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Pr="00195BBC" w:rsidRDefault="00E65379">
      <w:pPr>
        <w:rPr>
          <w:rFonts w:ascii="Open Sans" w:hAnsi="Open Sans" w:cs="Open Sans"/>
        </w:rPr>
      </w:pPr>
      <w:r w:rsidRPr="00195BBC">
        <w:rPr>
          <w:rFonts w:ascii="Open Sans" w:hAnsi="Open Sans" w:cs="Open Sans"/>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195BBC" w:rsidRDefault="00E65379" w:rsidP="004B0136">
      <w:pPr>
        <w:spacing w:after="0"/>
        <w:rPr>
          <w:rFonts w:ascii="Open Sans" w:hAnsi="Open Sans" w:cs="Open Sans"/>
        </w:rPr>
      </w:pPr>
    </w:p>
    <w:p w14:paraId="5D43D936" w14:textId="5859A446" w:rsidR="00600DDB" w:rsidRPr="00195BBC" w:rsidRDefault="00600DDB" w:rsidP="00E65379">
      <w:pPr>
        <w:spacing w:after="0"/>
        <w:rPr>
          <w:rFonts w:ascii="Open Sans" w:hAnsi="Open Sans" w:cs="Open San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195BBC" w:rsidRPr="00195BB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195BBC" w:rsidRDefault="00CF779B" w:rsidP="00F24CBD">
            <w:pPr>
              <w:spacing w:line="259" w:lineRule="auto"/>
              <w:jc w:val="center"/>
              <w:rPr>
                <w:rFonts w:ascii="Open Sans" w:hAnsi="Open Sans" w:cs="Open Sans"/>
                <w:b/>
                <w:bCs/>
                <w:sz w:val="28"/>
                <w:szCs w:val="28"/>
              </w:rPr>
            </w:pPr>
            <w:r w:rsidRPr="00195BBC">
              <w:rPr>
                <w:rFonts w:ascii="Open Sans" w:hAnsi="Open Sans" w:cs="Open Sans"/>
                <w:b/>
                <w:bCs/>
                <w:sz w:val="28"/>
                <w:szCs w:val="28"/>
              </w:rPr>
              <w:t>Job Description</w:t>
            </w:r>
          </w:p>
        </w:tc>
      </w:tr>
      <w:tr w:rsidR="00195BBC" w:rsidRPr="00195BB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195BBC" w:rsidRDefault="00B60B41" w:rsidP="00B60B41">
            <w:pPr>
              <w:spacing w:before="30" w:after="30" w:line="259" w:lineRule="auto"/>
              <w:rPr>
                <w:rFonts w:ascii="Open Sans" w:hAnsi="Open Sans" w:cs="Open Sans"/>
                <w:b/>
                <w:bCs/>
              </w:rPr>
            </w:pPr>
            <w:r w:rsidRPr="00195BBC">
              <w:rPr>
                <w:rFonts w:ascii="Open Sans" w:hAnsi="Open Sans" w:cs="Open Sans"/>
                <w:b/>
                <w:bCs/>
              </w:rPr>
              <w:t>Job Title:</w:t>
            </w:r>
          </w:p>
        </w:tc>
        <w:tc>
          <w:tcPr>
            <w:tcW w:w="7506" w:type="dxa"/>
            <w:tcBorders>
              <w:top w:val="single" w:sz="12" w:space="0" w:color="404040" w:themeColor="text1" w:themeTint="BF"/>
            </w:tcBorders>
          </w:tcPr>
          <w:p w14:paraId="5DE5E135" w14:textId="5F5A471A" w:rsidR="00E65379" w:rsidRPr="0080046E" w:rsidRDefault="00FA0511" w:rsidP="00B60B41">
            <w:pPr>
              <w:spacing w:before="30" w:after="30" w:line="259" w:lineRule="auto"/>
              <w:rPr>
                <w:rFonts w:ascii="Open Sans" w:hAnsi="Open Sans" w:cs="Open Sans"/>
                <w:sz w:val="20"/>
                <w:szCs w:val="20"/>
              </w:rPr>
            </w:pPr>
            <w:r w:rsidRPr="00FA0511">
              <w:rPr>
                <w:rFonts w:ascii="Open Sans" w:hAnsi="Open Sans" w:cs="Open Sans"/>
                <w:sz w:val="20"/>
                <w:szCs w:val="20"/>
              </w:rPr>
              <w:t>Head of People Business Partnering and Strategic</w:t>
            </w:r>
            <w:r w:rsidR="006C3EBD">
              <w:rPr>
                <w:rFonts w:ascii="Open Sans" w:hAnsi="Open Sans" w:cs="Open Sans"/>
                <w:sz w:val="20"/>
                <w:szCs w:val="20"/>
              </w:rPr>
              <w:t xml:space="preserve"> </w:t>
            </w:r>
            <w:r w:rsidRPr="00FA0511">
              <w:rPr>
                <w:rFonts w:ascii="Open Sans" w:hAnsi="Open Sans" w:cs="Open Sans"/>
                <w:sz w:val="20"/>
                <w:szCs w:val="20"/>
              </w:rPr>
              <w:t>Planning</w:t>
            </w:r>
          </w:p>
        </w:tc>
      </w:tr>
      <w:tr w:rsidR="00195BBC" w:rsidRPr="00195BB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195BBC" w:rsidRDefault="00B60B41" w:rsidP="00B60B41">
            <w:pPr>
              <w:spacing w:before="30" w:after="30" w:line="259" w:lineRule="auto"/>
              <w:rPr>
                <w:rFonts w:ascii="Open Sans" w:hAnsi="Open Sans" w:cs="Open Sans"/>
                <w:b/>
                <w:bCs/>
              </w:rPr>
            </w:pPr>
            <w:r w:rsidRPr="00195BBC">
              <w:rPr>
                <w:rFonts w:ascii="Open Sans" w:hAnsi="Open Sans" w:cs="Open Sans"/>
                <w:b/>
                <w:bCs/>
              </w:rPr>
              <w:t>Directorate/Team:</w:t>
            </w:r>
          </w:p>
        </w:tc>
        <w:tc>
          <w:tcPr>
            <w:tcW w:w="7506" w:type="dxa"/>
          </w:tcPr>
          <w:p w14:paraId="0B026FF7" w14:textId="5E1B0B74" w:rsidR="00E65379" w:rsidRPr="0080046E" w:rsidRDefault="00D26B75" w:rsidP="00B60B41">
            <w:pPr>
              <w:spacing w:before="30" w:after="30" w:line="259" w:lineRule="auto"/>
              <w:rPr>
                <w:rFonts w:ascii="Open Sans" w:hAnsi="Open Sans" w:cs="Open Sans"/>
                <w:sz w:val="20"/>
                <w:szCs w:val="20"/>
              </w:rPr>
            </w:pPr>
            <w:r w:rsidRPr="0080046E">
              <w:rPr>
                <w:rFonts w:ascii="Open Sans" w:hAnsi="Open Sans" w:cs="Open Sans"/>
                <w:sz w:val="20"/>
                <w:szCs w:val="20"/>
              </w:rPr>
              <w:t>CEX Directorate / People &amp; Culture Services / People Business Partnering</w:t>
            </w:r>
          </w:p>
        </w:tc>
      </w:tr>
      <w:tr w:rsidR="00195BBC" w:rsidRPr="00195BB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195BBC" w:rsidRDefault="00B60B41" w:rsidP="00B60B41">
            <w:pPr>
              <w:spacing w:before="30" w:after="30" w:line="259" w:lineRule="auto"/>
              <w:rPr>
                <w:rFonts w:ascii="Open Sans" w:hAnsi="Open Sans" w:cs="Open Sans"/>
                <w:b/>
                <w:bCs/>
              </w:rPr>
            </w:pPr>
            <w:r w:rsidRPr="00195BBC">
              <w:rPr>
                <w:rFonts w:ascii="Open Sans" w:hAnsi="Open Sans" w:cs="Open Sans"/>
                <w:b/>
                <w:bCs/>
              </w:rPr>
              <w:t>Location:</w:t>
            </w:r>
            <w:r w:rsidR="00936994" w:rsidRPr="00195BBC">
              <w:rPr>
                <w:rFonts w:ascii="Open Sans" w:hAnsi="Open Sans" w:cs="Open Sans"/>
                <w:b/>
                <w:bCs/>
              </w:rPr>
              <w:t xml:space="preserve"> </w:t>
            </w:r>
          </w:p>
        </w:tc>
        <w:tc>
          <w:tcPr>
            <w:tcW w:w="7506" w:type="dxa"/>
          </w:tcPr>
          <w:p w14:paraId="75D295C1" w14:textId="702D43BA" w:rsidR="00E65379" w:rsidRPr="0080046E" w:rsidRDefault="0021635E" w:rsidP="00B60B41">
            <w:pPr>
              <w:spacing w:before="30" w:after="30" w:line="259" w:lineRule="auto"/>
              <w:rPr>
                <w:rFonts w:ascii="Open Sans" w:hAnsi="Open Sans" w:cs="Open Sans"/>
                <w:sz w:val="20"/>
                <w:szCs w:val="20"/>
              </w:rPr>
            </w:pPr>
            <w:r w:rsidRPr="0080046E">
              <w:rPr>
                <w:rFonts w:ascii="Open Sans" w:hAnsi="Open Sans" w:cs="Open Sans"/>
                <w:sz w:val="20"/>
                <w:szCs w:val="20"/>
              </w:rPr>
              <w:t>16 Summer Lane or other site/location</w:t>
            </w:r>
          </w:p>
        </w:tc>
      </w:tr>
      <w:tr w:rsidR="00195BBC" w:rsidRPr="00195BB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195BBC" w:rsidRDefault="00BD08CC" w:rsidP="00B60B41">
            <w:pPr>
              <w:spacing w:before="30" w:after="30" w:line="259" w:lineRule="auto"/>
              <w:rPr>
                <w:rFonts w:ascii="Open Sans" w:hAnsi="Open Sans" w:cs="Open Sans"/>
                <w:b/>
                <w:bCs/>
              </w:rPr>
            </w:pPr>
            <w:r w:rsidRPr="00195BBC">
              <w:rPr>
                <w:rFonts w:ascii="Open Sans" w:hAnsi="Open Sans" w:cs="Open Sans"/>
                <w:b/>
                <w:bCs/>
              </w:rPr>
              <w:t>Responsible to:</w:t>
            </w:r>
          </w:p>
        </w:tc>
        <w:tc>
          <w:tcPr>
            <w:tcW w:w="7506" w:type="dxa"/>
          </w:tcPr>
          <w:p w14:paraId="6F0EEC00" w14:textId="08E7E277" w:rsidR="00E65379" w:rsidRPr="0080046E" w:rsidRDefault="00D26B75" w:rsidP="00D26B75">
            <w:pPr>
              <w:rPr>
                <w:rFonts w:ascii="Open Sans" w:hAnsi="Open Sans" w:cs="Open Sans"/>
                <w:sz w:val="20"/>
                <w:szCs w:val="20"/>
              </w:rPr>
            </w:pPr>
            <w:r w:rsidRPr="0080046E">
              <w:rPr>
                <w:rFonts w:ascii="Open Sans" w:hAnsi="Open Sans" w:cs="Open Sans"/>
                <w:sz w:val="20"/>
                <w:szCs w:val="20"/>
              </w:rPr>
              <w:t>Chief People &amp; Culture Officer (CPCO)</w:t>
            </w:r>
          </w:p>
        </w:tc>
      </w:tr>
      <w:tr w:rsidR="00195BBC" w:rsidRPr="00195BB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195BBC" w:rsidRDefault="00BD08CC" w:rsidP="00B60B41">
            <w:pPr>
              <w:spacing w:before="30" w:after="30" w:line="259" w:lineRule="auto"/>
              <w:rPr>
                <w:rFonts w:ascii="Open Sans" w:hAnsi="Open Sans" w:cs="Open Sans"/>
                <w:b/>
                <w:bCs/>
              </w:rPr>
            </w:pPr>
            <w:r w:rsidRPr="00195BBC">
              <w:rPr>
                <w:rFonts w:ascii="Open Sans" w:hAnsi="Open Sans" w:cs="Open Sans"/>
                <w:b/>
                <w:bCs/>
              </w:rPr>
              <w:t>Responsible</w:t>
            </w:r>
            <w:r w:rsidR="00B60B41" w:rsidRPr="00195BBC">
              <w:rPr>
                <w:rFonts w:ascii="Open Sans" w:hAnsi="Open Sans" w:cs="Open Sans"/>
                <w:b/>
                <w:bCs/>
              </w:rPr>
              <w:t xml:space="preserve"> for:</w:t>
            </w:r>
          </w:p>
        </w:tc>
        <w:tc>
          <w:tcPr>
            <w:tcW w:w="7506" w:type="dxa"/>
          </w:tcPr>
          <w:p w14:paraId="46972C2C" w14:textId="304CCF7D" w:rsidR="00E65379" w:rsidRPr="0080046E" w:rsidRDefault="00D26B75" w:rsidP="00B60B41">
            <w:pPr>
              <w:spacing w:before="30" w:after="30" w:line="259" w:lineRule="auto"/>
              <w:rPr>
                <w:rFonts w:ascii="Open Sans" w:hAnsi="Open Sans" w:cs="Open Sans"/>
                <w:sz w:val="20"/>
                <w:szCs w:val="20"/>
              </w:rPr>
            </w:pPr>
            <w:r w:rsidRPr="0080046E">
              <w:rPr>
                <w:rFonts w:ascii="Open Sans" w:hAnsi="Open Sans" w:cs="Open Sans"/>
                <w:sz w:val="20"/>
                <w:szCs w:val="20"/>
              </w:rPr>
              <w:t>People Business Partnering Team</w:t>
            </w:r>
            <w:r w:rsidR="00855D1E" w:rsidRPr="0080046E">
              <w:rPr>
                <w:rFonts w:ascii="Open Sans" w:hAnsi="Open Sans" w:cs="Open Sans"/>
                <w:sz w:val="20"/>
                <w:szCs w:val="20"/>
              </w:rPr>
              <w:t xml:space="preserve">; Matrix Working responsible for: Head of Employee Relations, People Analytics and </w:t>
            </w:r>
            <w:r w:rsidR="001B2731" w:rsidRPr="0080046E">
              <w:rPr>
                <w:rFonts w:ascii="Open Sans" w:hAnsi="Open Sans" w:cs="Open Sans"/>
                <w:sz w:val="20"/>
                <w:szCs w:val="20"/>
              </w:rPr>
              <w:t xml:space="preserve">Shared Services. </w:t>
            </w:r>
          </w:p>
        </w:tc>
      </w:tr>
      <w:tr w:rsidR="00195BBC" w:rsidRPr="00195BB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195BBC" w:rsidRDefault="005079D4" w:rsidP="00B60B41">
            <w:pPr>
              <w:spacing w:before="30" w:after="30" w:line="259" w:lineRule="auto"/>
              <w:rPr>
                <w:rFonts w:ascii="Open Sans" w:hAnsi="Open Sans" w:cs="Open Sans"/>
                <w:b/>
                <w:bCs/>
              </w:rPr>
            </w:pPr>
            <w:r w:rsidRPr="00195BBC">
              <w:rPr>
                <w:rFonts w:ascii="Open Sans" w:hAnsi="Open Sans" w:cs="Open Sans"/>
                <w:b/>
                <w:bCs/>
              </w:rPr>
              <w:t>Key working relationships</w:t>
            </w:r>
            <w:r w:rsidR="00954810" w:rsidRPr="00195BBC">
              <w:rPr>
                <w:rFonts w:ascii="Open Sans" w:hAnsi="Open Sans" w:cs="Open Sans"/>
                <w:b/>
                <w:bCs/>
              </w:rPr>
              <w:t>:</w:t>
            </w:r>
          </w:p>
          <w:p w14:paraId="301ECA1A" w14:textId="269CD3E8" w:rsidR="00B60B41" w:rsidRPr="00195BBC" w:rsidRDefault="00B60B41" w:rsidP="00B60B41">
            <w:pPr>
              <w:spacing w:before="30" w:after="30" w:line="259" w:lineRule="auto"/>
              <w:rPr>
                <w:rFonts w:ascii="Open Sans" w:hAnsi="Open Sans" w:cs="Open Sans"/>
              </w:rPr>
            </w:pPr>
            <w:r w:rsidRPr="00195BBC">
              <w:rPr>
                <w:rFonts w:ascii="Open Sans" w:hAnsi="Open Sans" w:cs="Open Sans"/>
              </w:rPr>
              <w:t>(internal)</w:t>
            </w:r>
          </w:p>
        </w:tc>
        <w:tc>
          <w:tcPr>
            <w:tcW w:w="7506" w:type="dxa"/>
            <w:tcBorders>
              <w:bottom w:val="single" w:sz="4" w:space="0" w:color="404040" w:themeColor="text1" w:themeTint="BF"/>
            </w:tcBorders>
          </w:tcPr>
          <w:p w14:paraId="283C1333" w14:textId="30040319" w:rsidR="00E65379" w:rsidRPr="0080046E" w:rsidRDefault="00D26B75" w:rsidP="00B60B41">
            <w:pPr>
              <w:spacing w:before="30" w:after="30" w:line="259" w:lineRule="auto"/>
              <w:rPr>
                <w:rFonts w:ascii="Open Sans" w:hAnsi="Open Sans" w:cs="Open Sans"/>
                <w:sz w:val="20"/>
                <w:szCs w:val="20"/>
              </w:rPr>
            </w:pPr>
            <w:r w:rsidRPr="0080046E">
              <w:rPr>
                <w:rFonts w:ascii="Open Sans" w:hAnsi="Open Sans" w:cs="Open Sans"/>
                <w:sz w:val="20"/>
                <w:szCs w:val="20"/>
              </w:rPr>
              <w:t xml:space="preserve">Executive Directors, Directors, Heads of Service, People &amp; Culture leadership (OD, Inclusion, Reward, ER, Talent, People Service Centre), Finance, Legal, Programme and Transformation </w:t>
            </w:r>
            <w:r w:rsidR="00900AC6">
              <w:rPr>
                <w:rFonts w:ascii="Open Sans" w:hAnsi="Open Sans" w:cs="Open Sans"/>
                <w:sz w:val="20"/>
                <w:szCs w:val="20"/>
              </w:rPr>
              <w:t>L</w:t>
            </w:r>
            <w:r w:rsidRPr="0080046E">
              <w:rPr>
                <w:rFonts w:ascii="Open Sans" w:hAnsi="Open Sans" w:cs="Open Sans"/>
                <w:sz w:val="20"/>
                <w:szCs w:val="20"/>
              </w:rPr>
              <w:t>eads</w:t>
            </w:r>
            <w:r w:rsidR="00FD3F87">
              <w:rPr>
                <w:rFonts w:ascii="Open Sans" w:hAnsi="Open Sans" w:cs="Open Sans"/>
                <w:sz w:val="20"/>
                <w:szCs w:val="20"/>
              </w:rPr>
              <w:t>.</w:t>
            </w:r>
          </w:p>
        </w:tc>
      </w:tr>
      <w:tr w:rsidR="00195BBC" w:rsidRPr="00195BBC" w14:paraId="1E56E16A" w14:textId="77777777" w:rsidTr="00D26B7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04"/>
        </w:trPr>
        <w:tc>
          <w:tcPr>
            <w:tcW w:w="3258" w:type="dxa"/>
            <w:tcBorders>
              <w:bottom w:val="single" w:sz="4" w:space="0" w:color="auto"/>
            </w:tcBorders>
          </w:tcPr>
          <w:p w14:paraId="68FA68B4" w14:textId="77777777" w:rsidR="006A6394" w:rsidRPr="00195BBC" w:rsidRDefault="006A6394" w:rsidP="006A6394">
            <w:pPr>
              <w:spacing w:before="30" w:after="30" w:line="259" w:lineRule="auto"/>
              <w:rPr>
                <w:rFonts w:ascii="Open Sans" w:hAnsi="Open Sans" w:cs="Open Sans"/>
                <w:b/>
                <w:bCs/>
              </w:rPr>
            </w:pPr>
            <w:r w:rsidRPr="00195BBC">
              <w:rPr>
                <w:rFonts w:ascii="Open Sans" w:hAnsi="Open Sans" w:cs="Open Sans"/>
                <w:b/>
                <w:bCs/>
              </w:rPr>
              <w:t>Key working relationships:</w:t>
            </w:r>
          </w:p>
          <w:p w14:paraId="3FAA4AD8" w14:textId="698FC184" w:rsidR="006A6394" w:rsidRPr="00195BBC" w:rsidRDefault="006A6394" w:rsidP="006A6394">
            <w:pPr>
              <w:spacing w:before="30" w:after="30"/>
              <w:rPr>
                <w:rFonts w:ascii="Open Sans" w:hAnsi="Open Sans" w:cs="Open Sans"/>
                <w:b/>
                <w:bCs/>
              </w:rPr>
            </w:pPr>
            <w:r w:rsidRPr="00195BBC">
              <w:rPr>
                <w:rFonts w:ascii="Open Sans" w:hAnsi="Open Sans" w:cs="Open Sans"/>
              </w:rPr>
              <w:t>(external)</w:t>
            </w:r>
          </w:p>
        </w:tc>
        <w:tc>
          <w:tcPr>
            <w:tcW w:w="7506" w:type="dxa"/>
            <w:tcBorders>
              <w:bottom w:val="single" w:sz="4" w:space="0" w:color="auto"/>
            </w:tcBorders>
          </w:tcPr>
          <w:p w14:paraId="030628C6" w14:textId="73A7CDA4" w:rsidR="006A6394" w:rsidRPr="0080046E" w:rsidRDefault="00D26B75" w:rsidP="00B60B41">
            <w:pPr>
              <w:spacing w:before="30" w:after="30"/>
              <w:rPr>
                <w:rFonts w:ascii="Open Sans" w:hAnsi="Open Sans" w:cs="Open Sans"/>
                <w:sz w:val="20"/>
                <w:szCs w:val="20"/>
              </w:rPr>
            </w:pPr>
            <w:r w:rsidRPr="0080046E">
              <w:rPr>
                <w:rFonts w:ascii="Open Sans" w:hAnsi="Open Sans" w:cs="Open Sans"/>
                <w:sz w:val="20"/>
                <w:szCs w:val="20"/>
              </w:rPr>
              <w:t>Partner organisations, regional HR networks, benchmarking groups, legal and advisory bodies</w:t>
            </w:r>
            <w:r w:rsidR="00900AC6">
              <w:rPr>
                <w:rFonts w:ascii="Open Sans" w:hAnsi="Open Sans" w:cs="Open Sans"/>
                <w:sz w:val="20"/>
                <w:szCs w:val="20"/>
              </w:rPr>
              <w:t>.</w:t>
            </w:r>
          </w:p>
        </w:tc>
      </w:tr>
      <w:tr w:rsidR="00195BBC" w:rsidRPr="00195BB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195BBC" w:rsidRDefault="00EE78E5" w:rsidP="009D4D94">
            <w:pPr>
              <w:spacing w:before="30" w:after="30"/>
              <w:rPr>
                <w:rFonts w:ascii="Open Sans" w:hAnsi="Open Sans" w:cs="Open Sans"/>
                <w:b/>
                <w:bCs/>
                <w:sz w:val="20"/>
                <w:szCs w:val="20"/>
              </w:rPr>
            </w:pPr>
          </w:p>
        </w:tc>
      </w:tr>
      <w:tr w:rsidR="00195BBC" w:rsidRPr="00195BB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195BBC" w:rsidRDefault="00EE78E5" w:rsidP="009D4D94">
            <w:pPr>
              <w:spacing w:before="30" w:after="30"/>
              <w:rPr>
                <w:rFonts w:ascii="Open Sans" w:hAnsi="Open Sans" w:cs="Open Sans"/>
                <w:b/>
                <w:bCs/>
                <w:sz w:val="24"/>
                <w:szCs w:val="24"/>
              </w:rPr>
            </w:pPr>
            <w:r w:rsidRPr="00195BBC">
              <w:rPr>
                <w:rFonts w:ascii="Open Sans" w:hAnsi="Open Sans" w:cs="Open Sans"/>
                <w:b/>
                <w:bCs/>
                <w:sz w:val="24"/>
                <w:szCs w:val="24"/>
              </w:rPr>
              <w:t>Purpose of the Post</w:t>
            </w:r>
          </w:p>
        </w:tc>
      </w:tr>
      <w:tr w:rsidR="00195BBC" w:rsidRPr="00195BBC"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53CC3D4B" w14:textId="35682E99" w:rsidR="006D03F9" w:rsidRPr="000869CB" w:rsidRDefault="008A605D" w:rsidP="00AA44AA">
            <w:pPr>
              <w:spacing w:before="120" w:after="120"/>
              <w:jc w:val="both"/>
              <w:rPr>
                <w:rFonts w:ascii="Open Sans" w:hAnsi="Open Sans" w:cs="Open Sans"/>
                <w:sz w:val="20"/>
              </w:rPr>
            </w:pPr>
            <w:r w:rsidRPr="000869CB">
              <w:rPr>
                <w:rFonts w:ascii="Open Sans" w:hAnsi="Open Sans" w:cs="Open Sans"/>
                <w:sz w:val="20"/>
              </w:rPr>
              <w:t>To provide visionary, system-wide leadership for embedding the People &amp; Culture strategy into organisational delivery and transformation — including leading the development of Target Operating Model</w:t>
            </w:r>
            <w:r w:rsidR="00954E21">
              <w:rPr>
                <w:rFonts w:ascii="Open Sans" w:hAnsi="Open Sans" w:cs="Open Sans"/>
                <w:sz w:val="20"/>
              </w:rPr>
              <w:t>s</w:t>
            </w:r>
            <w:r w:rsidRPr="000869CB">
              <w:rPr>
                <w:rFonts w:ascii="Open Sans" w:hAnsi="Open Sans" w:cs="Open Sans"/>
                <w:sz w:val="20"/>
              </w:rPr>
              <w:t xml:space="preserve"> (TOM</w:t>
            </w:r>
            <w:r w:rsidR="00954E21">
              <w:rPr>
                <w:rFonts w:ascii="Open Sans" w:hAnsi="Open Sans" w:cs="Open Sans"/>
                <w:sz w:val="20"/>
              </w:rPr>
              <w:t>s</w:t>
            </w:r>
            <w:r w:rsidRPr="000869CB">
              <w:rPr>
                <w:rFonts w:ascii="Open Sans" w:hAnsi="Open Sans" w:cs="Open Sans"/>
                <w:sz w:val="20"/>
              </w:rPr>
              <w:t>)</w:t>
            </w:r>
            <w:r w:rsidR="00235216" w:rsidRPr="000869CB">
              <w:rPr>
                <w:rFonts w:ascii="Open Sans" w:hAnsi="Open Sans" w:cs="Open Sans"/>
                <w:sz w:val="20"/>
              </w:rPr>
              <w:t xml:space="preserve"> across Directorates</w:t>
            </w:r>
            <w:r w:rsidRPr="000869CB">
              <w:rPr>
                <w:rFonts w:ascii="Open Sans" w:hAnsi="Open Sans" w:cs="Open Sans"/>
                <w:sz w:val="20"/>
              </w:rPr>
              <w:t xml:space="preserve"> and ensuring successful implementation and embedding </w:t>
            </w:r>
            <w:r w:rsidR="00235216" w:rsidRPr="000869CB">
              <w:rPr>
                <w:rFonts w:ascii="Open Sans" w:hAnsi="Open Sans" w:cs="Open Sans"/>
                <w:sz w:val="20"/>
              </w:rPr>
              <w:t xml:space="preserve">of the People &amp; Culture TOM </w:t>
            </w:r>
            <w:r w:rsidRPr="000869CB">
              <w:rPr>
                <w:rFonts w:ascii="Open Sans" w:hAnsi="Open Sans" w:cs="Open Sans"/>
                <w:sz w:val="20"/>
              </w:rPr>
              <w:t>by People Business Partners.</w:t>
            </w:r>
            <w:r w:rsidR="006D03F9" w:rsidRPr="000869CB">
              <w:rPr>
                <w:rFonts w:ascii="Open Sans" w:hAnsi="Open Sans" w:cs="Open Sans"/>
                <w:sz w:val="20"/>
              </w:rPr>
              <w:t xml:space="preserve"> As the most senior People Business Partner at WMCA, this role shapes and leads the business partnering model, ensuring people priorities are at the heart of strategic decision-making, organisational design, and future workforce readiness. The postholder acts as the primary conduit between Executive leadership and the People &amp; Culture function, driving innovation, inclusion, and continuous improvement across all directorates and external partnerships.</w:t>
            </w:r>
          </w:p>
          <w:p w14:paraId="60914EB1" w14:textId="3DAD1E17" w:rsidR="006D03F9" w:rsidRPr="00195BBC" w:rsidRDefault="000869CB" w:rsidP="000869CB">
            <w:pPr>
              <w:rPr>
                <w:rFonts w:ascii="Open Sans" w:hAnsi="Open Sans" w:cs="Open Sans"/>
                <w:lang w:val="en-US"/>
              </w:rPr>
            </w:pPr>
            <w:r w:rsidRPr="00AE7AE8">
              <w:rPr>
                <w:rFonts w:ascii="Open Sans" w:hAnsi="Open Sans" w:cs="Open Sans"/>
                <w:sz w:val="20"/>
              </w:rPr>
              <w:t>In addition, th</w:t>
            </w:r>
            <w:r>
              <w:rPr>
                <w:rFonts w:ascii="Open Sans" w:hAnsi="Open Sans" w:cs="Open Sans"/>
                <w:sz w:val="20"/>
              </w:rPr>
              <w:t>e post-holder</w:t>
            </w:r>
            <w:r w:rsidRPr="00AE7AE8">
              <w:rPr>
                <w:rFonts w:ascii="Open Sans" w:hAnsi="Open Sans" w:cs="Open Sans"/>
                <w:sz w:val="20"/>
              </w:rPr>
              <w:t xml:space="preserve"> will act as deputy for the Chief People and Culture Officer during periods of absence, representing the function at Executive Board meetings and making strategic decisions as required.</w:t>
            </w:r>
          </w:p>
        </w:tc>
      </w:tr>
      <w:tr w:rsidR="00195BBC" w:rsidRPr="00195BB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195BBC" w:rsidRDefault="000D4F62" w:rsidP="006763E5">
            <w:pPr>
              <w:spacing w:before="30" w:after="30"/>
              <w:rPr>
                <w:rFonts w:ascii="Open Sans" w:hAnsi="Open Sans" w:cs="Open Sans"/>
                <w:b/>
                <w:bCs/>
                <w:sz w:val="20"/>
                <w:szCs w:val="20"/>
              </w:rPr>
            </w:pPr>
          </w:p>
        </w:tc>
      </w:tr>
      <w:tr w:rsidR="00195BBC" w:rsidRPr="00195BB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195BBC" w:rsidRDefault="009D4D94" w:rsidP="006763E5">
            <w:pPr>
              <w:spacing w:before="30" w:after="30"/>
              <w:rPr>
                <w:rFonts w:ascii="Open Sans" w:hAnsi="Open Sans" w:cs="Open Sans"/>
                <w:b/>
                <w:bCs/>
                <w:sz w:val="24"/>
                <w:szCs w:val="24"/>
              </w:rPr>
            </w:pPr>
            <w:r w:rsidRPr="00195BBC">
              <w:rPr>
                <w:rFonts w:ascii="Open Sans" w:hAnsi="Open Sans" w:cs="Open Sans"/>
                <w:b/>
                <w:bCs/>
                <w:sz w:val="24"/>
                <w:szCs w:val="24"/>
              </w:rPr>
              <w:t>Accountabilities</w:t>
            </w:r>
            <w:r w:rsidR="006F0580" w:rsidRPr="00195BBC">
              <w:rPr>
                <w:rFonts w:ascii="Open Sans" w:hAnsi="Open Sans" w:cs="Open Sans"/>
                <w:b/>
                <w:bCs/>
                <w:sz w:val="24"/>
                <w:szCs w:val="24"/>
              </w:rPr>
              <w:t xml:space="preserve"> </w:t>
            </w:r>
          </w:p>
        </w:tc>
      </w:tr>
      <w:tr w:rsidR="00195BBC" w:rsidRPr="00195BBC"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vAlign w:val="center"/>
          </w:tcPr>
          <w:p w14:paraId="72EE6F59" w14:textId="52E5C8B6" w:rsidR="000D6E3D" w:rsidRPr="0080046E" w:rsidRDefault="00D26B75" w:rsidP="0080046E">
            <w:pPr>
              <w:pStyle w:val="p1"/>
              <w:numPr>
                <w:ilvl w:val="0"/>
                <w:numId w:val="2"/>
              </w:numPr>
              <w:spacing w:before="240" w:beforeAutospacing="0" w:after="0" w:afterAutospacing="0"/>
              <w:jc w:val="both"/>
              <w:rPr>
                <w:rStyle w:val="s1"/>
                <w:rFonts w:ascii="Open Sans" w:hAnsi="Open Sans" w:cs="Open Sans"/>
                <w:sz w:val="20"/>
                <w:szCs w:val="20"/>
              </w:rPr>
            </w:pPr>
            <w:r w:rsidRPr="0080046E">
              <w:rPr>
                <w:rStyle w:val="s1"/>
                <w:rFonts w:ascii="Open Sans" w:hAnsi="Open Sans" w:cs="Open Sans"/>
                <w:sz w:val="20"/>
                <w:szCs w:val="20"/>
              </w:rPr>
              <w:t xml:space="preserve">Design, lead and embed a cohesive people transformation function to deliver against people strategies aligned to business priorities, in partnership with the </w:t>
            </w:r>
            <w:r w:rsidR="0049135B" w:rsidRPr="0080046E">
              <w:rPr>
                <w:rStyle w:val="s1"/>
                <w:rFonts w:ascii="Open Sans" w:hAnsi="Open Sans" w:cs="Open Sans"/>
                <w:sz w:val="20"/>
                <w:szCs w:val="20"/>
              </w:rPr>
              <w:t>Head of</w:t>
            </w:r>
            <w:r w:rsidRPr="0080046E">
              <w:rPr>
                <w:rStyle w:val="s1"/>
                <w:rFonts w:ascii="Open Sans" w:hAnsi="Open Sans" w:cs="Open Sans"/>
                <w:sz w:val="20"/>
                <w:szCs w:val="20"/>
              </w:rPr>
              <w:t xml:space="preserve"> Organisation Development, </w:t>
            </w:r>
            <w:r w:rsidR="0049135B" w:rsidRPr="0080046E">
              <w:rPr>
                <w:rStyle w:val="s1"/>
                <w:rFonts w:ascii="Open Sans" w:hAnsi="Open Sans" w:cs="Open Sans"/>
                <w:sz w:val="20"/>
                <w:szCs w:val="20"/>
              </w:rPr>
              <w:t xml:space="preserve">Change </w:t>
            </w:r>
            <w:r w:rsidRPr="0080046E">
              <w:rPr>
                <w:rStyle w:val="s1"/>
                <w:rFonts w:ascii="Open Sans" w:hAnsi="Open Sans" w:cs="Open Sans"/>
                <w:sz w:val="20"/>
                <w:szCs w:val="20"/>
              </w:rPr>
              <w:t>and Transformation.</w:t>
            </w:r>
          </w:p>
          <w:p w14:paraId="58798A00" w14:textId="5A9E7354" w:rsidR="00623E06" w:rsidRPr="0080046E" w:rsidRDefault="00D26B75" w:rsidP="007333FC">
            <w:pPr>
              <w:pStyle w:val="p1"/>
              <w:numPr>
                <w:ilvl w:val="0"/>
                <w:numId w:val="2"/>
              </w:numPr>
              <w:spacing w:before="0" w:beforeAutospacing="0" w:after="0" w:afterAutospacing="0"/>
              <w:jc w:val="both"/>
              <w:rPr>
                <w:rStyle w:val="s1"/>
                <w:rFonts w:ascii="Open Sans" w:hAnsi="Open Sans" w:cs="Open Sans"/>
                <w:sz w:val="20"/>
                <w:szCs w:val="20"/>
              </w:rPr>
            </w:pPr>
            <w:r w:rsidRPr="0080046E">
              <w:rPr>
                <w:rStyle w:val="s1"/>
                <w:rFonts w:ascii="Open Sans" w:hAnsi="Open Sans" w:cs="Open Sans"/>
                <w:sz w:val="20"/>
                <w:szCs w:val="20"/>
              </w:rPr>
              <w:t>Design and lead the delivery of WMCA’s People Business Partnering function.</w:t>
            </w:r>
          </w:p>
          <w:p w14:paraId="225DD3B9" w14:textId="09F81FB6" w:rsidR="00623E06" w:rsidRPr="0080046E" w:rsidRDefault="00D26B75" w:rsidP="007333FC">
            <w:pPr>
              <w:pStyle w:val="p1"/>
              <w:numPr>
                <w:ilvl w:val="0"/>
                <w:numId w:val="2"/>
              </w:numPr>
              <w:spacing w:before="0" w:beforeAutospacing="0" w:after="0" w:afterAutospacing="0"/>
              <w:jc w:val="both"/>
              <w:rPr>
                <w:rStyle w:val="s1"/>
                <w:rFonts w:ascii="Open Sans" w:hAnsi="Open Sans" w:cs="Open Sans"/>
                <w:sz w:val="20"/>
                <w:szCs w:val="20"/>
              </w:rPr>
            </w:pPr>
            <w:r w:rsidRPr="0080046E">
              <w:rPr>
                <w:rStyle w:val="s1"/>
                <w:rFonts w:ascii="Open Sans" w:hAnsi="Open Sans" w:cs="Open Sans"/>
                <w:sz w:val="20"/>
                <w:szCs w:val="20"/>
              </w:rPr>
              <w:t>Act as the senior people advisor to Executive Board on behalf of the CPCO.</w:t>
            </w:r>
          </w:p>
          <w:p w14:paraId="75FA2753" w14:textId="5B52CDEC" w:rsidR="00623E06" w:rsidRPr="0080046E" w:rsidRDefault="00D26B75" w:rsidP="007333FC">
            <w:pPr>
              <w:pStyle w:val="p1"/>
              <w:numPr>
                <w:ilvl w:val="0"/>
                <w:numId w:val="2"/>
              </w:numPr>
              <w:spacing w:before="0" w:beforeAutospacing="0" w:after="0" w:afterAutospacing="0"/>
              <w:jc w:val="both"/>
              <w:rPr>
                <w:rStyle w:val="s1"/>
                <w:rFonts w:ascii="Open Sans" w:hAnsi="Open Sans" w:cs="Open Sans"/>
                <w:sz w:val="20"/>
                <w:szCs w:val="20"/>
              </w:rPr>
            </w:pPr>
            <w:r w:rsidRPr="0080046E">
              <w:rPr>
                <w:rStyle w:val="s1"/>
                <w:rFonts w:ascii="Open Sans" w:hAnsi="Open Sans" w:cs="Open Sans"/>
                <w:sz w:val="20"/>
                <w:szCs w:val="20"/>
              </w:rPr>
              <w:t xml:space="preserve">Serve as the strategic link between directorates and all People &amp; Culture services, ensuring seamless, organised and proactive enablement of service transformation. </w:t>
            </w:r>
          </w:p>
          <w:p w14:paraId="007AB84E" w14:textId="45B8ECC1" w:rsidR="00623E06" w:rsidRPr="0080046E" w:rsidRDefault="00D26B75" w:rsidP="007333FC">
            <w:pPr>
              <w:pStyle w:val="p1"/>
              <w:numPr>
                <w:ilvl w:val="0"/>
                <w:numId w:val="2"/>
              </w:numPr>
              <w:spacing w:before="0" w:beforeAutospacing="0" w:after="0" w:afterAutospacing="0"/>
              <w:jc w:val="both"/>
              <w:rPr>
                <w:rStyle w:val="s1"/>
                <w:rFonts w:ascii="Open Sans" w:hAnsi="Open Sans" w:cs="Open Sans"/>
                <w:sz w:val="20"/>
                <w:szCs w:val="20"/>
              </w:rPr>
            </w:pPr>
            <w:r w:rsidRPr="0080046E">
              <w:rPr>
                <w:rStyle w:val="s1"/>
                <w:rFonts w:ascii="Open Sans" w:hAnsi="Open Sans" w:cs="Open Sans"/>
                <w:sz w:val="20"/>
                <w:szCs w:val="20"/>
              </w:rPr>
              <w:t>Lead and develop the People Transformation &amp; Business Partnering team to a strategic, organised, high-impact, joined-up and proactive support.</w:t>
            </w:r>
          </w:p>
          <w:p w14:paraId="05022E6A" w14:textId="77777777" w:rsidR="00973C2F" w:rsidRPr="0080046E" w:rsidRDefault="00D26B75" w:rsidP="007333FC">
            <w:pPr>
              <w:pStyle w:val="p1"/>
              <w:numPr>
                <w:ilvl w:val="0"/>
                <w:numId w:val="2"/>
              </w:numPr>
              <w:spacing w:before="0" w:beforeAutospacing="0" w:after="0" w:afterAutospacing="0"/>
              <w:jc w:val="both"/>
              <w:rPr>
                <w:rStyle w:val="s1"/>
                <w:rFonts w:ascii="Open Sans" w:hAnsi="Open Sans" w:cs="Open Sans"/>
                <w:sz w:val="20"/>
                <w:szCs w:val="20"/>
              </w:rPr>
            </w:pPr>
            <w:r w:rsidRPr="0080046E">
              <w:rPr>
                <w:rStyle w:val="s1"/>
                <w:rFonts w:ascii="Open Sans" w:hAnsi="Open Sans" w:cs="Open Sans"/>
                <w:sz w:val="20"/>
                <w:szCs w:val="20"/>
              </w:rPr>
              <w:t>Embed people priorities into transformation, change and investment activity across the organisation.</w:t>
            </w:r>
          </w:p>
          <w:p w14:paraId="3F9A397A" w14:textId="77777777" w:rsidR="00224C98" w:rsidRPr="0080046E" w:rsidRDefault="00224C98" w:rsidP="007333FC">
            <w:pPr>
              <w:numPr>
                <w:ilvl w:val="0"/>
                <w:numId w:val="2"/>
              </w:numPr>
              <w:spacing w:line="259" w:lineRule="auto"/>
              <w:rPr>
                <w:rFonts w:ascii="Open Sans" w:hAnsi="Open Sans" w:cs="Open Sans"/>
                <w:sz w:val="20"/>
                <w:szCs w:val="20"/>
              </w:rPr>
            </w:pPr>
            <w:r w:rsidRPr="0080046E">
              <w:rPr>
                <w:rFonts w:ascii="Open Sans" w:hAnsi="Open Sans" w:cs="Open Sans"/>
                <w:sz w:val="20"/>
                <w:szCs w:val="20"/>
              </w:rPr>
              <w:t>Strategic Leadership &amp; System Influence</w:t>
            </w:r>
          </w:p>
          <w:p w14:paraId="1A9BC1CF" w14:textId="7A32126D"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 xml:space="preserve">Define and lead the vision, structure, and operating model for People Business Partnering, </w:t>
            </w:r>
            <w:r w:rsidR="000952FC" w:rsidRPr="0080046E">
              <w:rPr>
                <w:rFonts w:ascii="Open Sans" w:hAnsi="Open Sans" w:cs="Open Sans"/>
                <w:sz w:val="20"/>
                <w:szCs w:val="20"/>
              </w:rPr>
              <w:t xml:space="preserve">and embed the directorate wide People &amp; Culture operating model, </w:t>
            </w:r>
            <w:r w:rsidRPr="0080046E">
              <w:rPr>
                <w:rFonts w:ascii="Open Sans" w:hAnsi="Open Sans" w:cs="Open Sans"/>
                <w:sz w:val="20"/>
                <w:szCs w:val="20"/>
              </w:rPr>
              <w:t>ensuring it is future-ready, values-led, and fully aligned with WMCA’s transformation and regional priorities.</w:t>
            </w:r>
          </w:p>
          <w:p w14:paraId="6466D66C" w14:textId="56841CDB"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 xml:space="preserve">Act as a system leader, influencing and aligning directorates, partners, and external stakeholders to a shared vision for people </w:t>
            </w:r>
            <w:r w:rsidR="000952FC" w:rsidRPr="0080046E">
              <w:rPr>
                <w:rFonts w:ascii="Open Sans" w:hAnsi="Open Sans" w:cs="Open Sans"/>
                <w:sz w:val="20"/>
                <w:szCs w:val="20"/>
              </w:rPr>
              <w:t xml:space="preserve">and culture </w:t>
            </w:r>
            <w:r w:rsidRPr="0080046E">
              <w:rPr>
                <w:rFonts w:ascii="Open Sans" w:hAnsi="Open Sans" w:cs="Open Sans"/>
                <w:sz w:val="20"/>
                <w:szCs w:val="20"/>
              </w:rPr>
              <w:t>strategy and workforce excellence.</w:t>
            </w:r>
          </w:p>
          <w:p w14:paraId="583CDE3A" w14:textId="674CC4B6"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Serve as the senior people advisor to the Executive Board, providing formal assurance and strategic advice on workforce risks</w:t>
            </w:r>
            <w:r w:rsidR="000952FC" w:rsidRPr="0080046E">
              <w:rPr>
                <w:rFonts w:ascii="Open Sans" w:hAnsi="Open Sans" w:cs="Open Sans"/>
                <w:sz w:val="20"/>
                <w:szCs w:val="20"/>
              </w:rPr>
              <w:t xml:space="preserve"> </w:t>
            </w:r>
            <w:r w:rsidRPr="0080046E">
              <w:rPr>
                <w:rFonts w:ascii="Open Sans" w:hAnsi="Open Sans" w:cs="Open Sans"/>
                <w:sz w:val="20"/>
                <w:szCs w:val="20"/>
              </w:rPr>
              <w:t>and organisational resilience.</w:t>
            </w:r>
          </w:p>
          <w:p w14:paraId="32262D9D" w14:textId="77777777" w:rsidR="00224C98" w:rsidRPr="0080046E" w:rsidRDefault="00224C98" w:rsidP="007333FC">
            <w:pPr>
              <w:numPr>
                <w:ilvl w:val="0"/>
                <w:numId w:val="2"/>
              </w:numPr>
              <w:spacing w:line="259" w:lineRule="auto"/>
              <w:rPr>
                <w:rFonts w:ascii="Open Sans" w:hAnsi="Open Sans" w:cs="Open Sans"/>
                <w:sz w:val="20"/>
                <w:szCs w:val="20"/>
              </w:rPr>
            </w:pPr>
            <w:r w:rsidRPr="0080046E">
              <w:rPr>
                <w:rFonts w:ascii="Open Sans" w:hAnsi="Open Sans" w:cs="Open Sans"/>
                <w:sz w:val="20"/>
                <w:szCs w:val="20"/>
              </w:rPr>
              <w:lastRenderedPageBreak/>
              <w:t>Data-Driven Decision-Making &amp; Workforce Analytics</w:t>
            </w:r>
          </w:p>
          <w:p w14:paraId="7DB0B201" w14:textId="5FA38F95"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Lead the development and use of advanced workforce analytics</w:t>
            </w:r>
            <w:r w:rsidR="000952FC" w:rsidRPr="0080046E">
              <w:rPr>
                <w:rFonts w:ascii="Open Sans" w:hAnsi="Open Sans" w:cs="Open Sans"/>
                <w:sz w:val="20"/>
                <w:szCs w:val="20"/>
              </w:rPr>
              <w:t xml:space="preserve"> through the Head of Employee Relations - </w:t>
            </w:r>
            <w:r w:rsidRPr="0080046E">
              <w:rPr>
                <w:rFonts w:ascii="Open Sans" w:hAnsi="Open Sans" w:cs="Open Sans"/>
                <w:sz w:val="20"/>
                <w:szCs w:val="20"/>
              </w:rPr>
              <w:t>scenario planning, and labour market intelligence to anticipate future skills, capacity, and capability needs.</w:t>
            </w:r>
          </w:p>
          <w:p w14:paraId="7EA9C59F" w14:textId="65F07966"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Champion evidence-based strategies, leveraging digital tools, HR technology, and benchmarking to drive innovation and organisational agility.</w:t>
            </w:r>
          </w:p>
          <w:p w14:paraId="520F6F4E" w14:textId="77777777"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Present workforce intelligence, risks, and recommendations to the Executive Board and senior stakeholders.</w:t>
            </w:r>
          </w:p>
          <w:p w14:paraId="3E105FE2" w14:textId="77777777" w:rsidR="00A9452D" w:rsidRPr="0080046E" w:rsidRDefault="00A9452D" w:rsidP="004E7EAB">
            <w:pPr>
              <w:spacing w:line="259" w:lineRule="auto"/>
              <w:rPr>
                <w:rFonts w:ascii="Open Sans" w:hAnsi="Open Sans" w:cs="Open Sans"/>
                <w:sz w:val="20"/>
                <w:szCs w:val="20"/>
              </w:rPr>
            </w:pPr>
          </w:p>
          <w:p w14:paraId="6C8D176C" w14:textId="4FEC79FB" w:rsidR="00224C98" w:rsidRPr="0080046E" w:rsidRDefault="00224C98" w:rsidP="007333FC">
            <w:pPr>
              <w:numPr>
                <w:ilvl w:val="0"/>
                <w:numId w:val="2"/>
              </w:numPr>
              <w:spacing w:line="259" w:lineRule="auto"/>
              <w:rPr>
                <w:rFonts w:ascii="Open Sans" w:hAnsi="Open Sans" w:cs="Open Sans"/>
                <w:sz w:val="20"/>
                <w:szCs w:val="20"/>
              </w:rPr>
            </w:pPr>
            <w:r w:rsidRPr="0080046E">
              <w:rPr>
                <w:rFonts w:ascii="Open Sans" w:hAnsi="Open Sans" w:cs="Open Sans"/>
                <w:sz w:val="20"/>
                <w:szCs w:val="20"/>
              </w:rPr>
              <w:t>Integration, Inclusion &amp; Values</w:t>
            </w:r>
          </w:p>
          <w:p w14:paraId="7BC8765A" w14:textId="77777777"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Ensure people priorities are fully integrated into organisational design, transformation, and investment decisions, and that all strategies reflect WMCA’s values and ambitions for diversity, equality, and inclusion.</w:t>
            </w:r>
          </w:p>
          <w:p w14:paraId="54715F18" w14:textId="77777777" w:rsidR="00224C98" w:rsidRPr="0080046E" w:rsidRDefault="00224C98" w:rsidP="007333FC">
            <w:pPr>
              <w:numPr>
                <w:ilvl w:val="1"/>
                <w:numId w:val="2"/>
              </w:numPr>
              <w:spacing w:line="259" w:lineRule="auto"/>
              <w:rPr>
                <w:rFonts w:ascii="Open Sans" w:hAnsi="Open Sans" w:cs="Open Sans"/>
                <w:sz w:val="20"/>
                <w:szCs w:val="20"/>
              </w:rPr>
            </w:pPr>
            <w:r w:rsidRPr="0080046E">
              <w:rPr>
                <w:rFonts w:ascii="Open Sans" w:hAnsi="Open Sans" w:cs="Open Sans"/>
                <w:sz w:val="20"/>
                <w:szCs w:val="20"/>
              </w:rPr>
              <w:t>Role model inclusive, ethical, and evidence-based leadership in line with the CIPD Profession Map and public sector standards.</w:t>
            </w:r>
          </w:p>
          <w:p w14:paraId="095673AC" w14:textId="77777777" w:rsidR="00224C98" w:rsidRDefault="00224C98" w:rsidP="0080046E">
            <w:pPr>
              <w:numPr>
                <w:ilvl w:val="1"/>
                <w:numId w:val="2"/>
              </w:numPr>
              <w:spacing w:line="259" w:lineRule="auto"/>
              <w:rPr>
                <w:rFonts w:ascii="Open Sans" w:hAnsi="Open Sans" w:cs="Open Sans"/>
                <w:sz w:val="20"/>
                <w:szCs w:val="20"/>
              </w:rPr>
            </w:pPr>
            <w:r w:rsidRPr="0080046E">
              <w:rPr>
                <w:rFonts w:ascii="Open Sans" w:hAnsi="Open Sans" w:cs="Open Sans"/>
                <w:sz w:val="20"/>
                <w:szCs w:val="20"/>
              </w:rPr>
              <w:t>Build strategic partnerships with regional bodies, sector networks, and external stakeholders to address shared workforce challenges and opportunities.</w:t>
            </w:r>
          </w:p>
          <w:p w14:paraId="59DE7EB0" w14:textId="722AE84F" w:rsidR="00FC7A7D" w:rsidRPr="00FC7A7D" w:rsidRDefault="00FC7A7D" w:rsidP="00FC7A7D">
            <w:pPr>
              <w:spacing w:line="259" w:lineRule="auto"/>
              <w:ind w:left="1440"/>
              <w:rPr>
                <w:rFonts w:ascii="Open Sans" w:hAnsi="Open Sans" w:cs="Open Sans"/>
                <w:sz w:val="20"/>
                <w:szCs w:val="20"/>
              </w:rPr>
            </w:pPr>
          </w:p>
        </w:tc>
      </w:tr>
      <w:tr w:rsidR="00195BBC" w:rsidRPr="00195BBC"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Pr="00195BBC" w:rsidRDefault="00634B5E" w:rsidP="007819A0">
            <w:pPr>
              <w:spacing w:before="120" w:after="120"/>
              <w:rPr>
                <w:rFonts w:ascii="Open Sans" w:hAnsi="Open Sans" w:cs="Open Sans"/>
                <w:sz w:val="20"/>
                <w:szCs w:val="20"/>
              </w:rPr>
            </w:pPr>
          </w:p>
        </w:tc>
      </w:tr>
      <w:tr w:rsidR="00195BBC" w:rsidRPr="00195BB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195BBC" w:rsidRDefault="00397A5B" w:rsidP="00CE454A">
            <w:pPr>
              <w:spacing w:before="30" w:after="30"/>
              <w:rPr>
                <w:rFonts w:ascii="Open Sans" w:hAnsi="Open Sans" w:cs="Open Sans"/>
                <w:b/>
                <w:bCs/>
                <w:sz w:val="24"/>
                <w:szCs w:val="24"/>
              </w:rPr>
            </w:pPr>
            <w:r w:rsidRPr="00195BBC">
              <w:rPr>
                <w:rFonts w:ascii="Open Sans" w:hAnsi="Open Sans" w:cs="Open Sans"/>
                <w:b/>
                <w:bCs/>
                <w:sz w:val="24"/>
                <w:szCs w:val="24"/>
              </w:rPr>
              <w:t>Responsibilities</w:t>
            </w:r>
          </w:p>
        </w:tc>
      </w:tr>
      <w:tr w:rsidR="00195BBC" w:rsidRPr="00195BB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195BBC" w:rsidRDefault="00397A5B" w:rsidP="00CE454A">
            <w:pPr>
              <w:spacing w:before="30" w:after="30"/>
              <w:rPr>
                <w:rFonts w:ascii="Open Sans" w:hAnsi="Open Sans" w:cs="Open Sans"/>
                <w:b/>
                <w:bCs/>
                <w:sz w:val="24"/>
                <w:szCs w:val="24"/>
              </w:rPr>
            </w:pPr>
            <w:r w:rsidRPr="00195BBC">
              <w:rPr>
                <w:rFonts w:ascii="Open Sans" w:hAnsi="Open Sans" w:cs="Open Sans"/>
                <w:b/>
                <w:bCs/>
                <w:sz w:val="24"/>
                <w:szCs w:val="24"/>
              </w:rPr>
              <w:t>Strategic</w:t>
            </w:r>
          </w:p>
        </w:tc>
      </w:tr>
      <w:tr w:rsidR="00195BBC" w:rsidRPr="00195BBC"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409C1DA"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Define and lead the vision, structure, and operating model for People Business Partnering, ensuring it is future-ready, values-led, and aligned with WMCA’s transformation priorities.</w:t>
            </w:r>
          </w:p>
          <w:p w14:paraId="42396EDA"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Translate complex organisational challenges into people strategies that drive performance, inclusion, and sustainability.</w:t>
            </w:r>
          </w:p>
          <w:p w14:paraId="055E7EF9"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Act as the senior people advisor to Executive Directors, influencing strategic planning, governance, and investment through people insight.</w:t>
            </w:r>
          </w:p>
          <w:p w14:paraId="1539C178"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Embed people strategy into organisational design, transformation, and change programmes, ensuring workforce alignment and cultural coherence.</w:t>
            </w:r>
          </w:p>
          <w:p w14:paraId="532371D0" w14:textId="52EA591D" w:rsidR="00A754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Represent People &amp; Culture in corporate leadership forums, ensuring people priorities are integral to decision-making</w:t>
            </w:r>
            <w:r w:rsidR="00A75412" w:rsidRPr="008D6871">
              <w:rPr>
                <w:rFonts w:ascii="Open Sans" w:hAnsi="Open Sans" w:cs="Open Sans"/>
                <w:sz w:val="20"/>
              </w:rPr>
              <w:t>.</w:t>
            </w:r>
          </w:p>
          <w:p w14:paraId="01C3764F" w14:textId="46F8943D" w:rsidR="00A75412" w:rsidRPr="008D6871" w:rsidRDefault="00A754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Lead on the design and implementation of People strategies that drive performance, growth, and contribute to ensuring WMCA is an employer of choice.</w:t>
            </w:r>
          </w:p>
          <w:p w14:paraId="5A7938CB" w14:textId="47EA751E" w:rsidR="009B6391" w:rsidRPr="008D6871" w:rsidRDefault="009B6391"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Lead the development of frameworks and governance for embedding People priorities into strategic planning cycles</w:t>
            </w:r>
            <w:r w:rsidR="007A3481" w:rsidRPr="008D6871">
              <w:rPr>
                <w:rFonts w:ascii="Open Sans" w:hAnsi="Open Sans" w:cs="Open Sans"/>
                <w:sz w:val="20"/>
              </w:rPr>
              <w:t>.</w:t>
            </w:r>
          </w:p>
          <w:p w14:paraId="096B1B15" w14:textId="535D3E2F" w:rsidR="00FB63A5" w:rsidRPr="008D6871" w:rsidRDefault="00FB63A5"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Partner with the Head of Talent Acquisition &amp; Workforce Planning to drive workforce planning, talent development, and cultural change.</w:t>
            </w:r>
          </w:p>
          <w:p w14:paraId="3A5C3729" w14:textId="77777777" w:rsidR="0001607A" w:rsidRPr="008D6871" w:rsidRDefault="00B2162F"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 xml:space="preserve">Partner with </w:t>
            </w:r>
            <w:r w:rsidR="006F298C" w:rsidRPr="008D6871">
              <w:rPr>
                <w:rFonts w:ascii="Open Sans" w:hAnsi="Open Sans" w:cs="Open Sans"/>
                <w:sz w:val="20"/>
              </w:rPr>
              <w:t xml:space="preserve">senior </w:t>
            </w:r>
            <w:r w:rsidRPr="008D6871">
              <w:rPr>
                <w:rFonts w:ascii="Open Sans" w:hAnsi="Open Sans" w:cs="Open Sans"/>
                <w:sz w:val="20"/>
              </w:rPr>
              <w:t>leadership to align workforce strategy with long-term business goals.</w:t>
            </w:r>
          </w:p>
          <w:p w14:paraId="2C11460F" w14:textId="05B1E177" w:rsidR="002A018C" w:rsidRPr="008D6871" w:rsidRDefault="002A018C"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Contribute to the directorate’s strategy, cross-functional planning, and continuous improvement.</w:t>
            </w:r>
          </w:p>
          <w:p w14:paraId="1913303F" w14:textId="5015707B" w:rsidR="006F298C" w:rsidRPr="00A6253D" w:rsidRDefault="00B5606E" w:rsidP="008D6871">
            <w:pPr>
              <w:pStyle w:val="ListParagraph"/>
              <w:numPr>
                <w:ilvl w:val="0"/>
                <w:numId w:val="1"/>
              </w:numPr>
              <w:spacing w:before="120" w:after="120"/>
              <w:ind w:left="284" w:hanging="284"/>
              <w:rPr>
                <w:rStyle w:val="s1"/>
                <w:rFonts w:ascii="Open Sans" w:hAnsi="Open Sans" w:cs="Open Sans"/>
              </w:rPr>
            </w:pPr>
            <w:r w:rsidRPr="008D6871">
              <w:rPr>
                <w:rFonts w:ascii="Open Sans" w:hAnsi="Open Sans" w:cs="Open Sans"/>
                <w:sz w:val="20"/>
              </w:rPr>
              <w:t>Work flexibly and with integrity to meet the needs of the WMCA and People and Culture Directorate.</w:t>
            </w:r>
            <w:r w:rsidRPr="00195BBC">
              <w:rPr>
                <w:rStyle w:val="s1"/>
                <w:rFonts w:ascii="Open Sans" w:hAnsi="Open Sans" w:cs="Open Sans"/>
              </w:rPr>
              <w:t xml:space="preserve">  </w:t>
            </w:r>
          </w:p>
        </w:tc>
      </w:tr>
      <w:tr w:rsidR="00195BBC" w:rsidRPr="00195BB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195BBC" w:rsidRDefault="00397A5B" w:rsidP="00CE454A">
            <w:pPr>
              <w:spacing w:before="30" w:after="30"/>
              <w:rPr>
                <w:rFonts w:ascii="Open Sans" w:hAnsi="Open Sans" w:cs="Open Sans"/>
                <w:b/>
                <w:bCs/>
                <w:sz w:val="24"/>
                <w:szCs w:val="24"/>
              </w:rPr>
            </w:pPr>
            <w:r w:rsidRPr="00195BBC">
              <w:rPr>
                <w:rFonts w:ascii="Open Sans" w:hAnsi="Open Sans" w:cs="Open Sans"/>
                <w:b/>
                <w:bCs/>
                <w:sz w:val="24"/>
                <w:szCs w:val="24"/>
              </w:rPr>
              <w:t xml:space="preserve">People </w:t>
            </w:r>
          </w:p>
        </w:tc>
      </w:tr>
      <w:tr w:rsidR="00195BBC" w:rsidRPr="00195BBC"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4E5BB6F" w14:textId="1977A174"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Lead, coach, and develop the People Business Partnering team, building strategic capability, consistency, and succession.</w:t>
            </w:r>
          </w:p>
          <w:p w14:paraId="61D7C9D1" w14:textId="17B524E3" w:rsidR="003361F3" w:rsidRPr="008D6871" w:rsidRDefault="003361F3"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Act as a trusted advisor to the Executive</w:t>
            </w:r>
            <w:r w:rsidR="00FB4104" w:rsidRPr="008D6871">
              <w:rPr>
                <w:rFonts w:ascii="Open Sans" w:hAnsi="Open Sans" w:cs="Open Sans"/>
                <w:sz w:val="20"/>
              </w:rPr>
              <w:t xml:space="preserve"> Directors</w:t>
            </w:r>
            <w:r w:rsidRPr="008D6871">
              <w:rPr>
                <w:rFonts w:ascii="Open Sans" w:hAnsi="Open Sans" w:cs="Open Sans"/>
                <w:sz w:val="20"/>
              </w:rPr>
              <w:t xml:space="preserve"> and senior stakeholders, influencing leadership culture and organisational effectiveness.</w:t>
            </w:r>
          </w:p>
          <w:p w14:paraId="53D54090" w14:textId="53583DD5" w:rsidR="00417446" w:rsidRPr="008D6871" w:rsidRDefault="00417446"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Ensure People</w:t>
            </w:r>
            <w:r w:rsidR="006F298C" w:rsidRPr="008D6871">
              <w:rPr>
                <w:rFonts w:ascii="Open Sans" w:hAnsi="Open Sans" w:cs="Open Sans"/>
                <w:sz w:val="20"/>
              </w:rPr>
              <w:t xml:space="preserve"> </w:t>
            </w:r>
            <w:r w:rsidR="00907EC8" w:rsidRPr="008D6871">
              <w:rPr>
                <w:rFonts w:ascii="Open Sans" w:hAnsi="Open Sans" w:cs="Open Sans"/>
                <w:sz w:val="20"/>
              </w:rPr>
              <w:t>Business Partners</w:t>
            </w:r>
            <w:r w:rsidRPr="008D6871">
              <w:rPr>
                <w:rFonts w:ascii="Open Sans" w:hAnsi="Open Sans" w:cs="Open Sans"/>
                <w:sz w:val="20"/>
              </w:rPr>
              <w:t xml:space="preserve"> are equipped to influence and challenge senior leaders effectively.</w:t>
            </w:r>
          </w:p>
          <w:p w14:paraId="2DA05AA6" w14:textId="3B15276B" w:rsidR="00B77DC8" w:rsidRPr="008D6871" w:rsidRDefault="003576B1"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 xml:space="preserve">Facilitate effective </w:t>
            </w:r>
            <w:r w:rsidR="00907EC8" w:rsidRPr="008D6871">
              <w:rPr>
                <w:rFonts w:ascii="Open Sans" w:hAnsi="Open Sans" w:cs="Open Sans"/>
                <w:sz w:val="20"/>
              </w:rPr>
              <w:t>joined up</w:t>
            </w:r>
            <w:r w:rsidRPr="008D6871">
              <w:rPr>
                <w:rFonts w:ascii="Open Sans" w:hAnsi="Open Sans" w:cs="Open Sans"/>
                <w:sz w:val="20"/>
              </w:rPr>
              <w:t xml:space="preserve"> working between the </w:t>
            </w:r>
            <w:r w:rsidR="000423E1" w:rsidRPr="008D6871">
              <w:rPr>
                <w:rFonts w:ascii="Open Sans" w:hAnsi="Open Sans" w:cs="Open Sans"/>
                <w:sz w:val="20"/>
              </w:rPr>
              <w:t xml:space="preserve">Talent Acquisition &amp; Workforce Planning </w:t>
            </w:r>
            <w:r w:rsidR="00843FD9" w:rsidRPr="008D6871">
              <w:rPr>
                <w:rFonts w:ascii="Open Sans" w:hAnsi="Open Sans" w:cs="Open Sans"/>
                <w:sz w:val="20"/>
              </w:rPr>
              <w:t xml:space="preserve">team </w:t>
            </w:r>
            <w:r w:rsidRPr="008D6871">
              <w:rPr>
                <w:rFonts w:ascii="Open Sans" w:hAnsi="Open Sans" w:cs="Open Sans"/>
                <w:sz w:val="20"/>
              </w:rPr>
              <w:t xml:space="preserve">and the People Business Partnering function to </w:t>
            </w:r>
            <w:r w:rsidR="009664F8" w:rsidRPr="008D6871">
              <w:rPr>
                <w:rFonts w:ascii="Open Sans" w:hAnsi="Open Sans" w:cs="Open Sans"/>
                <w:sz w:val="20"/>
              </w:rPr>
              <w:t>deliver against emerging organisational priorities</w:t>
            </w:r>
            <w:r w:rsidR="00BA242C" w:rsidRPr="008D6871">
              <w:rPr>
                <w:rFonts w:ascii="Open Sans" w:hAnsi="Open Sans" w:cs="Open Sans"/>
                <w:sz w:val="20"/>
              </w:rPr>
              <w:t>, whilst supporting the aims of the People strateg</w:t>
            </w:r>
            <w:r w:rsidR="007A3481" w:rsidRPr="008D6871">
              <w:rPr>
                <w:rFonts w:ascii="Open Sans" w:hAnsi="Open Sans" w:cs="Open Sans"/>
                <w:sz w:val="20"/>
              </w:rPr>
              <w:t>ies</w:t>
            </w:r>
            <w:r w:rsidR="00BA242C" w:rsidRPr="008D6871">
              <w:rPr>
                <w:rFonts w:ascii="Open Sans" w:hAnsi="Open Sans" w:cs="Open Sans"/>
                <w:sz w:val="20"/>
              </w:rPr>
              <w:t xml:space="preserve"> and relevant transformation programmes</w:t>
            </w:r>
            <w:r w:rsidR="007108FC" w:rsidRPr="008D6871">
              <w:rPr>
                <w:rFonts w:ascii="Open Sans" w:hAnsi="Open Sans" w:cs="Open Sans"/>
                <w:sz w:val="20"/>
              </w:rPr>
              <w:t>.</w:t>
            </w:r>
          </w:p>
          <w:p w14:paraId="4CBD8FB8" w14:textId="77777777" w:rsidR="00907EC8" w:rsidRPr="008D6871" w:rsidRDefault="00B77DC8"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Work with senior finance colleagues to ensure that workforce plans, reward strategies, and organisational changes align with financial goals and constraints.</w:t>
            </w:r>
          </w:p>
          <w:p w14:paraId="7C544A6B" w14:textId="67128678"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lastRenderedPageBreak/>
              <w:t>Role model inclusive, ethical, and evidence-based leadership in line with the CIPD Profession Map and Civil Service HR standards.</w:t>
            </w:r>
          </w:p>
          <w:p w14:paraId="2DC3C6B6" w14:textId="77777777" w:rsidR="006F7E6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Build high-trust relationships with senior leaders to enable confident, values-led people decision-making.</w:t>
            </w:r>
          </w:p>
          <w:p w14:paraId="2486035C" w14:textId="77777777" w:rsidR="003E155F" w:rsidRPr="008D6871" w:rsidRDefault="0049135B"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Champion a systems-thinking approach to people leadership, ensuring joined-up delivery across all People &amp; Culture specialisms.</w:t>
            </w:r>
          </w:p>
          <w:p w14:paraId="37582870" w14:textId="708630FE" w:rsidR="003E155F" w:rsidRPr="00195BBC" w:rsidRDefault="0011608B" w:rsidP="008D6871">
            <w:pPr>
              <w:pStyle w:val="ListParagraph"/>
              <w:numPr>
                <w:ilvl w:val="0"/>
                <w:numId w:val="1"/>
              </w:numPr>
              <w:spacing w:before="120" w:after="120"/>
              <w:ind w:left="284" w:hanging="284"/>
              <w:rPr>
                <w:rStyle w:val="s1"/>
                <w:rFonts w:ascii="Open Sans" w:hAnsi="Open Sans" w:cs="Open Sans"/>
              </w:rPr>
            </w:pPr>
            <w:r w:rsidRPr="008D6871">
              <w:rPr>
                <w:rFonts w:ascii="Open Sans" w:hAnsi="Open Sans" w:cs="Open Sans"/>
                <w:sz w:val="20"/>
              </w:rPr>
              <w:t>Represent WMCA in a professional manner in regional and sectoral workforce forums.</w:t>
            </w:r>
          </w:p>
        </w:tc>
      </w:tr>
      <w:tr w:rsidR="00195BBC" w:rsidRPr="00195BBC"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195BBC" w:rsidRDefault="00397A5B" w:rsidP="00CE454A">
            <w:pPr>
              <w:spacing w:before="30" w:after="30"/>
              <w:rPr>
                <w:rFonts w:ascii="Open Sans" w:hAnsi="Open Sans" w:cs="Open Sans"/>
                <w:b/>
                <w:bCs/>
                <w:sz w:val="24"/>
                <w:szCs w:val="24"/>
              </w:rPr>
            </w:pPr>
            <w:r w:rsidRPr="00195BBC">
              <w:rPr>
                <w:rFonts w:ascii="Open Sans" w:hAnsi="Open Sans" w:cs="Open Sans"/>
                <w:b/>
                <w:bCs/>
                <w:sz w:val="24"/>
                <w:szCs w:val="24"/>
              </w:rPr>
              <w:lastRenderedPageBreak/>
              <w:t>Operational</w:t>
            </w:r>
          </w:p>
        </w:tc>
      </w:tr>
      <w:tr w:rsidR="00195BBC" w:rsidRPr="00195BBC"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343263C5"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Ensure the People Business Partnering function delivers a seamless, strategic interface with Inclusion, Reward, ER, Talent, OD, and People Services.</w:t>
            </w:r>
          </w:p>
          <w:p w14:paraId="0C2A5D87"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Provide assurance on the fair, consistent, and effective application of people policies and frameworks.</w:t>
            </w:r>
          </w:p>
          <w:p w14:paraId="29D53F6F" w14:textId="77777777" w:rsidR="00DE11E3"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Monitor cross-organisational people risks, trends, and escalation themes, ensuring timely resolution and learning.</w:t>
            </w:r>
          </w:p>
          <w:p w14:paraId="1CB05B7C" w14:textId="77777777" w:rsidR="009B12E5" w:rsidRPr="008D6871" w:rsidRDefault="009B12E5"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Provide strategic governance and insight on workforce risks and opportunities, using evidence-based analysis to inform people strategies and drive continuous improvement aligned with evolving business priorities.</w:t>
            </w:r>
          </w:p>
          <w:p w14:paraId="244C1F78" w14:textId="77777777" w:rsidR="00FD569D" w:rsidRPr="008D6871" w:rsidRDefault="00C53C9F"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Act as the senior escalation point for critical issues</w:t>
            </w:r>
            <w:r w:rsidR="00353C61" w:rsidRPr="008D6871">
              <w:rPr>
                <w:rFonts w:ascii="Open Sans" w:hAnsi="Open Sans" w:cs="Open Sans"/>
                <w:sz w:val="20"/>
              </w:rPr>
              <w:t xml:space="preserve"> within the People Business partnering team</w:t>
            </w:r>
            <w:r w:rsidRPr="008D6871">
              <w:rPr>
                <w:rFonts w:ascii="Open Sans" w:hAnsi="Open Sans" w:cs="Open Sans"/>
                <w:sz w:val="20"/>
              </w:rPr>
              <w:t xml:space="preserve">, ensuring timely and effective resolution in collaboration with </w:t>
            </w:r>
            <w:r w:rsidR="00353C61" w:rsidRPr="008D6871">
              <w:rPr>
                <w:rFonts w:ascii="Open Sans" w:hAnsi="Open Sans" w:cs="Open Sans"/>
                <w:sz w:val="20"/>
              </w:rPr>
              <w:t>s</w:t>
            </w:r>
            <w:r w:rsidRPr="008D6871">
              <w:rPr>
                <w:rFonts w:ascii="Open Sans" w:hAnsi="Open Sans" w:cs="Open Sans"/>
                <w:sz w:val="20"/>
              </w:rPr>
              <w:t>e</w:t>
            </w:r>
            <w:r w:rsidR="00353C61" w:rsidRPr="008D6871">
              <w:rPr>
                <w:rFonts w:ascii="Open Sans" w:hAnsi="Open Sans" w:cs="Open Sans"/>
                <w:sz w:val="20"/>
              </w:rPr>
              <w:t>nior</w:t>
            </w:r>
            <w:r w:rsidRPr="008D6871">
              <w:rPr>
                <w:rFonts w:ascii="Open Sans" w:hAnsi="Open Sans" w:cs="Open Sans"/>
                <w:sz w:val="20"/>
              </w:rPr>
              <w:t xml:space="preserve"> leaders an</w:t>
            </w:r>
            <w:r w:rsidR="005F0243" w:rsidRPr="008D6871">
              <w:rPr>
                <w:rFonts w:ascii="Open Sans" w:hAnsi="Open Sans" w:cs="Open Sans"/>
                <w:sz w:val="20"/>
              </w:rPr>
              <w:t>d relevant stakeholders.</w:t>
            </w:r>
          </w:p>
          <w:p w14:paraId="46AB1276" w14:textId="0F57545D" w:rsidR="002A018C" w:rsidRPr="008D6871" w:rsidRDefault="00913855"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Oversee the development and implementation of risk management protocols, enabling People Business Partners to identify, assess, and escalate issues consistently.</w:t>
            </w:r>
          </w:p>
          <w:p w14:paraId="7E15928E" w14:textId="3E0F0C70" w:rsidR="002A018C" w:rsidRPr="008D6871" w:rsidRDefault="002A018C"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 xml:space="preserve">Drive service innovation and high performance in how people support </w:t>
            </w:r>
            <w:bookmarkStart w:id="0" w:name="_Int_r4NxlQTv"/>
            <w:r w:rsidRPr="008D6871">
              <w:rPr>
                <w:rFonts w:ascii="Open Sans" w:hAnsi="Open Sans" w:cs="Open Sans"/>
                <w:sz w:val="20"/>
              </w:rPr>
              <w:t>is delivered</w:t>
            </w:r>
            <w:bookmarkEnd w:id="0"/>
            <w:r w:rsidRPr="008D6871">
              <w:rPr>
                <w:rFonts w:ascii="Open Sans" w:hAnsi="Open Sans" w:cs="Open Sans"/>
                <w:sz w:val="20"/>
              </w:rPr>
              <w:t xml:space="preserve"> at WMCA.</w:t>
            </w:r>
          </w:p>
        </w:tc>
      </w:tr>
      <w:tr w:rsidR="00195BBC" w:rsidRPr="00195BBC"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195BBC" w:rsidDel="00397A5B" w:rsidRDefault="00397A5B" w:rsidP="00CE454A">
            <w:pPr>
              <w:spacing w:before="30" w:after="30"/>
              <w:rPr>
                <w:rFonts w:ascii="Open Sans" w:hAnsi="Open Sans" w:cs="Open Sans"/>
                <w:b/>
                <w:bCs/>
                <w:sz w:val="24"/>
                <w:szCs w:val="24"/>
              </w:rPr>
            </w:pPr>
            <w:r w:rsidRPr="00195BBC">
              <w:rPr>
                <w:rFonts w:ascii="Open Sans" w:hAnsi="Open Sans" w:cs="Open Sans"/>
                <w:b/>
                <w:bCs/>
                <w:sz w:val="24"/>
                <w:szCs w:val="24"/>
              </w:rPr>
              <w:t>Financial</w:t>
            </w:r>
          </w:p>
        </w:tc>
      </w:tr>
      <w:tr w:rsidR="00195BBC" w:rsidRPr="00195BBC"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2F0B2E4A"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Lead people input into business cases, workforce planning, and investment decisions.</w:t>
            </w:r>
          </w:p>
          <w:p w14:paraId="5AFB88C0" w14:textId="77777777" w:rsidR="00EA0D12"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Advise on the cost, risk, and value of people proposals, ensuring alignment with public value and financial sustainability.</w:t>
            </w:r>
          </w:p>
          <w:p w14:paraId="400C7A50" w14:textId="77777777" w:rsidR="00010B35" w:rsidRPr="008D6871" w:rsidRDefault="00EA0D12"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Promote strategic workforce planning and talent deployment to meet future service needs.</w:t>
            </w:r>
          </w:p>
          <w:p w14:paraId="197F16DD" w14:textId="789910E0" w:rsidR="003E155F" w:rsidRPr="00195BBC" w:rsidRDefault="000B35F1" w:rsidP="008D6871">
            <w:pPr>
              <w:pStyle w:val="ListParagraph"/>
              <w:numPr>
                <w:ilvl w:val="0"/>
                <w:numId w:val="1"/>
              </w:numPr>
              <w:spacing w:before="120" w:after="120"/>
              <w:ind w:left="284" w:hanging="284"/>
              <w:rPr>
                <w:rStyle w:val="s1"/>
                <w:rFonts w:ascii="Open Sans" w:hAnsi="Open Sans" w:cs="Open Sans"/>
              </w:rPr>
            </w:pPr>
            <w:r w:rsidRPr="008D6871">
              <w:rPr>
                <w:rFonts w:ascii="Open Sans" w:hAnsi="Open Sans" w:cs="Open Sans"/>
                <w:sz w:val="20"/>
              </w:rPr>
              <w:t>Ensure Value for Money and follows the appropriate governance processes for dealing with any financial activities.</w:t>
            </w:r>
          </w:p>
        </w:tc>
      </w:tr>
      <w:tr w:rsidR="00195BBC" w:rsidRPr="00195BBC"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195BBC" w:rsidRDefault="006F7E62" w:rsidP="006F7E62">
            <w:pPr>
              <w:spacing w:before="30" w:after="30"/>
              <w:rPr>
                <w:rFonts w:ascii="Open Sans" w:hAnsi="Open Sans" w:cs="Open Sans"/>
                <w:b/>
                <w:bCs/>
                <w:sz w:val="24"/>
                <w:szCs w:val="24"/>
              </w:rPr>
            </w:pPr>
            <w:r w:rsidRPr="00195BBC">
              <w:rPr>
                <w:rFonts w:ascii="Open Sans" w:hAnsi="Open Sans" w:cs="Open Sans"/>
                <w:b/>
                <w:bCs/>
                <w:sz w:val="24"/>
                <w:szCs w:val="24"/>
              </w:rPr>
              <w:t xml:space="preserve">Other </w:t>
            </w:r>
          </w:p>
        </w:tc>
      </w:tr>
      <w:tr w:rsidR="009D4D94" w:rsidRPr="008D6871"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45783375" w14:textId="77777777" w:rsidR="00D26B75" w:rsidRPr="008D6871" w:rsidRDefault="00D26B75"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Deputise for the CPCO, represent People &amp; Culture at senior leadership, governance, and external forums.</w:t>
            </w:r>
          </w:p>
          <w:p w14:paraId="4E603F03" w14:textId="77777777" w:rsidR="00D26B75" w:rsidRPr="008D6871" w:rsidRDefault="00D26B75"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Promote inclusion, wellbeing and fairness across all leadership and people processes.</w:t>
            </w:r>
          </w:p>
          <w:p w14:paraId="09E05772" w14:textId="1D8FB89D" w:rsidR="00023E65" w:rsidRPr="008D6871" w:rsidRDefault="002A018C" w:rsidP="008D6871">
            <w:pPr>
              <w:pStyle w:val="ListParagraph"/>
              <w:numPr>
                <w:ilvl w:val="0"/>
                <w:numId w:val="1"/>
              </w:numPr>
              <w:spacing w:before="120" w:after="120"/>
              <w:ind w:left="284" w:hanging="284"/>
              <w:rPr>
                <w:rFonts w:ascii="Open Sans" w:hAnsi="Open Sans" w:cs="Open Sans"/>
                <w:sz w:val="20"/>
              </w:rPr>
            </w:pPr>
            <w:r w:rsidRPr="008D6871">
              <w:rPr>
                <w:rFonts w:ascii="Open Sans" w:hAnsi="Open Sans" w:cs="Open Sans"/>
                <w:sz w:val="20"/>
              </w:rPr>
              <w:t>Undertaking such tasks as may reasonably be expected commensurate with the scope and level of the role</w:t>
            </w:r>
            <w:r w:rsidR="002B4816" w:rsidRPr="008D6871">
              <w:rPr>
                <w:rFonts w:ascii="Open Sans" w:hAnsi="Open Sans" w:cs="Open Sans"/>
                <w:sz w:val="20"/>
              </w:rPr>
              <w:t>.</w:t>
            </w:r>
          </w:p>
        </w:tc>
      </w:tr>
    </w:tbl>
    <w:p w14:paraId="355C835A" w14:textId="778A5B3D" w:rsidR="00E65379" w:rsidRPr="008D6871" w:rsidRDefault="00E65379" w:rsidP="008D6871">
      <w:pPr>
        <w:spacing w:before="120" w:after="120" w:line="240" w:lineRule="auto"/>
        <w:rPr>
          <w:rFonts w:ascii="Open Sans" w:hAnsi="Open Sans" w:cs="Open Sans"/>
          <w:sz w:val="20"/>
        </w:rPr>
      </w:pPr>
    </w:p>
    <w:p w14:paraId="6EFB6CE8" w14:textId="77777777" w:rsidR="00B70BD2" w:rsidRPr="00195BBC" w:rsidRDefault="00B70BD2" w:rsidP="00E65379">
      <w:pPr>
        <w:spacing w:after="0"/>
        <w:rPr>
          <w:rFonts w:ascii="Open Sans" w:hAnsi="Open Sans" w:cs="Open Sans"/>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195BBC" w:rsidRPr="00195BB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195BBC" w:rsidRDefault="00B60B41" w:rsidP="00DD39AA">
            <w:pPr>
              <w:spacing w:line="259" w:lineRule="auto"/>
              <w:jc w:val="center"/>
              <w:rPr>
                <w:rFonts w:ascii="Open Sans" w:hAnsi="Open Sans" w:cs="Open Sans"/>
                <w:b/>
                <w:bCs/>
                <w:sz w:val="24"/>
                <w:szCs w:val="24"/>
              </w:rPr>
            </w:pPr>
            <w:r w:rsidRPr="00195BBC">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195BBC" w:rsidRPr="00195BB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195BBC" w:rsidRDefault="00882A38" w:rsidP="00E6280C">
            <w:pPr>
              <w:rPr>
                <w:rFonts w:ascii="Open Sans" w:hAnsi="Open Sans" w:cs="Open Sans"/>
              </w:rPr>
            </w:pPr>
            <w:r w:rsidRPr="00195BBC">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195BBC" w:rsidRDefault="00882A38" w:rsidP="00E6280C">
            <w:pPr>
              <w:jc w:val="center"/>
              <w:rPr>
                <w:rFonts w:ascii="Open Sans" w:hAnsi="Open Sans" w:cs="Open Sans"/>
                <w:b/>
                <w:bCs/>
                <w:sz w:val="18"/>
                <w:szCs w:val="18"/>
              </w:rPr>
            </w:pPr>
            <w:r w:rsidRPr="00195BBC">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95BBC" w:rsidRDefault="00882A38" w:rsidP="00E6280C">
            <w:pPr>
              <w:jc w:val="center"/>
              <w:rPr>
                <w:rFonts w:ascii="Open Sans" w:hAnsi="Open Sans" w:cs="Open Sans"/>
                <w:b/>
                <w:bCs/>
                <w:sz w:val="18"/>
                <w:szCs w:val="18"/>
              </w:rPr>
            </w:pPr>
            <w:r w:rsidRPr="00195BBC">
              <w:rPr>
                <w:rFonts w:ascii="Open Sans" w:hAnsi="Open Sans" w:cs="Open Sans"/>
                <w:b/>
                <w:bCs/>
                <w:sz w:val="18"/>
                <w:szCs w:val="18"/>
              </w:rPr>
              <w:t xml:space="preserve">How </w:t>
            </w:r>
            <w:r w:rsidR="001673C7" w:rsidRPr="00195BBC">
              <w:rPr>
                <w:rFonts w:ascii="Open Sans" w:hAnsi="Open Sans" w:cs="Open Sans"/>
                <w:b/>
                <w:bCs/>
                <w:sz w:val="18"/>
                <w:szCs w:val="18"/>
              </w:rPr>
              <w:t>Evidenced?</w:t>
            </w:r>
          </w:p>
        </w:tc>
      </w:tr>
      <w:tr w:rsidR="00195BBC" w:rsidRPr="00195BBC" w14:paraId="1D695B40" w14:textId="77777777" w:rsidTr="008D5712">
        <w:trPr>
          <w:trHeight w:val="96"/>
        </w:trPr>
        <w:tc>
          <w:tcPr>
            <w:tcW w:w="7987" w:type="dxa"/>
            <w:shd w:val="clear" w:color="auto" w:fill="F7CAAC" w:themeFill="accent2" w:themeFillTint="66"/>
            <w:vAlign w:val="center"/>
          </w:tcPr>
          <w:p w14:paraId="01F9F40E" w14:textId="77777777" w:rsidR="006C387D" w:rsidRPr="00195BBC" w:rsidRDefault="006C387D" w:rsidP="001673C7">
            <w:pPr>
              <w:spacing w:before="30" w:after="30"/>
              <w:rPr>
                <w:rFonts w:ascii="Open Sans" w:hAnsi="Open Sans" w:cs="Open Sans"/>
                <w:b/>
                <w:bCs/>
                <w:sz w:val="24"/>
                <w:szCs w:val="24"/>
              </w:rPr>
            </w:pPr>
            <w:r w:rsidRPr="00195BBC">
              <w:rPr>
                <w:rFonts w:ascii="Open Sans" w:hAnsi="Open Sans" w:cs="Open Sans"/>
                <w:b/>
                <w:bCs/>
                <w:sz w:val="24"/>
                <w:szCs w:val="24"/>
              </w:rPr>
              <w:t>Experience</w:t>
            </w:r>
          </w:p>
        </w:tc>
        <w:tc>
          <w:tcPr>
            <w:tcW w:w="558" w:type="dxa"/>
            <w:shd w:val="clear" w:color="auto" w:fill="F7CAAC" w:themeFill="accent2" w:themeFillTint="66"/>
            <w:vAlign w:val="center"/>
          </w:tcPr>
          <w:p w14:paraId="2D6B292D" w14:textId="77777777" w:rsidR="006C387D" w:rsidRPr="00195BBC" w:rsidRDefault="006C387D" w:rsidP="001673C7">
            <w:pPr>
              <w:spacing w:before="30" w:after="30"/>
              <w:jc w:val="center"/>
              <w:rPr>
                <w:rFonts w:ascii="Open Sans" w:hAnsi="Open Sans" w:cs="Open Sans"/>
                <w:b/>
                <w:bCs/>
                <w:sz w:val="20"/>
                <w:szCs w:val="20"/>
              </w:rPr>
            </w:pPr>
            <w:r w:rsidRPr="00195BB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195BBC" w:rsidRDefault="006C387D" w:rsidP="001673C7">
            <w:pPr>
              <w:spacing w:before="30" w:after="30"/>
              <w:jc w:val="center"/>
              <w:rPr>
                <w:rFonts w:ascii="Open Sans" w:hAnsi="Open Sans" w:cs="Open Sans"/>
                <w:b/>
                <w:bCs/>
                <w:sz w:val="20"/>
                <w:szCs w:val="20"/>
              </w:rPr>
            </w:pPr>
            <w:r w:rsidRPr="00195BBC">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195BBC" w:rsidRDefault="006C387D" w:rsidP="001673C7">
            <w:pPr>
              <w:spacing w:before="30" w:after="30"/>
              <w:jc w:val="center"/>
              <w:rPr>
                <w:rFonts w:ascii="Open Sans" w:hAnsi="Open Sans" w:cs="Open Sans"/>
                <w:b/>
                <w:bCs/>
                <w:sz w:val="20"/>
                <w:szCs w:val="20"/>
              </w:rPr>
            </w:pPr>
            <w:r w:rsidRPr="00195BBC">
              <w:rPr>
                <w:rFonts w:ascii="Open Sans" w:hAnsi="Open Sans" w:cs="Open Sans"/>
                <w:b/>
                <w:bCs/>
                <w:sz w:val="20"/>
                <w:szCs w:val="20"/>
              </w:rPr>
              <w:t>A</w:t>
            </w:r>
            <w:r w:rsidR="008D5712" w:rsidRPr="00195BBC">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195BBC" w:rsidRDefault="006C387D" w:rsidP="001673C7">
            <w:pPr>
              <w:spacing w:before="30" w:after="30"/>
              <w:jc w:val="center"/>
              <w:rPr>
                <w:rFonts w:ascii="Open Sans" w:hAnsi="Open Sans" w:cs="Open Sans"/>
                <w:b/>
                <w:bCs/>
                <w:sz w:val="20"/>
                <w:szCs w:val="20"/>
              </w:rPr>
            </w:pPr>
            <w:r w:rsidRPr="00195BBC">
              <w:rPr>
                <w:rFonts w:ascii="Open Sans" w:hAnsi="Open Sans" w:cs="Open Sans"/>
                <w:b/>
                <w:bCs/>
                <w:sz w:val="20"/>
                <w:szCs w:val="20"/>
              </w:rPr>
              <w:t>I</w:t>
            </w:r>
            <w:r w:rsidR="008D5712" w:rsidRPr="00195BBC">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195BBC" w:rsidRDefault="006C387D" w:rsidP="001673C7">
            <w:pPr>
              <w:spacing w:before="30" w:after="30" w:line="259" w:lineRule="auto"/>
              <w:jc w:val="center"/>
              <w:rPr>
                <w:rFonts w:ascii="Open Sans" w:hAnsi="Open Sans" w:cs="Open Sans"/>
                <w:b/>
                <w:bCs/>
                <w:sz w:val="20"/>
                <w:szCs w:val="20"/>
              </w:rPr>
            </w:pPr>
            <w:r w:rsidRPr="00195BBC">
              <w:rPr>
                <w:rFonts w:ascii="Open Sans" w:hAnsi="Open Sans" w:cs="Open Sans"/>
                <w:b/>
                <w:bCs/>
                <w:sz w:val="20"/>
                <w:szCs w:val="20"/>
              </w:rPr>
              <w:t>T</w:t>
            </w:r>
            <w:r w:rsidR="008D5712" w:rsidRPr="00195BBC">
              <w:rPr>
                <w:rFonts w:ascii="Open Sans" w:hAnsi="Open Sans" w:cs="Open Sans"/>
                <w:b/>
                <w:bCs/>
                <w:sz w:val="18"/>
                <w:szCs w:val="18"/>
                <w:vertAlign w:val="superscript"/>
              </w:rPr>
              <w:t>*</w:t>
            </w:r>
          </w:p>
        </w:tc>
      </w:tr>
      <w:tr w:rsidR="00195BBC" w:rsidRPr="00195BBC" w14:paraId="0A1130F6" w14:textId="77777777" w:rsidTr="008D5712">
        <w:trPr>
          <w:trHeight w:val="96"/>
        </w:trPr>
        <w:tc>
          <w:tcPr>
            <w:tcW w:w="7987" w:type="dxa"/>
            <w:shd w:val="clear" w:color="auto" w:fill="FFFFFF" w:themeFill="background1"/>
            <w:vAlign w:val="center"/>
          </w:tcPr>
          <w:p w14:paraId="299FD6AD" w14:textId="17235ED8" w:rsidR="007C37C3" w:rsidRPr="00195BBC" w:rsidRDefault="0049135B" w:rsidP="00195BBC">
            <w:pPr>
              <w:spacing w:before="30" w:after="30"/>
              <w:jc w:val="both"/>
              <w:rPr>
                <w:rFonts w:ascii="Open Sans" w:hAnsi="Open Sans" w:cs="Open Sans"/>
                <w:b/>
                <w:bCs/>
                <w:sz w:val="20"/>
                <w:szCs w:val="20"/>
              </w:rPr>
            </w:pPr>
            <w:r w:rsidRPr="00195BBC">
              <w:rPr>
                <w:rFonts w:ascii="Open Sans" w:hAnsi="Open Sans" w:cs="Open Sans"/>
                <w:sz w:val="20"/>
                <w:szCs w:val="20"/>
              </w:rPr>
              <w:t>Extensive experience in a senior HRBP or strategic people leadership role within a complex, multi-stakeholder environment</w:t>
            </w:r>
          </w:p>
        </w:tc>
        <w:tc>
          <w:tcPr>
            <w:tcW w:w="558" w:type="dxa"/>
            <w:shd w:val="clear" w:color="auto" w:fill="FFFFFF" w:themeFill="background1"/>
            <w:vAlign w:val="center"/>
          </w:tcPr>
          <w:p w14:paraId="73FB7805" w14:textId="5CF05715" w:rsidR="007C37C3" w:rsidRPr="00195BBC" w:rsidRDefault="00D26B75" w:rsidP="000134F3">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195BBC"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0009D178" w:rsidR="007C37C3"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13B59853" w:rsidR="007C37C3"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195BBC" w:rsidRDefault="007C37C3" w:rsidP="000134F3">
            <w:pPr>
              <w:spacing w:before="30" w:after="30"/>
              <w:jc w:val="center"/>
              <w:rPr>
                <w:rFonts w:ascii="Open Sans" w:hAnsi="Open Sans" w:cs="Open Sans"/>
                <w:sz w:val="20"/>
                <w:szCs w:val="20"/>
              </w:rPr>
            </w:pPr>
          </w:p>
        </w:tc>
      </w:tr>
      <w:tr w:rsidR="00195BBC" w:rsidRPr="00195BBC" w14:paraId="2478CCBD" w14:textId="77777777" w:rsidTr="008D5712">
        <w:trPr>
          <w:trHeight w:val="96"/>
        </w:trPr>
        <w:tc>
          <w:tcPr>
            <w:tcW w:w="7987" w:type="dxa"/>
            <w:shd w:val="clear" w:color="auto" w:fill="FFFFFF" w:themeFill="background1"/>
            <w:vAlign w:val="center"/>
          </w:tcPr>
          <w:p w14:paraId="5BCB71C2" w14:textId="37A4DC13" w:rsidR="002A71C1" w:rsidRPr="00195BBC" w:rsidRDefault="00D26B75" w:rsidP="00195BBC">
            <w:pPr>
              <w:spacing w:before="30" w:after="30"/>
              <w:jc w:val="both"/>
              <w:rPr>
                <w:rFonts w:ascii="Open Sans" w:hAnsi="Open Sans" w:cs="Open Sans"/>
                <w:b/>
                <w:bCs/>
                <w:sz w:val="20"/>
                <w:szCs w:val="20"/>
              </w:rPr>
            </w:pPr>
            <w:r w:rsidRPr="00195BBC">
              <w:rPr>
                <w:rFonts w:ascii="Open Sans" w:hAnsi="Open Sans" w:cs="Open Sans"/>
                <w:sz w:val="20"/>
                <w:szCs w:val="20"/>
              </w:rPr>
              <w:t xml:space="preserve">Proven track record of </w:t>
            </w:r>
            <w:r w:rsidR="0049135B" w:rsidRPr="00195BBC">
              <w:rPr>
                <w:rFonts w:ascii="Open Sans" w:hAnsi="Open Sans" w:cs="Open Sans"/>
                <w:sz w:val="20"/>
                <w:szCs w:val="20"/>
              </w:rPr>
              <w:t xml:space="preserve">influencing </w:t>
            </w:r>
            <w:r w:rsidRPr="00195BBC">
              <w:rPr>
                <w:rFonts w:ascii="Open Sans" w:hAnsi="Open Sans" w:cs="Open Sans"/>
                <w:sz w:val="20"/>
                <w:szCs w:val="20"/>
              </w:rPr>
              <w:t xml:space="preserve">Executive </w:t>
            </w:r>
            <w:r w:rsidR="0049135B" w:rsidRPr="00195BBC">
              <w:rPr>
                <w:rFonts w:ascii="Open Sans" w:hAnsi="Open Sans" w:cs="Open Sans"/>
                <w:sz w:val="20"/>
                <w:szCs w:val="20"/>
              </w:rPr>
              <w:t>level decision making through people insight and strategic advice</w:t>
            </w:r>
          </w:p>
        </w:tc>
        <w:tc>
          <w:tcPr>
            <w:tcW w:w="558" w:type="dxa"/>
            <w:shd w:val="clear" w:color="auto" w:fill="FFFFFF" w:themeFill="background1"/>
            <w:vAlign w:val="center"/>
          </w:tcPr>
          <w:p w14:paraId="26D7F652" w14:textId="0B4995D3" w:rsidR="002A71C1" w:rsidRPr="00195BBC" w:rsidRDefault="00D26B75" w:rsidP="000134F3">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shd w:val="clear" w:color="auto" w:fill="FFFFFF" w:themeFill="background1"/>
            <w:vAlign w:val="center"/>
          </w:tcPr>
          <w:p w14:paraId="46116F45" w14:textId="77777777" w:rsidR="002A71C1" w:rsidRPr="00195BBC"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38A176AE" w:rsidR="002A71C1"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DA13" w14:textId="2552C022" w:rsidR="002A71C1"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2A71C1" w:rsidRPr="00195BBC" w:rsidRDefault="002A71C1" w:rsidP="000134F3">
            <w:pPr>
              <w:spacing w:before="30" w:after="30"/>
              <w:jc w:val="center"/>
              <w:rPr>
                <w:rFonts w:ascii="Open Sans" w:hAnsi="Open Sans" w:cs="Open Sans"/>
                <w:sz w:val="20"/>
                <w:szCs w:val="20"/>
              </w:rPr>
            </w:pPr>
          </w:p>
        </w:tc>
      </w:tr>
      <w:tr w:rsidR="00195BBC" w:rsidRPr="00195BBC" w14:paraId="344A7308" w14:textId="77777777" w:rsidTr="008D5712">
        <w:trPr>
          <w:trHeight w:val="96"/>
        </w:trPr>
        <w:tc>
          <w:tcPr>
            <w:tcW w:w="7987" w:type="dxa"/>
            <w:shd w:val="clear" w:color="auto" w:fill="FFFFFF" w:themeFill="background1"/>
            <w:vAlign w:val="center"/>
          </w:tcPr>
          <w:p w14:paraId="5DC3F3AA" w14:textId="754572A6" w:rsidR="002A71C1" w:rsidRPr="00195BBC" w:rsidRDefault="00D26B75" w:rsidP="00195BBC">
            <w:pPr>
              <w:spacing w:before="30" w:after="30"/>
              <w:jc w:val="both"/>
              <w:rPr>
                <w:rFonts w:ascii="Open Sans" w:hAnsi="Open Sans" w:cs="Open Sans"/>
                <w:b/>
                <w:bCs/>
                <w:sz w:val="20"/>
                <w:szCs w:val="20"/>
              </w:rPr>
            </w:pPr>
            <w:r w:rsidRPr="00195BBC">
              <w:rPr>
                <w:rFonts w:ascii="Open Sans" w:hAnsi="Open Sans" w:cs="Open Sans"/>
                <w:sz w:val="20"/>
                <w:szCs w:val="20"/>
              </w:rPr>
              <w:t>Experience coordinating cross-functional People input across the employee lifecycle</w:t>
            </w:r>
          </w:p>
        </w:tc>
        <w:tc>
          <w:tcPr>
            <w:tcW w:w="558" w:type="dxa"/>
            <w:shd w:val="clear" w:color="auto" w:fill="FFFFFF" w:themeFill="background1"/>
            <w:vAlign w:val="center"/>
          </w:tcPr>
          <w:p w14:paraId="4167A982" w14:textId="21058749" w:rsidR="002A71C1" w:rsidRPr="00195BBC" w:rsidRDefault="00D26B75" w:rsidP="000134F3">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shd w:val="clear" w:color="auto" w:fill="FFFFFF" w:themeFill="background1"/>
            <w:vAlign w:val="center"/>
          </w:tcPr>
          <w:p w14:paraId="40DEB785" w14:textId="77777777" w:rsidR="002A71C1" w:rsidRPr="00195BBC"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3ADA118D" w:rsidR="002A71C1"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6820F1" w14:textId="72A18E39" w:rsidR="002A71C1"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2A71C1" w:rsidRPr="00195BBC" w:rsidRDefault="002A71C1" w:rsidP="000134F3">
            <w:pPr>
              <w:spacing w:before="30" w:after="30"/>
              <w:jc w:val="center"/>
              <w:rPr>
                <w:rFonts w:ascii="Open Sans" w:hAnsi="Open Sans" w:cs="Open Sans"/>
                <w:sz w:val="20"/>
                <w:szCs w:val="20"/>
              </w:rPr>
            </w:pPr>
          </w:p>
        </w:tc>
      </w:tr>
      <w:tr w:rsidR="00195BBC" w:rsidRPr="00195BBC" w14:paraId="58F635BF" w14:textId="77777777" w:rsidTr="008D5712">
        <w:trPr>
          <w:trHeight w:val="96"/>
        </w:trPr>
        <w:tc>
          <w:tcPr>
            <w:tcW w:w="7987" w:type="dxa"/>
            <w:shd w:val="clear" w:color="auto" w:fill="FFFFFF" w:themeFill="background1"/>
            <w:vAlign w:val="center"/>
          </w:tcPr>
          <w:p w14:paraId="20E6B085" w14:textId="63CD5395" w:rsidR="00D26B75" w:rsidRPr="00195BBC" w:rsidRDefault="0049135B" w:rsidP="00195BBC">
            <w:pPr>
              <w:spacing w:line="278" w:lineRule="auto"/>
              <w:jc w:val="both"/>
              <w:rPr>
                <w:rFonts w:ascii="Open Sans" w:hAnsi="Open Sans" w:cs="Open Sans"/>
                <w:sz w:val="20"/>
                <w:szCs w:val="20"/>
              </w:rPr>
            </w:pPr>
            <w:r w:rsidRPr="00195BBC">
              <w:rPr>
                <w:rFonts w:ascii="Open Sans" w:hAnsi="Open Sans" w:cs="Open Sans"/>
                <w:sz w:val="20"/>
                <w:szCs w:val="20"/>
              </w:rPr>
              <w:t>Experience leading and developing high-performing HRBP teams and embedding business partnering models.</w:t>
            </w:r>
          </w:p>
        </w:tc>
        <w:tc>
          <w:tcPr>
            <w:tcW w:w="558" w:type="dxa"/>
            <w:shd w:val="clear" w:color="auto" w:fill="FFFFFF" w:themeFill="background1"/>
            <w:vAlign w:val="center"/>
          </w:tcPr>
          <w:p w14:paraId="4D0EA3A0" w14:textId="6C23C7DE" w:rsidR="00D26B75" w:rsidRPr="00195BBC" w:rsidRDefault="00D26B75" w:rsidP="000134F3">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shd w:val="clear" w:color="auto" w:fill="FFFFFF" w:themeFill="background1"/>
            <w:vAlign w:val="center"/>
          </w:tcPr>
          <w:p w14:paraId="45A80BA3" w14:textId="77777777" w:rsidR="00D26B75" w:rsidRPr="00195BBC" w:rsidRDefault="00D26B75"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5AD3563D" w14:textId="5AE016FA" w:rsidR="00D26B75"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8A03CD2" w14:textId="111315AF" w:rsidR="00D26B75"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4A3C40" w14:textId="77777777" w:rsidR="00D26B75" w:rsidRPr="00195BBC" w:rsidRDefault="00D26B75" w:rsidP="000134F3">
            <w:pPr>
              <w:spacing w:before="30" w:after="30"/>
              <w:jc w:val="center"/>
              <w:rPr>
                <w:rFonts w:ascii="Open Sans" w:hAnsi="Open Sans" w:cs="Open Sans"/>
                <w:sz w:val="20"/>
                <w:szCs w:val="20"/>
              </w:rPr>
            </w:pPr>
          </w:p>
        </w:tc>
      </w:tr>
      <w:tr w:rsidR="00195BBC" w:rsidRPr="00195BBC" w14:paraId="19A6475B" w14:textId="77777777" w:rsidTr="008D5712">
        <w:trPr>
          <w:trHeight w:val="96"/>
        </w:trPr>
        <w:tc>
          <w:tcPr>
            <w:tcW w:w="7987" w:type="dxa"/>
            <w:shd w:val="clear" w:color="auto" w:fill="FFFFFF" w:themeFill="background1"/>
            <w:vAlign w:val="center"/>
          </w:tcPr>
          <w:p w14:paraId="281DEE33" w14:textId="4AC1A1A4" w:rsidR="00D26B75" w:rsidRPr="00195BBC" w:rsidRDefault="00D26B75" w:rsidP="00195BBC">
            <w:pPr>
              <w:spacing w:before="30" w:after="30"/>
              <w:jc w:val="both"/>
              <w:rPr>
                <w:rFonts w:ascii="Open Sans" w:hAnsi="Open Sans" w:cs="Open Sans"/>
                <w:b/>
                <w:bCs/>
                <w:sz w:val="20"/>
                <w:szCs w:val="20"/>
              </w:rPr>
            </w:pPr>
            <w:r w:rsidRPr="00195BBC">
              <w:rPr>
                <w:rFonts w:ascii="Open Sans" w:hAnsi="Open Sans" w:cs="Open Sans"/>
                <w:sz w:val="20"/>
                <w:szCs w:val="20"/>
              </w:rPr>
              <w:t>Experience working with elected members, boards, or statutory governance</w:t>
            </w:r>
          </w:p>
        </w:tc>
        <w:tc>
          <w:tcPr>
            <w:tcW w:w="558" w:type="dxa"/>
            <w:shd w:val="clear" w:color="auto" w:fill="FFFFFF" w:themeFill="background1"/>
            <w:vAlign w:val="center"/>
          </w:tcPr>
          <w:p w14:paraId="1F47E29C" w14:textId="77777777" w:rsidR="00D26B75" w:rsidRPr="00195BBC" w:rsidRDefault="00D26B75"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3CD4A79" w14:textId="53BC4400" w:rsidR="00D26B75" w:rsidRPr="00195BBC" w:rsidRDefault="00D26B75" w:rsidP="000134F3">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shd w:val="clear" w:color="auto" w:fill="FFFFFF" w:themeFill="background1"/>
            <w:vAlign w:val="center"/>
          </w:tcPr>
          <w:p w14:paraId="15AEC898" w14:textId="6C193525" w:rsidR="00D26B75"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D523161" w14:textId="2433A3A2" w:rsidR="00D26B75" w:rsidRPr="00195BBC" w:rsidRDefault="00CA5B5C"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53D3EFE" w14:textId="77777777" w:rsidR="00D26B75" w:rsidRPr="00195BBC" w:rsidRDefault="00D26B75" w:rsidP="000134F3">
            <w:pPr>
              <w:spacing w:before="30" w:after="30"/>
              <w:jc w:val="center"/>
              <w:rPr>
                <w:rFonts w:ascii="Open Sans" w:hAnsi="Open Sans" w:cs="Open Sans"/>
                <w:sz w:val="20"/>
                <w:szCs w:val="20"/>
              </w:rPr>
            </w:pPr>
          </w:p>
        </w:tc>
      </w:tr>
      <w:tr w:rsidR="00195BBC" w:rsidRPr="00195BBC" w14:paraId="5A557832" w14:textId="77777777" w:rsidTr="008D5712">
        <w:trPr>
          <w:trHeight w:val="96"/>
        </w:trPr>
        <w:tc>
          <w:tcPr>
            <w:tcW w:w="7987" w:type="dxa"/>
            <w:shd w:val="clear" w:color="auto" w:fill="F7CAAC" w:themeFill="accent2" w:themeFillTint="66"/>
            <w:vAlign w:val="center"/>
          </w:tcPr>
          <w:p w14:paraId="45273641" w14:textId="36A07CEF" w:rsidR="008D5712" w:rsidRPr="00195BBC" w:rsidRDefault="008D5712" w:rsidP="008D5712">
            <w:pPr>
              <w:spacing w:before="30" w:after="30"/>
              <w:rPr>
                <w:rFonts w:ascii="Open Sans" w:hAnsi="Open Sans" w:cs="Open Sans"/>
                <w:b/>
                <w:bCs/>
                <w:sz w:val="24"/>
                <w:szCs w:val="24"/>
              </w:rPr>
            </w:pPr>
            <w:r w:rsidRPr="00195BBC">
              <w:rPr>
                <w:rFonts w:ascii="Open Sans" w:hAnsi="Open Sans" w:cs="Open Sans"/>
                <w:b/>
                <w:bCs/>
                <w:sz w:val="24"/>
                <w:szCs w:val="24"/>
              </w:rPr>
              <w:t>Skills / Knowledge</w:t>
            </w:r>
          </w:p>
        </w:tc>
        <w:tc>
          <w:tcPr>
            <w:tcW w:w="558" w:type="dxa"/>
            <w:shd w:val="clear" w:color="auto" w:fill="F7CAAC" w:themeFill="accent2" w:themeFillTint="66"/>
            <w:vAlign w:val="center"/>
          </w:tcPr>
          <w:p w14:paraId="0C5944E4" w14:textId="77777777" w:rsidR="008D5712" w:rsidRPr="00195BBC" w:rsidRDefault="008D5712" w:rsidP="008D5712">
            <w:pPr>
              <w:spacing w:before="30" w:after="30"/>
              <w:jc w:val="center"/>
              <w:rPr>
                <w:rFonts w:ascii="Open Sans" w:hAnsi="Open Sans" w:cs="Open Sans"/>
                <w:b/>
                <w:bCs/>
                <w:sz w:val="20"/>
                <w:szCs w:val="20"/>
              </w:rPr>
            </w:pPr>
            <w:r w:rsidRPr="00195BB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195BBC" w:rsidRDefault="008D5712" w:rsidP="008D5712">
            <w:pPr>
              <w:spacing w:before="30" w:after="30"/>
              <w:jc w:val="center"/>
              <w:rPr>
                <w:rFonts w:ascii="Open Sans" w:hAnsi="Open Sans" w:cs="Open Sans"/>
                <w:b/>
                <w:bCs/>
                <w:sz w:val="20"/>
                <w:szCs w:val="20"/>
              </w:rPr>
            </w:pPr>
            <w:r w:rsidRPr="00195BBC">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195BBC" w:rsidRDefault="008D5712" w:rsidP="008D5712">
            <w:pPr>
              <w:spacing w:before="30" w:after="30"/>
              <w:jc w:val="center"/>
              <w:rPr>
                <w:rFonts w:ascii="Open Sans" w:hAnsi="Open Sans" w:cs="Open Sans"/>
                <w:b/>
                <w:bCs/>
                <w:sz w:val="20"/>
                <w:szCs w:val="20"/>
              </w:rPr>
            </w:pPr>
            <w:r w:rsidRPr="00195BBC">
              <w:rPr>
                <w:rFonts w:ascii="Open Sans" w:hAnsi="Open Sans" w:cs="Open Sans"/>
                <w:b/>
                <w:bCs/>
                <w:sz w:val="20"/>
                <w:szCs w:val="20"/>
              </w:rPr>
              <w:t>A</w:t>
            </w:r>
            <w:r w:rsidRPr="00195BBC">
              <w:rPr>
                <w:rFonts w:ascii="Open Sans" w:hAnsi="Open Sans" w:cs="Open Sans"/>
                <w:b/>
                <w:bCs/>
                <w:sz w:val="20"/>
                <w:szCs w:val="20"/>
                <w:vertAlign w:val="superscript"/>
              </w:rPr>
              <w:t>*</w:t>
            </w:r>
          </w:p>
        </w:tc>
        <w:tc>
          <w:tcPr>
            <w:tcW w:w="557" w:type="dxa"/>
            <w:shd w:val="clear" w:color="auto" w:fill="F7CAAC" w:themeFill="accent2" w:themeFillTint="66"/>
            <w:vAlign w:val="center"/>
          </w:tcPr>
          <w:p w14:paraId="6BB270A2" w14:textId="710EA3DF" w:rsidR="008D5712" w:rsidRPr="00195BBC" w:rsidRDefault="008D5712" w:rsidP="008D5712">
            <w:pPr>
              <w:spacing w:before="30" w:after="30"/>
              <w:jc w:val="center"/>
              <w:rPr>
                <w:rFonts w:ascii="Open Sans" w:hAnsi="Open Sans" w:cs="Open Sans"/>
                <w:b/>
                <w:bCs/>
                <w:sz w:val="20"/>
                <w:szCs w:val="20"/>
              </w:rPr>
            </w:pPr>
            <w:r w:rsidRPr="00195BBC">
              <w:rPr>
                <w:rFonts w:ascii="Open Sans" w:hAnsi="Open Sans" w:cs="Open Sans"/>
                <w:b/>
                <w:bCs/>
                <w:sz w:val="20"/>
                <w:szCs w:val="20"/>
              </w:rPr>
              <w:t>I</w:t>
            </w:r>
            <w:r w:rsidRPr="00195BBC">
              <w:rPr>
                <w:rFonts w:ascii="Open Sans" w:hAnsi="Open Sans" w:cs="Open Sans"/>
                <w:b/>
                <w:bCs/>
                <w:sz w:val="20"/>
                <w:szCs w:val="20"/>
                <w:vertAlign w:val="superscript"/>
              </w:rPr>
              <w:t>*</w:t>
            </w:r>
          </w:p>
        </w:tc>
        <w:tc>
          <w:tcPr>
            <w:tcW w:w="557" w:type="dxa"/>
            <w:shd w:val="clear" w:color="auto" w:fill="F7CAAC" w:themeFill="accent2" w:themeFillTint="66"/>
            <w:vAlign w:val="center"/>
          </w:tcPr>
          <w:p w14:paraId="3797EC6A" w14:textId="0BD1AA86" w:rsidR="008D5712" w:rsidRPr="00195BBC" w:rsidRDefault="008D5712" w:rsidP="008D5712">
            <w:pPr>
              <w:spacing w:before="30" w:after="30" w:line="259" w:lineRule="auto"/>
              <w:jc w:val="center"/>
              <w:rPr>
                <w:rFonts w:ascii="Open Sans" w:hAnsi="Open Sans" w:cs="Open Sans"/>
                <w:b/>
                <w:bCs/>
                <w:sz w:val="20"/>
                <w:szCs w:val="20"/>
              </w:rPr>
            </w:pPr>
            <w:r w:rsidRPr="00195BBC">
              <w:rPr>
                <w:rFonts w:ascii="Open Sans" w:hAnsi="Open Sans" w:cs="Open Sans"/>
                <w:b/>
                <w:bCs/>
                <w:sz w:val="20"/>
                <w:szCs w:val="20"/>
              </w:rPr>
              <w:t>T</w:t>
            </w:r>
            <w:r w:rsidRPr="00195BBC">
              <w:rPr>
                <w:rFonts w:ascii="Open Sans" w:hAnsi="Open Sans" w:cs="Open Sans"/>
                <w:b/>
                <w:bCs/>
                <w:sz w:val="20"/>
                <w:szCs w:val="20"/>
                <w:vertAlign w:val="superscript"/>
              </w:rPr>
              <w:t>*</w:t>
            </w:r>
          </w:p>
        </w:tc>
      </w:tr>
      <w:tr w:rsidR="00195BBC" w:rsidRPr="00195BBC" w14:paraId="5BDE7EAA" w14:textId="77777777" w:rsidTr="008D5712">
        <w:trPr>
          <w:trHeight w:val="96"/>
        </w:trPr>
        <w:tc>
          <w:tcPr>
            <w:tcW w:w="7987" w:type="dxa"/>
            <w:shd w:val="clear" w:color="auto" w:fill="FFFFFF" w:themeFill="background1"/>
            <w:vAlign w:val="center"/>
          </w:tcPr>
          <w:p w14:paraId="4C3E9E05" w14:textId="63A79902" w:rsidR="002A71C1" w:rsidRPr="00195BBC" w:rsidRDefault="0049135B" w:rsidP="00195BBC">
            <w:pPr>
              <w:spacing w:before="30" w:after="30"/>
              <w:jc w:val="both"/>
              <w:rPr>
                <w:rFonts w:ascii="Open Sans" w:hAnsi="Open Sans" w:cs="Open Sans"/>
                <w:sz w:val="20"/>
                <w:szCs w:val="20"/>
              </w:rPr>
            </w:pPr>
            <w:r w:rsidRPr="00195BBC">
              <w:rPr>
                <w:rFonts w:ascii="Open Sans" w:hAnsi="Open Sans" w:cs="Open Sans"/>
                <w:sz w:val="20"/>
                <w:szCs w:val="20"/>
              </w:rPr>
              <w:t xml:space="preserve">Strong </w:t>
            </w:r>
            <w:r w:rsidR="00D26B75" w:rsidRPr="00195BBC">
              <w:rPr>
                <w:rFonts w:ascii="Open Sans" w:hAnsi="Open Sans" w:cs="Open Sans"/>
                <w:sz w:val="20"/>
                <w:szCs w:val="20"/>
              </w:rPr>
              <w:t xml:space="preserve">knowledge of employment law, people </w:t>
            </w:r>
            <w:r w:rsidRPr="00195BBC">
              <w:rPr>
                <w:rFonts w:ascii="Open Sans" w:hAnsi="Open Sans" w:cs="Open Sans"/>
                <w:sz w:val="20"/>
                <w:szCs w:val="20"/>
              </w:rPr>
              <w:t xml:space="preserve">policy </w:t>
            </w:r>
            <w:r w:rsidR="00D26B75" w:rsidRPr="00195BBC">
              <w:rPr>
                <w:rFonts w:ascii="Open Sans" w:hAnsi="Open Sans" w:cs="Open Sans"/>
                <w:sz w:val="20"/>
                <w:szCs w:val="20"/>
              </w:rPr>
              <w:t xml:space="preserve">and </w:t>
            </w:r>
            <w:r w:rsidRPr="00195BBC">
              <w:rPr>
                <w:rFonts w:ascii="Open Sans" w:hAnsi="Open Sans" w:cs="Open Sans"/>
                <w:sz w:val="20"/>
                <w:szCs w:val="20"/>
              </w:rPr>
              <w:t>public sector governance</w:t>
            </w:r>
          </w:p>
        </w:tc>
        <w:tc>
          <w:tcPr>
            <w:tcW w:w="558" w:type="dxa"/>
            <w:shd w:val="clear" w:color="auto" w:fill="FFFFFF" w:themeFill="background1"/>
            <w:vAlign w:val="center"/>
          </w:tcPr>
          <w:p w14:paraId="19410A00" w14:textId="06E0CE90" w:rsidR="002A71C1" w:rsidRPr="00195BBC" w:rsidRDefault="00D26B75" w:rsidP="001673C7">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shd w:val="clear" w:color="auto" w:fill="FFFFFF" w:themeFill="background1"/>
            <w:vAlign w:val="center"/>
          </w:tcPr>
          <w:p w14:paraId="6F294FDB" w14:textId="085B5AB8" w:rsidR="002A71C1" w:rsidRPr="00195BBC"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77777777" w:rsidR="002A71C1" w:rsidRPr="00195BBC"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7AC8B5EF" w14:textId="2FD905E1" w:rsidR="002A71C1" w:rsidRPr="00195BBC" w:rsidRDefault="00CA5B5C"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2A71C1" w:rsidRPr="00195BBC" w:rsidRDefault="002A71C1" w:rsidP="001673C7">
            <w:pPr>
              <w:spacing w:before="30" w:after="30"/>
              <w:jc w:val="center"/>
              <w:rPr>
                <w:rFonts w:ascii="Open Sans" w:hAnsi="Open Sans" w:cs="Open Sans"/>
                <w:sz w:val="20"/>
                <w:szCs w:val="20"/>
              </w:rPr>
            </w:pPr>
          </w:p>
        </w:tc>
      </w:tr>
      <w:tr w:rsidR="00195BBC" w:rsidRPr="00195BBC" w14:paraId="119F9CCF" w14:textId="77777777" w:rsidTr="008D5712">
        <w:trPr>
          <w:trHeight w:val="96"/>
        </w:trPr>
        <w:tc>
          <w:tcPr>
            <w:tcW w:w="7987" w:type="dxa"/>
          </w:tcPr>
          <w:p w14:paraId="310A0C76" w14:textId="4E0CADF1" w:rsidR="00B752BA" w:rsidRPr="00195BBC" w:rsidRDefault="0049135B" w:rsidP="00195BBC">
            <w:pPr>
              <w:spacing w:before="30" w:after="30"/>
              <w:jc w:val="both"/>
              <w:rPr>
                <w:rFonts w:ascii="Open Sans" w:hAnsi="Open Sans" w:cs="Open Sans"/>
                <w:sz w:val="20"/>
                <w:szCs w:val="20"/>
              </w:rPr>
            </w:pPr>
            <w:r w:rsidRPr="00195BBC">
              <w:rPr>
                <w:rFonts w:ascii="Open Sans" w:hAnsi="Open Sans" w:cs="Open Sans"/>
                <w:sz w:val="20"/>
                <w:szCs w:val="20"/>
              </w:rPr>
              <w:lastRenderedPageBreak/>
              <w:t>Deep understanding of strategic workforce planning, organisational design, and change leadership.</w:t>
            </w:r>
          </w:p>
        </w:tc>
        <w:tc>
          <w:tcPr>
            <w:tcW w:w="558" w:type="dxa"/>
          </w:tcPr>
          <w:p w14:paraId="698CDE1C" w14:textId="79612BA6" w:rsidR="00B752BA" w:rsidRPr="00195BBC" w:rsidRDefault="00D26B75">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tcPr>
          <w:p w14:paraId="5C31D0CE" w14:textId="1DC23A51" w:rsidR="00B752BA" w:rsidRPr="00195BBC" w:rsidRDefault="00B752BA">
            <w:pPr>
              <w:spacing w:before="30" w:after="30"/>
              <w:jc w:val="center"/>
              <w:rPr>
                <w:rFonts w:ascii="Open Sans" w:hAnsi="Open Sans" w:cs="Open Sans"/>
                <w:sz w:val="20"/>
                <w:szCs w:val="20"/>
              </w:rPr>
            </w:pPr>
          </w:p>
        </w:tc>
        <w:tc>
          <w:tcPr>
            <w:tcW w:w="557" w:type="dxa"/>
          </w:tcPr>
          <w:p w14:paraId="7E24599B" w14:textId="77777777" w:rsidR="00B752BA" w:rsidRPr="00195BBC" w:rsidRDefault="00B752BA">
            <w:pPr>
              <w:spacing w:before="30" w:after="30"/>
              <w:jc w:val="center"/>
              <w:rPr>
                <w:rFonts w:ascii="Open Sans" w:hAnsi="Open Sans" w:cs="Open Sans"/>
                <w:sz w:val="20"/>
                <w:szCs w:val="20"/>
              </w:rPr>
            </w:pPr>
          </w:p>
        </w:tc>
        <w:tc>
          <w:tcPr>
            <w:tcW w:w="557" w:type="dxa"/>
          </w:tcPr>
          <w:p w14:paraId="538E894A" w14:textId="67849223" w:rsidR="00B752BA" w:rsidRPr="00195BBC" w:rsidRDefault="00CA5B5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B752BA" w:rsidRPr="00195BBC" w:rsidRDefault="00B752BA">
            <w:pPr>
              <w:spacing w:before="30" w:after="30"/>
              <w:jc w:val="center"/>
              <w:rPr>
                <w:rFonts w:ascii="Open Sans" w:hAnsi="Open Sans" w:cs="Open Sans"/>
                <w:sz w:val="20"/>
                <w:szCs w:val="20"/>
              </w:rPr>
            </w:pPr>
          </w:p>
        </w:tc>
      </w:tr>
      <w:tr w:rsidR="00195BBC" w:rsidRPr="00195BBC" w14:paraId="2EDC562C" w14:textId="77777777" w:rsidTr="008D5712">
        <w:trPr>
          <w:trHeight w:val="96"/>
        </w:trPr>
        <w:tc>
          <w:tcPr>
            <w:tcW w:w="7987" w:type="dxa"/>
          </w:tcPr>
          <w:p w14:paraId="3599ED22" w14:textId="18A202F6" w:rsidR="002A71C1" w:rsidRPr="00195BBC" w:rsidRDefault="0049135B" w:rsidP="00195BBC">
            <w:pPr>
              <w:spacing w:before="30" w:after="30"/>
              <w:jc w:val="both"/>
              <w:rPr>
                <w:rFonts w:ascii="Open Sans" w:hAnsi="Open Sans" w:cs="Open Sans"/>
                <w:sz w:val="20"/>
                <w:szCs w:val="20"/>
              </w:rPr>
            </w:pPr>
            <w:r w:rsidRPr="00195BBC">
              <w:rPr>
                <w:rFonts w:ascii="Open Sans" w:hAnsi="Open Sans" w:cs="Open Sans"/>
                <w:sz w:val="20"/>
                <w:szCs w:val="20"/>
              </w:rPr>
              <w:t>Skilled in using data, evidence, and systems thinking to drive people strategy and organisational outcomes.</w:t>
            </w:r>
          </w:p>
        </w:tc>
        <w:tc>
          <w:tcPr>
            <w:tcW w:w="558" w:type="dxa"/>
          </w:tcPr>
          <w:p w14:paraId="6D2B147B" w14:textId="1FD46822" w:rsidR="002A71C1" w:rsidRPr="00195BBC" w:rsidRDefault="00D26B75">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tcPr>
          <w:p w14:paraId="28BD9870" w14:textId="77777777" w:rsidR="002A71C1" w:rsidRPr="00195BBC" w:rsidRDefault="002A71C1">
            <w:pPr>
              <w:spacing w:before="30" w:after="30"/>
              <w:jc w:val="center"/>
              <w:rPr>
                <w:rFonts w:ascii="Open Sans" w:hAnsi="Open Sans" w:cs="Open Sans"/>
                <w:sz w:val="20"/>
                <w:szCs w:val="20"/>
              </w:rPr>
            </w:pPr>
          </w:p>
        </w:tc>
        <w:tc>
          <w:tcPr>
            <w:tcW w:w="557" w:type="dxa"/>
          </w:tcPr>
          <w:p w14:paraId="0C8DCDF1" w14:textId="63E735F5" w:rsidR="002A71C1" w:rsidRPr="00195BBC" w:rsidRDefault="00CA5B5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7225471" w14:textId="61B0EB3B" w:rsidR="002A71C1" w:rsidRPr="00195BBC" w:rsidRDefault="00CA5B5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B0E4E3D" w14:textId="77777777" w:rsidR="002A71C1" w:rsidRPr="00195BBC" w:rsidRDefault="002A71C1">
            <w:pPr>
              <w:spacing w:before="30" w:after="30"/>
              <w:jc w:val="center"/>
              <w:rPr>
                <w:rFonts w:ascii="Open Sans" w:hAnsi="Open Sans" w:cs="Open Sans"/>
                <w:sz w:val="20"/>
                <w:szCs w:val="20"/>
              </w:rPr>
            </w:pPr>
          </w:p>
        </w:tc>
      </w:tr>
      <w:tr w:rsidR="00195BBC" w:rsidRPr="00195BBC" w14:paraId="22486245" w14:textId="77777777" w:rsidTr="008D5712">
        <w:trPr>
          <w:trHeight w:val="96"/>
        </w:trPr>
        <w:tc>
          <w:tcPr>
            <w:tcW w:w="7987" w:type="dxa"/>
          </w:tcPr>
          <w:p w14:paraId="55E2B1EC" w14:textId="71F5A199" w:rsidR="0049135B" w:rsidRPr="00195BBC" w:rsidRDefault="0049135B" w:rsidP="00195BBC">
            <w:pPr>
              <w:spacing w:before="30" w:after="30"/>
              <w:jc w:val="both"/>
              <w:rPr>
                <w:rFonts w:ascii="Open Sans" w:hAnsi="Open Sans" w:cs="Open Sans"/>
                <w:sz w:val="20"/>
                <w:szCs w:val="20"/>
              </w:rPr>
            </w:pPr>
            <w:r w:rsidRPr="00195BBC">
              <w:rPr>
                <w:rFonts w:ascii="Open Sans" w:hAnsi="Open Sans" w:cs="Open Sans"/>
                <w:sz w:val="20"/>
                <w:szCs w:val="20"/>
              </w:rPr>
              <w:t>Excellent stakeholder engagement, coaching, and influencing skills at Executive level.</w:t>
            </w:r>
          </w:p>
        </w:tc>
        <w:tc>
          <w:tcPr>
            <w:tcW w:w="558" w:type="dxa"/>
          </w:tcPr>
          <w:p w14:paraId="74D07FB3" w14:textId="3430810C"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BFF57A" w14:textId="73F37ABB" w:rsidR="0049135B" w:rsidRPr="00195BBC" w:rsidRDefault="0049135B" w:rsidP="0049135B">
            <w:pPr>
              <w:spacing w:before="30" w:after="30"/>
              <w:jc w:val="center"/>
              <w:rPr>
                <w:rFonts w:ascii="Open Sans" w:hAnsi="Open Sans" w:cs="Open Sans"/>
                <w:sz w:val="20"/>
                <w:szCs w:val="20"/>
              </w:rPr>
            </w:pPr>
          </w:p>
        </w:tc>
        <w:tc>
          <w:tcPr>
            <w:tcW w:w="557" w:type="dxa"/>
          </w:tcPr>
          <w:p w14:paraId="48394879" w14:textId="556BC823"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89E2D3C" w14:textId="5B3D301E"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73A4A7C" w14:textId="77777777" w:rsidR="0049135B" w:rsidRPr="00195BBC" w:rsidRDefault="0049135B" w:rsidP="0049135B">
            <w:pPr>
              <w:spacing w:before="30" w:after="30"/>
              <w:jc w:val="center"/>
              <w:rPr>
                <w:rFonts w:ascii="Open Sans" w:hAnsi="Open Sans" w:cs="Open Sans"/>
                <w:sz w:val="20"/>
                <w:szCs w:val="20"/>
              </w:rPr>
            </w:pPr>
          </w:p>
        </w:tc>
      </w:tr>
      <w:tr w:rsidR="00195BBC" w:rsidRPr="00195BBC" w14:paraId="0F50CE30" w14:textId="77777777" w:rsidTr="008D5712">
        <w:trPr>
          <w:trHeight w:val="96"/>
        </w:trPr>
        <w:tc>
          <w:tcPr>
            <w:tcW w:w="7987" w:type="dxa"/>
          </w:tcPr>
          <w:p w14:paraId="793D4940" w14:textId="381476C2" w:rsidR="0049135B" w:rsidRPr="00195BBC" w:rsidRDefault="0049135B" w:rsidP="00195BBC">
            <w:pPr>
              <w:spacing w:before="30" w:after="30"/>
              <w:jc w:val="both"/>
              <w:rPr>
                <w:rFonts w:ascii="Open Sans" w:hAnsi="Open Sans" w:cs="Open Sans"/>
                <w:sz w:val="20"/>
                <w:szCs w:val="20"/>
              </w:rPr>
            </w:pPr>
            <w:r w:rsidRPr="00195BBC">
              <w:rPr>
                <w:rFonts w:ascii="Open Sans" w:hAnsi="Open Sans" w:cs="Open Sans"/>
                <w:sz w:val="20"/>
                <w:szCs w:val="20"/>
              </w:rPr>
              <w:t>Strong awareness of strategic workforce drivers and organisational performance</w:t>
            </w:r>
          </w:p>
        </w:tc>
        <w:tc>
          <w:tcPr>
            <w:tcW w:w="558" w:type="dxa"/>
          </w:tcPr>
          <w:p w14:paraId="3F3015B6" w14:textId="0F678237"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2BDAB87" w14:textId="77777777" w:rsidR="0049135B" w:rsidRPr="00195BBC" w:rsidRDefault="0049135B" w:rsidP="0049135B">
            <w:pPr>
              <w:spacing w:before="30" w:after="30"/>
              <w:jc w:val="center"/>
              <w:rPr>
                <w:rFonts w:ascii="Open Sans" w:hAnsi="Open Sans" w:cs="Open Sans"/>
                <w:sz w:val="20"/>
                <w:szCs w:val="20"/>
              </w:rPr>
            </w:pPr>
          </w:p>
        </w:tc>
        <w:tc>
          <w:tcPr>
            <w:tcW w:w="557" w:type="dxa"/>
          </w:tcPr>
          <w:p w14:paraId="316A2DAA" w14:textId="22E9CD5E"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166A182" w14:textId="7E786324"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4ECE64" w14:textId="77777777" w:rsidR="0049135B" w:rsidRPr="00195BBC" w:rsidRDefault="0049135B" w:rsidP="0049135B">
            <w:pPr>
              <w:spacing w:before="30" w:after="30"/>
              <w:jc w:val="center"/>
              <w:rPr>
                <w:rFonts w:ascii="Open Sans" w:hAnsi="Open Sans" w:cs="Open Sans"/>
                <w:sz w:val="20"/>
                <w:szCs w:val="20"/>
              </w:rPr>
            </w:pPr>
          </w:p>
        </w:tc>
      </w:tr>
      <w:tr w:rsidR="00195BBC" w:rsidRPr="00195BBC" w14:paraId="0C3219B1" w14:textId="77777777" w:rsidTr="008D5712">
        <w:trPr>
          <w:trHeight w:val="96"/>
        </w:trPr>
        <w:tc>
          <w:tcPr>
            <w:tcW w:w="7987" w:type="dxa"/>
          </w:tcPr>
          <w:p w14:paraId="2FE9D83A" w14:textId="041CB125" w:rsidR="0049135B" w:rsidRPr="00195BBC" w:rsidRDefault="0049135B" w:rsidP="00195BBC">
            <w:pPr>
              <w:spacing w:before="30" w:after="30"/>
              <w:jc w:val="both"/>
              <w:rPr>
                <w:rFonts w:ascii="Open Sans" w:hAnsi="Open Sans" w:cs="Open Sans"/>
                <w:sz w:val="20"/>
                <w:szCs w:val="20"/>
              </w:rPr>
            </w:pPr>
            <w:r w:rsidRPr="00195BBC">
              <w:rPr>
                <w:rFonts w:ascii="Open Sans" w:hAnsi="Open Sans" w:cs="Open Sans"/>
                <w:sz w:val="20"/>
                <w:szCs w:val="20"/>
              </w:rPr>
              <w:t>Understanding of public sector context or regional devolution</w:t>
            </w:r>
          </w:p>
        </w:tc>
        <w:tc>
          <w:tcPr>
            <w:tcW w:w="558" w:type="dxa"/>
          </w:tcPr>
          <w:p w14:paraId="391907A1" w14:textId="7562F6F9" w:rsidR="0049135B" w:rsidRPr="00195BBC" w:rsidRDefault="0049135B" w:rsidP="0049135B">
            <w:pPr>
              <w:spacing w:before="30" w:after="30"/>
              <w:jc w:val="center"/>
              <w:rPr>
                <w:rFonts w:ascii="Open Sans" w:hAnsi="Open Sans" w:cs="Open Sans"/>
                <w:sz w:val="20"/>
                <w:szCs w:val="20"/>
              </w:rPr>
            </w:pPr>
          </w:p>
        </w:tc>
        <w:tc>
          <w:tcPr>
            <w:tcW w:w="557" w:type="dxa"/>
          </w:tcPr>
          <w:p w14:paraId="10468E2C" w14:textId="1251100E"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C8E9EC" w14:textId="68CA638E" w:rsidR="0049135B" w:rsidRPr="00195BBC" w:rsidRDefault="0049135B" w:rsidP="0049135B">
            <w:pPr>
              <w:spacing w:before="30" w:after="30"/>
              <w:jc w:val="center"/>
              <w:rPr>
                <w:rFonts w:ascii="Open Sans" w:hAnsi="Open Sans" w:cs="Open Sans"/>
                <w:sz w:val="20"/>
                <w:szCs w:val="20"/>
              </w:rPr>
            </w:pPr>
          </w:p>
        </w:tc>
        <w:tc>
          <w:tcPr>
            <w:tcW w:w="557" w:type="dxa"/>
          </w:tcPr>
          <w:p w14:paraId="1FC30EED" w14:textId="4B431D5D"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9206E3F" w14:textId="77777777" w:rsidR="0049135B" w:rsidRPr="00195BBC" w:rsidRDefault="0049135B" w:rsidP="0049135B">
            <w:pPr>
              <w:spacing w:before="30" w:after="30"/>
              <w:jc w:val="center"/>
              <w:rPr>
                <w:rFonts w:ascii="Open Sans" w:hAnsi="Open Sans" w:cs="Open Sans"/>
                <w:sz w:val="20"/>
                <w:szCs w:val="20"/>
              </w:rPr>
            </w:pPr>
          </w:p>
        </w:tc>
      </w:tr>
      <w:tr w:rsidR="00195BBC" w:rsidRPr="00195BBC" w14:paraId="6A91D71B" w14:textId="77777777" w:rsidTr="008D5712">
        <w:trPr>
          <w:trHeight w:val="96"/>
        </w:trPr>
        <w:tc>
          <w:tcPr>
            <w:tcW w:w="7987" w:type="dxa"/>
            <w:shd w:val="clear" w:color="auto" w:fill="F7CAAC" w:themeFill="accent2" w:themeFillTint="66"/>
            <w:vAlign w:val="center"/>
          </w:tcPr>
          <w:p w14:paraId="18C4C10A" w14:textId="73479C67" w:rsidR="0049135B" w:rsidRPr="00195BBC" w:rsidRDefault="0049135B" w:rsidP="0049135B">
            <w:pPr>
              <w:spacing w:before="30" w:after="30"/>
              <w:rPr>
                <w:rFonts w:ascii="Open Sans" w:hAnsi="Open Sans" w:cs="Open Sans"/>
                <w:b/>
                <w:bCs/>
                <w:sz w:val="24"/>
                <w:szCs w:val="24"/>
              </w:rPr>
            </w:pPr>
            <w:r w:rsidRPr="00195BBC">
              <w:rPr>
                <w:rFonts w:ascii="Open Sans" w:hAnsi="Open Sans" w:cs="Open Sans"/>
                <w:b/>
                <w:bCs/>
                <w:sz w:val="24"/>
                <w:szCs w:val="24"/>
              </w:rPr>
              <w:t>Qualification / Education / Training</w:t>
            </w:r>
          </w:p>
        </w:tc>
        <w:tc>
          <w:tcPr>
            <w:tcW w:w="558" w:type="dxa"/>
            <w:shd w:val="clear" w:color="auto" w:fill="F7CAAC" w:themeFill="accent2" w:themeFillTint="66"/>
            <w:vAlign w:val="center"/>
          </w:tcPr>
          <w:p w14:paraId="4F2E61A4" w14:textId="77777777" w:rsidR="0049135B" w:rsidRPr="00195BBC" w:rsidRDefault="0049135B" w:rsidP="0049135B">
            <w:pPr>
              <w:spacing w:before="30" w:after="30"/>
              <w:jc w:val="center"/>
              <w:rPr>
                <w:rFonts w:ascii="Open Sans" w:hAnsi="Open Sans" w:cs="Open Sans"/>
                <w:b/>
                <w:bCs/>
                <w:sz w:val="20"/>
                <w:szCs w:val="20"/>
              </w:rPr>
            </w:pPr>
            <w:r w:rsidRPr="00195BB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49135B" w:rsidRPr="00195BBC" w:rsidRDefault="0049135B" w:rsidP="0049135B">
            <w:pPr>
              <w:spacing w:before="30" w:after="30"/>
              <w:jc w:val="center"/>
              <w:rPr>
                <w:rFonts w:ascii="Open Sans" w:hAnsi="Open Sans" w:cs="Open Sans"/>
                <w:b/>
                <w:bCs/>
                <w:sz w:val="20"/>
                <w:szCs w:val="20"/>
              </w:rPr>
            </w:pPr>
            <w:r w:rsidRPr="00195BBC">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49135B" w:rsidRPr="00195BBC" w:rsidRDefault="0049135B" w:rsidP="0049135B">
            <w:pPr>
              <w:spacing w:before="30" w:after="30"/>
              <w:jc w:val="center"/>
              <w:rPr>
                <w:rFonts w:ascii="Open Sans" w:hAnsi="Open Sans" w:cs="Open Sans"/>
                <w:b/>
                <w:bCs/>
                <w:sz w:val="20"/>
                <w:szCs w:val="20"/>
              </w:rPr>
            </w:pPr>
            <w:r w:rsidRPr="00195BBC">
              <w:rPr>
                <w:rFonts w:ascii="Open Sans" w:hAnsi="Open Sans" w:cs="Open Sans"/>
                <w:b/>
                <w:bCs/>
                <w:sz w:val="20"/>
                <w:szCs w:val="20"/>
              </w:rPr>
              <w:t>A</w:t>
            </w:r>
            <w:r w:rsidRPr="00195BBC">
              <w:rPr>
                <w:rFonts w:ascii="Open Sans" w:hAnsi="Open Sans" w:cs="Open Sans"/>
                <w:b/>
                <w:bCs/>
                <w:sz w:val="20"/>
                <w:szCs w:val="20"/>
                <w:vertAlign w:val="superscript"/>
              </w:rPr>
              <w:t>*</w:t>
            </w:r>
          </w:p>
        </w:tc>
        <w:tc>
          <w:tcPr>
            <w:tcW w:w="557" w:type="dxa"/>
            <w:shd w:val="clear" w:color="auto" w:fill="F7CAAC" w:themeFill="accent2" w:themeFillTint="66"/>
            <w:vAlign w:val="center"/>
          </w:tcPr>
          <w:p w14:paraId="6B7FFB98" w14:textId="6F19AACA" w:rsidR="0049135B" w:rsidRPr="00195BBC" w:rsidRDefault="0049135B" w:rsidP="0049135B">
            <w:pPr>
              <w:spacing w:before="30" w:after="30"/>
              <w:jc w:val="center"/>
              <w:rPr>
                <w:rFonts w:ascii="Open Sans" w:hAnsi="Open Sans" w:cs="Open Sans"/>
                <w:b/>
                <w:bCs/>
                <w:sz w:val="20"/>
                <w:szCs w:val="20"/>
              </w:rPr>
            </w:pPr>
            <w:r w:rsidRPr="00195BBC">
              <w:rPr>
                <w:rFonts w:ascii="Open Sans" w:hAnsi="Open Sans" w:cs="Open Sans"/>
                <w:b/>
                <w:bCs/>
                <w:sz w:val="20"/>
                <w:szCs w:val="20"/>
              </w:rPr>
              <w:t>I</w:t>
            </w:r>
            <w:r w:rsidRPr="00195BBC">
              <w:rPr>
                <w:rFonts w:ascii="Open Sans" w:hAnsi="Open Sans" w:cs="Open Sans"/>
                <w:b/>
                <w:bCs/>
                <w:sz w:val="20"/>
                <w:szCs w:val="20"/>
                <w:vertAlign w:val="superscript"/>
              </w:rPr>
              <w:t>*</w:t>
            </w:r>
          </w:p>
        </w:tc>
        <w:tc>
          <w:tcPr>
            <w:tcW w:w="557" w:type="dxa"/>
            <w:shd w:val="clear" w:color="auto" w:fill="F7CAAC" w:themeFill="accent2" w:themeFillTint="66"/>
            <w:vAlign w:val="center"/>
          </w:tcPr>
          <w:p w14:paraId="27E3D5E7" w14:textId="687A25FB" w:rsidR="0049135B" w:rsidRPr="00195BBC" w:rsidRDefault="0049135B" w:rsidP="0049135B">
            <w:pPr>
              <w:spacing w:before="30" w:after="30" w:line="259" w:lineRule="auto"/>
              <w:jc w:val="center"/>
              <w:rPr>
                <w:rFonts w:ascii="Open Sans" w:hAnsi="Open Sans" w:cs="Open Sans"/>
                <w:b/>
                <w:bCs/>
                <w:sz w:val="20"/>
                <w:szCs w:val="20"/>
              </w:rPr>
            </w:pPr>
            <w:r w:rsidRPr="00195BBC">
              <w:rPr>
                <w:rFonts w:ascii="Open Sans" w:hAnsi="Open Sans" w:cs="Open Sans"/>
                <w:b/>
                <w:bCs/>
                <w:sz w:val="20"/>
                <w:szCs w:val="20"/>
              </w:rPr>
              <w:t>T</w:t>
            </w:r>
            <w:r w:rsidRPr="00195BBC">
              <w:rPr>
                <w:rFonts w:ascii="Open Sans" w:hAnsi="Open Sans" w:cs="Open Sans"/>
                <w:b/>
                <w:bCs/>
                <w:sz w:val="20"/>
                <w:szCs w:val="20"/>
                <w:vertAlign w:val="superscript"/>
              </w:rPr>
              <w:t>*</w:t>
            </w:r>
          </w:p>
        </w:tc>
      </w:tr>
      <w:tr w:rsidR="00195BBC" w:rsidRPr="00195BBC" w14:paraId="78B50182" w14:textId="77777777" w:rsidTr="008D5712">
        <w:trPr>
          <w:trHeight w:val="96"/>
        </w:trPr>
        <w:tc>
          <w:tcPr>
            <w:tcW w:w="7987" w:type="dxa"/>
          </w:tcPr>
          <w:p w14:paraId="04C72DC0" w14:textId="48F46A9B" w:rsidR="0049135B" w:rsidRPr="00195BBC" w:rsidRDefault="0049135B" w:rsidP="0049135B">
            <w:pPr>
              <w:spacing w:before="30" w:after="30"/>
              <w:rPr>
                <w:rFonts w:ascii="Open Sans" w:hAnsi="Open Sans" w:cs="Open Sans"/>
                <w:b/>
                <w:bCs/>
                <w:sz w:val="20"/>
                <w:szCs w:val="20"/>
              </w:rPr>
            </w:pPr>
            <w:r w:rsidRPr="00195BBC">
              <w:rPr>
                <w:rFonts w:ascii="Open Sans" w:hAnsi="Open Sans" w:cs="Open Sans"/>
                <w:sz w:val="20"/>
                <w:szCs w:val="20"/>
              </w:rPr>
              <w:t>CIPD Level 7 (or equivalent senior-level HR experience)</w:t>
            </w:r>
          </w:p>
        </w:tc>
        <w:tc>
          <w:tcPr>
            <w:tcW w:w="558" w:type="dxa"/>
          </w:tcPr>
          <w:p w14:paraId="6832C590" w14:textId="30A402B2" w:rsidR="0049135B" w:rsidRPr="00195BBC" w:rsidRDefault="0049135B" w:rsidP="0049135B">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tcPr>
          <w:p w14:paraId="7ED20298" w14:textId="77777777" w:rsidR="0049135B" w:rsidRPr="00195BBC" w:rsidRDefault="0049135B" w:rsidP="0049135B">
            <w:pPr>
              <w:spacing w:before="30" w:after="30"/>
              <w:jc w:val="center"/>
              <w:rPr>
                <w:rFonts w:ascii="Open Sans" w:hAnsi="Open Sans" w:cs="Open Sans"/>
                <w:sz w:val="20"/>
                <w:szCs w:val="20"/>
              </w:rPr>
            </w:pPr>
          </w:p>
        </w:tc>
        <w:tc>
          <w:tcPr>
            <w:tcW w:w="557" w:type="dxa"/>
          </w:tcPr>
          <w:p w14:paraId="59BA86E4" w14:textId="375A3892"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3D5B477" w14:textId="77777777" w:rsidR="0049135B" w:rsidRPr="00195BBC" w:rsidRDefault="0049135B" w:rsidP="0049135B">
            <w:pPr>
              <w:spacing w:before="30" w:after="30"/>
              <w:jc w:val="center"/>
              <w:rPr>
                <w:rFonts w:ascii="Open Sans" w:hAnsi="Open Sans" w:cs="Open Sans"/>
                <w:sz w:val="20"/>
                <w:szCs w:val="20"/>
              </w:rPr>
            </w:pPr>
          </w:p>
        </w:tc>
        <w:tc>
          <w:tcPr>
            <w:tcW w:w="557" w:type="dxa"/>
          </w:tcPr>
          <w:p w14:paraId="187918B1" w14:textId="77777777" w:rsidR="0049135B" w:rsidRPr="00195BBC" w:rsidRDefault="0049135B" w:rsidP="0049135B">
            <w:pPr>
              <w:spacing w:before="30" w:after="30"/>
              <w:jc w:val="center"/>
              <w:rPr>
                <w:rFonts w:ascii="Open Sans" w:hAnsi="Open Sans" w:cs="Open Sans"/>
                <w:sz w:val="20"/>
                <w:szCs w:val="20"/>
              </w:rPr>
            </w:pPr>
          </w:p>
        </w:tc>
      </w:tr>
      <w:tr w:rsidR="00195BBC" w:rsidRPr="00195BBC" w14:paraId="7358E5FC" w14:textId="77777777" w:rsidTr="008D5712">
        <w:trPr>
          <w:trHeight w:val="96"/>
        </w:trPr>
        <w:tc>
          <w:tcPr>
            <w:tcW w:w="7987" w:type="dxa"/>
          </w:tcPr>
          <w:p w14:paraId="5307D5CE" w14:textId="11F7F188" w:rsidR="0049135B" w:rsidRPr="00195BBC" w:rsidRDefault="0049135B" w:rsidP="0049135B">
            <w:pPr>
              <w:spacing w:before="30" w:after="30"/>
              <w:rPr>
                <w:rFonts w:ascii="Open Sans" w:hAnsi="Open Sans" w:cs="Open Sans"/>
                <w:b/>
                <w:bCs/>
                <w:sz w:val="20"/>
                <w:szCs w:val="20"/>
              </w:rPr>
            </w:pPr>
            <w:r w:rsidRPr="00195BBC">
              <w:rPr>
                <w:rFonts w:ascii="Open Sans" w:hAnsi="Open Sans" w:cs="Open Sans"/>
                <w:sz w:val="20"/>
                <w:szCs w:val="20"/>
              </w:rPr>
              <w:t>Management, coaching or leadership qualification</w:t>
            </w:r>
          </w:p>
        </w:tc>
        <w:tc>
          <w:tcPr>
            <w:tcW w:w="558" w:type="dxa"/>
          </w:tcPr>
          <w:p w14:paraId="6EA22A28" w14:textId="77777777" w:rsidR="0049135B" w:rsidRPr="00195BBC" w:rsidRDefault="0049135B" w:rsidP="0049135B">
            <w:pPr>
              <w:spacing w:before="30" w:after="30"/>
              <w:jc w:val="center"/>
              <w:rPr>
                <w:rFonts w:ascii="Open Sans" w:hAnsi="Open Sans" w:cs="Open Sans"/>
                <w:sz w:val="20"/>
                <w:szCs w:val="20"/>
              </w:rPr>
            </w:pPr>
          </w:p>
        </w:tc>
        <w:tc>
          <w:tcPr>
            <w:tcW w:w="557" w:type="dxa"/>
          </w:tcPr>
          <w:p w14:paraId="5E383711" w14:textId="3A28D92A" w:rsidR="0049135B" w:rsidRPr="00195BBC" w:rsidRDefault="0049135B" w:rsidP="0049135B">
            <w:pPr>
              <w:spacing w:before="30" w:after="30"/>
              <w:jc w:val="center"/>
              <w:rPr>
                <w:rFonts w:ascii="Open Sans" w:hAnsi="Open Sans" w:cs="Open Sans"/>
                <w:sz w:val="20"/>
                <w:szCs w:val="20"/>
              </w:rPr>
            </w:pPr>
            <w:r w:rsidRPr="00195BBC">
              <w:rPr>
                <w:rFonts w:ascii="Open Sans" w:hAnsi="Open Sans" w:cs="Open Sans"/>
                <w:sz w:val="20"/>
                <w:szCs w:val="20"/>
              </w:rPr>
              <w:t>x</w:t>
            </w:r>
          </w:p>
        </w:tc>
        <w:tc>
          <w:tcPr>
            <w:tcW w:w="557" w:type="dxa"/>
          </w:tcPr>
          <w:p w14:paraId="2DA56ECE" w14:textId="1B3907CB" w:rsidR="0049135B" w:rsidRPr="00195BBC" w:rsidRDefault="00CA5B5C" w:rsidP="0049135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E989054" w14:textId="77777777" w:rsidR="0049135B" w:rsidRPr="00195BBC" w:rsidRDefault="0049135B" w:rsidP="0049135B">
            <w:pPr>
              <w:spacing w:before="30" w:after="30"/>
              <w:jc w:val="center"/>
              <w:rPr>
                <w:rFonts w:ascii="Open Sans" w:hAnsi="Open Sans" w:cs="Open Sans"/>
                <w:sz w:val="20"/>
                <w:szCs w:val="20"/>
              </w:rPr>
            </w:pPr>
          </w:p>
        </w:tc>
        <w:tc>
          <w:tcPr>
            <w:tcW w:w="557" w:type="dxa"/>
          </w:tcPr>
          <w:p w14:paraId="7DE5C8E5" w14:textId="77777777" w:rsidR="0049135B" w:rsidRPr="00195BBC" w:rsidRDefault="0049135B" w:rsidP="0049135B">
            <w:pPr>
              <w:spacing w:before="30" w:after="30"/>
              <w:jc w:val="center"/>
              <w:rPr>
                <w:rFonts w:ascii="Open Sans" w:hAnsi="Open Sans" w:cs="Open Sans"/>
                <w:sz w:val="20"/>
                <w:szCs w:val="20"/>
              </w:rPr>
            </w:pPr>
          </w:p>
        </w:tc>
      </w:tr>
    </w:tbl>
    <w:p w14:paraId="0C2DBB72" w14:textId="77777777" w:rsidR="002A71C1" w:rsidRPr="00195BBC" w:rsidRDefault="002A71C1" w:rsidP="00B13BFC">
      <w:pPr>
        <w:spacing w:after="0"/>
        <w:rPr>
          <w:rFonts w:ascii="Open Sans" w:hAnsi="Open Sans" w:cs="Open Sans"/>
          <w:sz w:val="20"/>
          <w:szCs w:val="20"/>
        </w:rPr>
      </w:pPr>
    </w:p>
    <w:p w14:paraId="7B8886B1" w14:textId="5EFCE067" w:rsidR="00E63529" w:rsidRPr="00195BBC" w:rsidRDefault="008D5712" w:rsidP="008D5712">
      <w:pPr>
        <w:spacing w:after="0"/>
        <w:jc w:val="right"/>
        <w:rPr>
          <w:rFonts w:ascii="Open Sans" w:hAnsi="Open Sans" w:cs="Open Sans"/>
          <w:sz w:val="20"/>
          <w:szCs w:val="20"/>
        </w:rPr>
      </w:pPr>
      <w:r w:rsidRPr="00195BBC">
        <w:rPr>
          <w:rFonts w:ascii="Open Sans" w:hAnsi="Open Sans" w:cs="Open Sans"/>
          <w:b/>
          <w:bCs/>
          <w:sz w:val="20"/>
          <w:szCs w:val="20"/>
        </w:rPr>
        <w:t>*</w:t>
      </w:r>
      <w:r w:rsidR="00B13BFC" w:rsidRPr="00195BBC">
        <w:rPr>
          <w:rFonts w:ascii="Open Sans" w:hAnsi="Open Sans" w:cs="Open Sans"/>
          <w:b/>
          <w:bCs/>
          <w:sz w:val="20"/>
          <w:szCs w:val="20"/>
        </w:rPr>
        <w:t>Key</w:t>
      </w:r>
      <w:r w:rsidR="002A71C1" w:rsidRPr="00195BBC">
        <w:rPr>
          <w:rFonts w:ascii="Open Sans" w:hAnsi="Open Sans" w:cs="Open Sans"/>
          <w:b/>
          <w:bCs/>
          <w:sz w:val="20"/>
          <w:szCs w:val="20"/>
        </w:rPr>
        <w:t xml:space="preserve">: </w:t>
      </w:r>
      <w:r w:rsidR="00B13BFC" w:rsidRPr="00195BBC">
        <w:rPr>
          <w:rFonts w:ascii="Open Sans" w:hAnsi="Open Sans" w:cs="Open Sans"/>
          <w:b/>
          <w:bCs/>
          <w:sz w:val="20"/>
          <w:szCs w:val="20"/>
        </w:rPr>
        <w:t xml:space="preserve">A </w:t>
      </w:r>
      <w:r w:rsidR="00B13BFC" w:rsidRPr="00195BBC">
        <w:rPr>
          <w:rFonts w:ascii="Open Sans" w:hAnsi="Open Sans" w:cs="Open Sans"/>
          <w:sz w:val="20"/>
          <w:szCs w:val="20"/>
        </w:rPr>
        <w:t>= Application,</w:t>
      </w:r>
      <w:r w:rsidR="00B13BFC" w:rsidRPr="00195BBC">
        <w:rPr>
          <w:rFonts w:ascii="Open Sans" w:hAnsi="Open Sans" w:cs="Open Sans"/>
          <w:b/>
          <w:bCs/>
          <w:sz w:val="20"/>
          <w:szCs w:val="20"/>
        </w:rPr>
        <w:t xml:space="preserve"> </w:t>
      </w:r>
      <w:r w:rsidR="002A71C1" w:rsidRPr="00195BBC">
        <w:rPr>
          <w:rFonts w:ascii="Open Sans" w:hAnsi="Open Sans" w:cs="Open Sans"/>
          <w:b/>
          <w:bCs/>
          <w:sz w:val="20"/>
          <w:szCs w:val="20"/>
        </w:rPr>
        <w:t>I</w:t>
      </w:r>
      <w:r w:rsidR="00B13BFC" w:rsidRPr="00195BBC">
        <w:rPr>
          <w:rFonts w:ascii="Open Sans" w:hAnsi="Open Sans" w:cs="Open Sans"/>
          <w:sz w:val="20"/>
          <w:szCs w:val="20"/>
        </w:rPr>
        <w:t xml:space="preserve"> =</w:t>
      </w:r>
      <w:r w:rsidR="00B13BFC" w:rsidRPr="00195BBC">
        <w:rPr>
          <w:rFonts w:ascii="Open Sans" w:hAnsi="Open Sans" w:cs="Open Sans"/>
          <w:b/>
          <w:bCs/>
          <w:sz w:val="20"/>
          <w:szCs w:val="20"/>
        </w:rPr>
        <w:t xml:space="preserve"> </w:t>
      </w:r>
      <w:r w:rsidR="00B13BFC" w:rsidRPr="00195BBC">
        <w:rPr>
          <w:rFonts w:ascii="Open Sans" w:hAnsi="Open Sans" w:cs="Open Sans"/>
          <w:sz w:val="20"/>
          <w:szCs w:val="20"/>
        </w:rPr>
        <w:t>Interview,</w:t>
      </w:r>
      <w:r w:rsidR="00B13BFC" w:rsidRPr="00195BBC">
        <w:rPr>
          <w:rFonts w:ascii="Open Sans" w:hAnsi="Open Sans" w:cs="Open Sans"/>
          <w:b/>
          <w:bCs/>
          <w:sz w:val="20"/>
          <w:szCs w:val="20"/>
        </w:rPr>
        <w:t xml:space="preserve"> T </w:t>
      </w:r>
      <w:r w:rsidR="00B13BFC" w:rsidRPr="00195BBC">
        <w:rPr>
          <w:rFonts w:ascii="Open Sans" w:hAnsi="Open Sans" w:cs="Open Sans"/>
          <w:sz w:val="20"/>
          <w:szCs w:val="20"/>
        </w:rPr>
        <w:t>= Testing/Assessment</w:t>
      </w:r>
    </w:p>
    <w:p w14:paraId="0028EA87" w14:textId="77777777" w:rsidR="002A71C1" w:rsidRPr="00195BBC" w:rsidRDefault="002A71C1" w:rsidP="00B13BFC">
      <w:pPr>
        <w:spacing w:after="0"/>
        <w:rPr>
          <w:rFonts w:ascii="Open Sans" w:hAnsi="Open Sans" w:cs="Open Sans"/>
          <w:b/>
          <w:bCs/>
          <w:sz w:val="20"/>
          <w:szCs w:val="20"/>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195BBC" w:rsidRPr="00195BBC"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195BBC" w:rsidRDefault="00085D20" w:rsidP="00205133">
            <w:pPr>
              <w:spacing w:line="259" w:lineRule="auto"/>
              <w:jc w:val="center"/>
              <w:rPr>
                <w:rFonts w:ascii="Open Sans" w:hAnsi="Open Sans" w:cs="Open Sans"/>
                <w:b/>
                <w:bCs/>
                <w:sz w:val="24"/>
                <w:szCs w:val="24"/>
              </w:rPr>
            </w:pPr>
            <w:r w:rsidRPr="00195BBC">
              <w:rPr>
                <w:rFonts w:ascii="Open Sans" w:hAnsi="Open Sans" w:cs="Open Sans"/>
                <w:b/>
                <w:bCs/>
                <w:sz w:val="24"/>
                <w:szCs w:val="24"/>
              </w:rPr>
              <w:t>Core Expectations</w:t>
            </w:r>
          </w:p>
        </w:tc>
      </w:tr>
      <w:tr w:rsidR="00195BBC" w:rsidRPr="00195BB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195BBC" w:rsidRDefault="00FA035D">
            <w:pPr>
              <w:spacing w:before="30" w:after="30" w:line="259" w:lineRule="auto"/>
              <w:rPr>
                <w:rFonts w:ascii="Open Sans" w:hAnsi="Open Sans" w:cs="Open Sans"/>
                <w:b/>
                <w:bCs/>
                <w:sz w:val="20"/>
                <w:szCs w:val="20"/>
              </w:rPr>
            </w:pPr>
            <w:r w:rsidRPr="00195BBC">
              <w:rPr>
                <w:rFonts w:ascii="Open Sans" w:hAnsi="Open Sans" w:cs="Open Sans"/>
                <w:b/>
                <w:bCs/>
                <w:sz w:val="20"/>
                <w:szCs w:val="20"/>
              </w:rPr>
              <w:t>Health</w:t>
            </w:r>
            <w:r w:rsidR="006F0EF1" w:rsidRPr="00195BBC">
              <w:rPr>
                <w:rFonts w:ascii="Open Sans" w:hAnsi="Open Sans" w:cs="Open Sans"/>
                <w:b/>
                <w:bCs/>
                <w:sz w:val="20"/>
                <w:szCs w:val="20"/>
              </w:rPr>
              <w:t xml:space="preserve">, </w:t>
            </w:r>
            <w:r w:rsidRPr="00195BBC">
              <w:rPr>
                <w:rFonts w:ascii="Open Sans" w:hAnsi="Open Sans" w:cs="Open Sans"/>
                <w:b/>
                <w:bCs/>
                <w:sz w:val="20"/>
                <w:szCs w:val="20"/>
              </w:rPr>
              <w:t>Safety</w:t>
            </w:r>
            <w:r w:rsidR="00BB20CD" w:rsidRPr="00195BBC">
              <w:rPr>
                <w:rFonts w:ascii="Open Sans" w:hAnsi="Open Sans" w:cs="Open Sans"/>
                <w:b/>
                <w:bCs/>
                <w:sz w:val="20"/>
                <w:szCs w:val="20"/>
              </w:rPr>
              <w:t xml:space="preserve"> &amp;</w:t>
            </w:r>
            <w:r w:rsidR="006F0EF1" w:rsidRPr="00195BBC">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195BBC" w:rsidRDefault="00FF13CC" w:rsidP="00FF13CC">
            <w:pPr>
              <w:spacing w:before="30" w:after="30" w:line="259" w:lineRule="auto"/>
              <w:jc w:val="both"/>
              <w:rPr>
                <w:rFonts w:ascii="Open Sans" w:hAnsi="Open Sans" w:cs="Open Sans"/>
                <w:sz w:val="20"/>
                <w:szCs w:val="20"/>
              </w:rPr>
            </w:pPr>
            <w:r w:rsidRPr="00195BBC">
              <w:rPr>
                <w:rFonts w:ascii="Open Sans" w:hAnsi="Open Sans" w:cs="Open Sans"/>
                <w:sz w:val="20"/>
                <w:szCs w:val="20"/>
              </w:rPr>
              <w:t xml:space="preserve">All employees have a duty to take reasonable care for the </w:t>
            </w:r>
            <w:r w:rsidR="00413B7F" w:rsidRPr="00195BBC">
              <w:rPr>
                <w:rFonts w:ascii="Open Sans" w:hAnsi="Open Sans" w:cs="Open Sans"/>
                <w:sz w:val="20"/>
                <w:szCs w:val="20"/>
              </w:rPr>
              <w:t>health, safety</w:t>
            </w:r>
            <w:r w:rsidR="008F35A9" w:rsidRPr="00195BBC">
              <w:rPr>
                <w:rFonts w:ascii="Open Sans" w:hAnsi="Open Sans" w:cs="Open Sans"/>
                <w:sz w:val="20"/>
                <w:szCs w:val="20"/>
              </w:rPr>
              <w:t>, and wellbeing</w:t>
            </w:r>
            <w:r w:rsidRPr="00195BB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195BBC">
              <w:rPr>
                <w:rFonts w:ascii="Open Sans" w:hAnsi="Open Sans" w:cs="Open Sans"/>
                <w:sz w:val="20"/>
                <w:szCs w:val="20"/>
              </w:rPr>
              <w:t xml:space="preserve">, </w:t>
            </w:r>
            <w:r w:rsidRPr="00195BBC">
              <w:rPr>
                <w:rFonts w:ascii="Open Sans" w:hAnsi="Open Sans" w:cs="Open Sans"/>
                <w:sz w:val="20"/>
                <w:szCs w:val="20"/>
              </w:rPr>
              <w:t>safety</w:t>
            </w:r>
            <w:r w:rsidR="008F35A9" w:rsidRPr="00195BBC">
              <w:rPr>
                <w:rFonts w:ascii="Open Sans" w:hAnsi="Open Sans" w:cs="Open Sans"/>
                <w:sz w:val="20"/>
                <w:szCs w:val="20"/>
              </w:rPr>
              <w:t>, and wellbeing</w:t>
            </w:r>
            <w:r w:rsidRPr="00195BBC">
              <w:rPr>
                <w:rFonts w:ascii="Open Sans" w:hAnsi="Open Sans" w:cs="Open Sans"/>
                <w:sz w:val="20"/>
                <w:szCs w:val="20"/>
              </w:rPr>
              <w:t>.</w:t>
            </w:r>
          </w:p>
        </w:tc>
      </w:tr>
      <w:tr w:rsidR="00195BBC" w:rsidRPr="00195BB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195BBC" w:rsidRDefault="00FA035D">
            <w:pPr>
              <w:spacing w:before="30" w:after="30" w:line="259" w:lineRule="auto"/>
              <w:rPr>
                <w:rFonts w:ascii="Open Sans" w:hAnsi="Open Sans" w:cs="Open Sans"/>
                <w:b/>
                <w:bCs/>
                <w:sz w:val="20"/>
                <w:szCs w:val="20"/>
              </w:rPr>
            </w:pPr>
            <w:r w:rsidRPr="00195BBC">
              <w:rPr>
                <w:rFonts w:ascii="Open Sans" w:hAnsi="Open Sans" w:cs="Open Sans"/>
                <w:b/>
                <w:bCs/>
                <w:sz w:val="20"/>
                <w:szCs w:val="20"/>
              </w:rPr>
              <w:t>Equality &amp; Diversity</w:t>
            </w:r>
          </w:p>
        </w:tc>
        <w:tc>
          <w:tcPr>
            <w:tcW w:w="8071" w:type="dxa"/>
          </w:tcPr>
          <w:p w14:paraId="2DE66F42" w14:textId="69E13866" w:rsidR="00085D20" w:rsidRPr="00195BBC" w:rsidRDefault="00C43053" w:rsidP="00C43053">
            <w:pPr>
              <w:spacing w:before="30" w:after="30" w:line="259" w:lineRule="auto"/>
              <w:jc w:val="both"/>
              <w:rPr>
                <w:rFonts w:ascii="Open Sans" w:hAnsi="Open Sans" w:cs="Open Sans"/>
                <w:sz w:val="20"/>
                <w:szCs w:val="20"/>
              </w:rPr>
            </w:pPr>
            <w:r w:rsidRPr="00195BBC">
              <w:rPr>
                <w:rFonts w:ascii="Open Sans" w:hAnsi="Open Sans" w:cs="Open Sans"/>
                <w:sz w:val="20"/>
                <w:szCs w:val="20"/>
              </w:rPr>
              <w:t>Promote and champion equality and diversity in all aspects of the role.</w:t>
            </w:r>
          </w:p>
        </w:tc>
      </w:tr>
      <w:tr w:rsidR="00195BBC" w:rsidRPr="00195BB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195BBC" w:rsidRDefault="005268F0">
            <w:pPr>
              <w:spacing w:before="30" w:after="30" w:line="259" w:lineRule="auto"/>
              <w:rPr>
                <w:rFonts w:ascii="Open Sans" w:hAnsi="Open Sans" w:cs="Open Sans"/>
                <w:b/>
                <w:bCs/>
                <w:sz w:val="20"/>
                <w:szCs w:val="20"/>
              </w:rPr>
            </w:pPr>
            <w:r w:rsidRPr="00195BBC">
              <w:rPr>
                <w:rFonts w:ascii="Open Sans" w:hAnsi="Open Sans" w:cs="Open Sans"/>
                <w:b/>
                <w:bCs/>
                <w:sz w:val="20"/>
                <w:szCs w:val="20"/>
              </w:rPr>
              <w:t xml:space="preserve">Learning </w:t>
            </w:r>
            <w:r w:rsidR="00BB20CD" w:rsidRPr="00195BBC">
              <w:rPr>
                <w:rFonts w:ascii="Open Sans" w:hAnsi="Open Sans" w:cs="Open Sans"/>
                <w:b/>
                <w:bCs/>
                <w:sz w:val="20"/>
                <w:szCs w:val="20"/>
              </w:rPr>
              <w:t>&amp; Development</w:t>
            </w:r>
          </w:p>
        </w:tc>
        <w:tc>
          <w:tcPr>
            <w:tcW w:w="8071" w:type="dxa"/>
          </w:tcPr>
          <w:p w14:paraId="7A5E7DDD" w14:textId="3F5C7F50" w:rsidR="00085D20" w:rsidRPr="00195BBC" w:rsidRDefault="00C43053" w:rsidP="00C43053">
            <w:pPr>
              <w:spacing w:before="30" w:after="30" w:line="259" w:lineRule="auto"/>
              <w:jc w:val="both"/>
              <w:rPr>
                <w:rFonts w:ascii="Open Sans" w:hAnsi="Open Sans" w:cs="Open Sans"/>
                <w:sz w:val="20"/>
                <w:szCs w:val="20"/>
              </w:rPr>
            </w:pPr>
            <w:r w:rsidRPr="00195BBC">
              <w:rPr>
                <w:rFonts w:ascii="Open Sans" w:hAnsi="Open Sans" w:cs="Open Sans"/>
                <w:sz w:val="20"/>
                <w:szCs w:val="20"/>
              </w:rPr>
              <w:t xml:space="preserve">Participate in and take responsibility of any learning and development required to carry out this role effectively.  </w:t>
            </w:r>
          </w:p>
        </w:tc>
      </w:tr>
      <w:tr w:rsidR="00195BBC" w:rsidRPr="00195BB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195BBC" w:rsidRDefault="005268F0">
            <w:pPr>
              <w:spacing w:before="30" w:after="30" w:line="259" w:lineRule="auto"/>
              <w:rPr>
                <w:rFonts w:ascii="Open Sans" w:hAnsi="Open Sans" w:cs="Open Sans"/>
                <w:b/>
                <w:bCs/>
                <w:sz w:val="20"/>
                <w:szCs w:val="20"/>
              </w:rPr>
            </w:pPr>
            <w:r w:rsidRPr="00195BBC">
              <w:rPr>
                <w:rFonts w:ascii="Open Sans" w:hAnsi="Open Sans" w:cs="Open Sans"/>
                <w:b/>
                <w:bCs/>
                <w:sz w:val="20"/>
                <w:szCs w:val="20"/>
              </w:rPr>
              <w:t>Performance Management</w:t>
            </w:r>
          </w:p>
        </w:tc>
        <w:tc>
          <w:tcPr>
            <w:tcW w:w="8071" w:type="dxa"/>
          </w:tcPr>
          <w:p w14:paraId="67A6C01C" w14:textId="15AC4E32" w:rsidR="00085D20" w:rsidRPr="00195BBC" w:rsidRDefault="00C43053">
            <w:pPr>
              <w:spacing w:before="30" w:after="30" w:line="259" w:lineRule="auto"/>
              <w:rPr>
                <w:rFonts w:ascii="Open Sans" w:hAnsi="Open Sans" w:cs="Open Sans"/>
                <w:sz w:val="20"/>
                <w:szCs w:val="20"/>
              </w:rPr>
            </w:pPr>
            <w:r w:rsidRPr="00195BBC">
              <w:rPr>
                <w:rFonts w:ascii="Open Sans" w:hAnsi="Open Sans" w:cs="Open Sans"/>
                <w:sz w:val="20"/>
                <w:szCs w:val="20"/>
              </w:rPr>
              <w:t>Actively engage in the performance management process and take responsibility for managing performance outcomes.</w:t>
            </w:r>
          </w:p>
        </w:tc>
      </w:tr>
      <w:tr w:rsidR="00195BBC" w:rsidRPr="00195BB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195BBC" w:rsidRDefault="005268F0">
            <w:pPr>
              <w:spacing w:before="30" w:after="30" w:line="259" w:lineRule="auto"/>
              <w:rPr>
                <w:rFonts w:ascii="Open Sans" w:hAnsi="Open Sans" w:cs="Open Sans"/>
                <w:b/>
                <w:bCs/>
                <w:sz w:val="20"/>
                <w:szCs w:val="20"/>
              </w:rPr>
            </w:pPr>
            <w:r w:rsidRPr="00195BBC">
              <w:rPr>
                <w:rFonts w:ascii="Open Sans" w:hAnsi="Open Sans" w:cs="Open Sans"/>
                <w:b/>
                <w:bCs/>
                <w:sz w:val="20"/>
                <w:szCs w:val="20"/>
              </w:rPr>
              <w:t>GDPR</w:t>
            </w:r>
          </w:p>
        </w:tc>
        <w:tc>
          <w:tcPr>
            <w:tcW w:w="8071" w:type="dxa"/>
          </w:tcPr>
          <w:p w14:paraId="604C6FCF" w14:textId="2BD0BB6F" w:rsidR="00085D20" w:rsidRPr="00195BBC" w:rsidRDefault="00C43053" w:rsidP="00C43053">
            <w:pPr>
              <w:spacing w:before="30" w:after="30" w:line="259" w:lineRule="auto"/>
              <w:jc w:val="both"/>
              <w:rPr>
                <w:rFonts w:ascii="Open Sans" w:hAnsi="Open Sans" w:cs="Open Sans"/>
                <w:sz w:val="20"/>
                <w:szCs w:val="20"/>
              </w:rPr>
            </w:pPr>
            <w:r w:rsidRPr="00195BB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195BBC" w:rsidRPr="00195BB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195BBC" w:rsidRDefault="006763E5">
            <w:pPr>
              <w:spacing w:before="30" w:after="30"/>
              <w:rPr>
                <w:rFonts w:ascii="Open Sans" w:hAnsi="Open Sans" w:cs="Open Sans"/>
                <w:b/>
                <w:bCs/>
                <w:sz w:val="20"/>
                <w:szCs w:val="20"/>
              </w:rPr>
            </w:pPr>
            <w:r w:rsidRPr="00195BBC">
              <w:rPr>
                <w:rFonts w:ascii="Open Sans" w:hAnsi="Open Sans" w:cs="Open Sans"/>
                <w:b/>
                <w:bCs/>
                <w:sz w:val="20"/>
                <w:szCs w:val="20"/>
              </w:rPr>
              <w:t xml:space="preserve">Adherence to Policies </w:t>
            </w:r>
          </w:p>
        </w:tc>
        <w:tc>
          <w:tcPr>
            <w:tcW w:w="8071" w:type="dxa"/>
          </w:tcPr>
          <w:p w14:paraId="3A59CB51" w14:textId="5D1CA2B4" w:rsidR="006763E5" w:rsidRPr="00195BBC" w:rsidRDefault="00E142F3" w:rsidP="002E1DC8">
            <w:pPr>
              <w:spacing w:before="30" w:after="30"/>
              <w:jc w:val="both"/>
              <w:rPr>
                <w:rFonts w:ascii="Open Sans" w:hAnsi="Open Sans" w:cs="Open Sans"/>
                <w:sz w:val="20"/>
                <w:szCs w:val="20"/>
              </w:rPr>
            </w:pPr>
            <w:r w:rsidRPr="00195BBC">
              <w:rPr>
                <w:rFonts w:ascii="Open Sans" w:hAnsi="Open Sans" w:cs="Open Sans"/>
                <w:sz w:val="20"/>
                <w:szCs w:val="20"/>
              </w:rPr>
              <w:t>B</w:t>
            </w:r>
            <w:r w:rsidR="00EA6C5A" w:rsidRPr="00195BBC">
              <w:rPr>
                <w:rFonts w:ascii="Open Sans" w:hAnsi="Open Sans" w:cs="Open Sans"/>
                <w:sz w:val="20"/>
                <w:szCs w:val="20"/>
              </w:rPr>
              <w:t>e aware of and</w:t>
            </w:r>
            <w:r w:rsidR="00E27FC6" w:rsidRPr="00195BBC">
              <w:rPr>
                <w:rFonts w:ascii="Open Sans" w:hAnsi="Open Sans" w:cs="Open Sans"/>
                <w:sz w:val="20"/>
                <w:szCs w:val="20"/>
              </w:rPr>
              <w:t xml:space="preserve"> comply with all </w:t>
            </w:r>
            <w:r w:rsidR="002E1DC8" w:rsidRPr="00195BBC">
              <w:rPr>
                <w:rFonts w:ascii="Open Sans" w:hAnsi="Open Sans" w:cs="Open Sans"/>
                <w:sz w:val="20"/>
                <w:szCs w:val="20"/>
              </w:rPr>
              <w:t xml:space="preserve">organisation </w:t>
            </w:r>
            <w:r w:rsidR="00E27FC6" w:rsidRPr="00195BBC">
              <w:rPr>
                <w:rFonts w:ascii="Open Sans" w:hAnsi="Open Sans" w:cs="Open Sans"/>
                <w:sz w:val="20"/>
                <w:szCs w:val="20"/>
              </w:rPr>
              <w:t>policies</w:t>
            </w:r>
            <w:r w:rsidR="00C467CB" w:rsidRPr="00195BBC">
              <w:rPr>
                <w:rFonts w:ascii="Open Sans" w:hAnsi="Open Sans" w:cs="Open Sans"/>
                <w:sz w:val="20"/>
                <w:szCs w:val="20"/>
              </w:rPr>
              <w:t>.</w:t>
            </w:r>
          </w:p>
        </w:tc>
      </w:tr>
      <w:tr w:rsidR="00195BBC" w:rsidRPr="00195BB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195BBC" w:rsidRDefault="00775F7E">
            <w:pPr>
              <w:spacing w:before="30" w:after="30"/>
              <w:rPr>
                <w:rFonts w:ascii="Open Sans" w:hAnsi="Open Sans" w:cs="Open Sans"/>
                <w:b/>
                <w:bCs/>
                <w:sz w:val="20"/>
                <w:szCs w:val="20"/>
              </w:rPr>
            </w:pPr>
            <w:r w:rsidRPr="00195BBC">
              <w:rPr>
                <w:rFonts w:ascii="Open Sans" w:hAnsi="Open Sans" w:cs="Open Sans"/>
                <w:b/>
                <w:bCs/>
                <w:sz w:val="20"/>
                <w:szCs w:val="20"/>
              </w:rPr>
              <w:t>Other</w:t>
            </w:r>
          </w:p>
        </w:tc>
        <w:tc>
          <w:tcPr>
            <w:tcW w:w="8071" w:type="dxa"/>
          </w:tcPr>
          <w:p w14:paraId="605BCE9A" w14:textId="03D89137" w:rsidR="00775F7E" w:rsidRPr="00195BBC" w:rsidRDefault="00775F7E" w:rsidP="00C43053">
            <w:pPr>
              <w:spacing w:before="30" w:after="30"/>
              <w:jc w:val="both"/>
              <w:rPr>
                <w:rFonts w:ascii="Open Sans" w:hAnsi="Open Sans" w:cs="Open Sans"/>
                <w:sz w:val="20"/>
                <w:szCs w:val="20"/>
              </w:rPr>
            </w:pPr>
            <w:r w:rsidRPr="00195BBC">
              <w:rPr>
                <w:rFonts w:ascii="Open Sans" w:hAnsi="Open Sans" w:cs="Open Sans"/>
                <w:sz w:val="20"/>
                <w:szCs w:val="20"/>
              </w:rPr>
              <w:t>There may be a requirement to work outside normal office hours on occasion</w:t>
            </w:r>
            <w:r w:rsidR="00787D5F" w:rsidRPr="00195BBC">
              <w:rPr>
                <w:rFonts w:ascii="Open Sans" w:hAnsi="Open Sans" w:cs="Open Sans"/>
                <w:sz w:val="20"/>
                <w:szCs w:val="20"/>
              </w:rPr>
              <w:t xml:space="preserve">, </w:t>
            </w:r>
            <w:r w:rsidRPr="00195BB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195BBC" w:rsidRDefault="00775F7E" w:rsidP="00E65379">
      <w:pPr>
        <w:spacing w:after="0"/>
        <w:rPr>
          <w:rFonts w:ascii="Open Sans" w:hAnsi="Open Sans" w:cs="Open Sans"/>
          <w:b/>
          <w:bCs/>
          <w:sz w:val="16"/>
          <w:szCs w:val="16"/>
        </w:rPr>
      </w:pPr>
      <w:r w:rsidRPr="00195BBC">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195BBC" w:rsidRPr="00195BBC"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195BBC" w:rsidRDefault="004D1BDF" w:rsidP="00205133">
            <w:pPr>
              <w:spacing w:line="259" w:lineRule="auto"/>
              <w:jc w:val="center"/>
              <w:rPr>
                <w:rFonts w:ascii="Open Sans" w:hAnsi="Open Sans" w:cs="Open Sans"/>
                <w:b/>
                <w:bCs/>
                <w:sz w:val="24"/>
                <w:szCs w:val="24"/>
              </w:rPr>
            </w:pPr>
            <w:r w:rsidRPr="00195BBC">
              <w:rPr>
                <w:rFonts w:ascii="Open Sans" w:hAnsi="Open Sans" w:cs="Open Sans"/>
                <w:b/>
                <w:bCs/>
                <w:sz w:val="24"/>
                <w:szCs w:val="24"/>
              </w:rPr>
              <w:t>Values</w:t>
            </w:r>
          </w:p>
        </w:tc>
      </w:tr>
      <w:tr w:rsidR="00195BBC" w:rsidRPr="00195BB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195BBC" w:rsidRDefault="00C06575" w:rsidP="003546E7">
            <w:pPr>
              <w:spacing w:before="30" w:after="30" w:line="259" w:lineRule="auto"/>
              <w:jc w:val="both"/>
              <w:rPr>
                <w:rFonts w:ascii="Open Sans" w:hAnsi="Open Sans" w:cs="Open Sans"/>
                <w:b/>
                <w:bCs/>
                <w:sz w:val="20"/>
                <w:szCs w:val="20"/>
              </w:rPr>
            </w:pPr>
            <w:r w:rsidRPr="00195BBC">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195BBC" w:rsidRPr="00195BB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195BBC" w:rsidRDefault="003546E7" w:rsidP="00430170">
            <w:pPr>
              <w:spacing w:before="30" w:after="30"/>
              <w:rPr>
                <w:rFonts w:ascii="Open Sans" w:hAnsi="Open Sans" w:cs="Open Sans"/>
                <w:b/>
                <w:bCs/>
                <w:sz w:val="20"/>
                <w:szCs w:val="20"/>
              </w:rPr>
            </w:pPr>
            <w:r w:rsidRPr="00195BBC">
              <w:rPr>
                <w:rFonts w:ascii="Open Sans" w:hAnsi="Open Sans" w:cs="Open Sans"/>
                <w:b/>
                <w:bCs/>
                <w:sz w:val="20"/>
                <w:szCs w:val="20"/>
              </w:rPr>
              <w:t>Value</w:t>
            </w:r>
          </w:p>
        </w:tc>
        <w:tc>
          <w:tcPr>
            <w:tcW w:w="2835" w:type="dxa"/>
            <w:vAlign w:val="center"/>
          </w:tcPr>
          <w:p w14:paraId="074958F5" w14:textId="1960BBF2" w:rsidR="003546E7" w:rsidRPr="00195BBC" w:rsidRDefault="003546E7" w:rsidP="00430170">
            <w:pPr>
              <w:spacing w:before="30" w:after="30"/>
              <w:rPr>
                <w:rFonts w:ascii="Open Sans" w:hAnsi="Open Sans" w:cs="Open Sans"/>
                <w:b/>
                <w:bCs/>
                <w:sz w:val="20"/>
                <w:szCs w:val="20"/>
              </w:rPr>
            </w:pPr>
            <w:r w:rsidRPr="00195BBC">
              <w:rPr>
                <w:rFonts w:ascii="Open Sans" w:hAnsi="Open Sans" w:cs="Open Sans"/>
                <w:b/>
                <w:bCs/>
                <w:sz w:val="20"/>
                <w:szCs w:val="20"/>
              </w:rPr>
              <w:t>Com</w:t>
            </w:r>
            <w:r w:rsidR="00430170" w:rsidRPr="00195BBC">
              <w:rPr>
                <w:rFonts w:ascii="Open Sans" w:hAnsi="Open Sans" w:cs="Open Sans"/>
                <w:b/>
                <w:bCs/>
                <w:sz w:val="20"/>
                <w:szCs w:val="20"/>
              </w:rPr>
              <w:t>petency</w:t>
            </w:r>
          </w:p>
        </w:tc>
        <w:tc>
          <w:tcPr>
            <w:tcW w:w="5803" w:type="dxa"/>
            <w:vAlign w:val="center"/>
          </w:tcPr>
          <w:p w14:paraId="20AD2D23" w14:textId="01F13FAA" w:rsidR="003546E7" w:rsidRPr="00195BBC" w:rsidRDefault="00430170" w:rsidP="00430170">
            <w:pPr>
              <w:spacing w:before="30" w:after="30"/>
              <w:rPr>
                <w:rFonts w:ascii="Open Sans" w:hAnsi="Open Sans" w:cs="Open Sans"/>
                <w:b/>
                <w:bCs/>
                <w:sz w:val="20"/>
                <w:szCs w:val="20"/>
              </w:rPr>
            </w:pPr>
            <w:r w:rsidRPr="00195BBC">
              <w:rPr>
                <w:rFonts w:ascii="Open Sans" w:hAnsi="Open Sans" w:cs="Open Sans"/>
                <w:b/>
                <w:bCs/>
                <w:sz w:val="20"/>
                <w:szCs w:val="20"/>
              </w:rPr>
              <w:t>Behaviour</w:t>
            </w:r>
          </w:p>
        </w:tc>
      </w:tr>
      <w:tr w:rsidR="00195BBC" w:rsidRPr="00195BB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195BBC" w:rsidRDefault="00805D68" w:rsidP="00805D68">
            <w:pPr>
              <w:spacing w:before="30" w:after="30"/>
              <w:rPr>
                <w:rFonts w:ascii="Open Sans" w:hAnsi="Open Sans" w:cs="Open Sans"/>
                <w:b/>
                <w:bCs/>
                <w:sz w:val="20"/>
                <w:szCs w:val="20"/>
              </w:rPr>
            </w:pPr>
            <w:r w:rsidRPr="00195BBC">
              <w:rPr>
                <w:rFonts w:ascii="Open Sans" w:hAnsi="Open Sans" w:cs="Open Sans"/>
                <w:b/>
                <w:bCs/>
                <w:sz w:val="20"/>
                <w:szCs w:val="20"/>
              </w:rPr>
              <w:t>Collaborative</w:t>
            </w:r>
          </w:p>
        </w:tc>
        <w:tc>
          <w:tcPr>
            <w:tcW w:w="2835" w:type="dxa"/>
            <w:vAlign w:val="center"/>
          </w:tcPr>
          <w:p w14:paraId="6F3EBB56" w14:textId="7F385C41"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 xml:space="preserve">Team Focussed </w:t>
            </w:r>
          </w:p>
        </w:tc>
        <w:tc>
          <w:tcPr>
            <w:tcW w:w="5803" w:type="dxa"/>
            <w:vAlign w:val="center"/>
          </w:tcPr>
          <w:p w14:paraId="54A5C1A9" w14:textId="30B2E86D"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Works as part of team, managing and leading.</w:t>
            </w:r>
          </w:p>
        </w:tc>
      </w:tr>
      <w:tr w:rsidR="00195BBC" w:rsidRPr="00195BB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195BBC"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Service Driven</w:t>
            </w:r>
          </w:p>
        </w:tc>
        <w:tc>
          <w:tcPr>
            <w:tcW w:w="5803" w:type="dxa"/>
            <w:vAlign w:val="center"/>
          </w:tcPr>
          <w:p w14:paraId="50670F14" w14:textId="7A4F1F33"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Customer, resident, and partner focussed.</w:t>
            </w:r>
          </w:p>
        </w:tc>
      </w:tr>
      <w:tr w:rsidR="00195BBC" w:rsidRPr="00195BB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195BBC" w:rsidRDefault="00805D68" w:rsidP="00805D68">
            <w:pPr>
              <w:spacing w:before="30" w:after="30"/>
              <w:rPr>
                <w:rFonts w:ascii="Open Sans" w:hAnsi="Open Sans" w:cs="Open Sans"/>
                <w:b/>
                <w:bCs/>
                <w:sz w:val="20"/>
                <w:szCs w:val="20"/>
              </w:rPr>
            </w:pPr>
            <w:r w:rsidRPr="00195BBC">
              <w:rPr>
                <w:rFonts w:ascii="Open Sans" w:hAnsi="Open Sans" w:cs="Open Sans"/>
                <w:b/>
                <w:bCs/>
                <w:sz w:val="20"/>
                <w:szCs w:val="20"/>
              </w:rPr>
              <w:t>Driven</w:t>
            </w:r>
          </w:p>
        </w:tc>
        <w:tc>
          <w:tcPr>
            <w:tcW w:w="2835" w:type="dxa"/>
            <w:vAlign w:val="center"/>
          </w:tcPr>
          <w:p w14:paraId="2712581A" w14:textId="668458F1"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Empowered &amp; Accountable</w:t>
            </w:r>
          </w:p>
        </w:tc>
        <w:tc>
          <w:tcPr>
            <w:tcW w:w="5803" w:type="dxa"/>
            <w:vAlign w:val="center"/>
          </w:tcPr>
          <w:p w14:paraId="05CAAFB8" w14:textId="3274E0BE"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Takes ownership and leads when needed.</w:t>
            </w:r>
          </w:p>
        </w:tc>
      </w:tr>
      <w:tr w:rsidR="00195BBC" w:rsidRPr="00195BB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195BBC"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Performance Focused</w:t>
            </w:r>
          </w:p>
        </w:tc>
        <w:tc>
          <w:tcPr>
            <w:tcW w:w="5803" w:type="dxa"/>
            <w:vAlign w:val="center"/>
          </w:tcPr>
          <w:p w14:paraId="1BB19F41" w14:textId="48DE9D6F"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Ambitious and going the extra mile.</w:t>
            </w:r>
          </w:p>
        </w:tc>
      </w:tr>
      <w:tr w:rsidR="00195BBC" w:rsidRPr="00195BB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195BBC" w:rsidRDefault="00805D68" w:rsidP="00805D68">
            <w:pPr>
              <w:spacing w:before="30" w:after="30"/>
              <w:rPr>
                <w:rFonts w:ascii="Open Sans" w:hAnsi="Open Sans" w:cs="Open Sans"/>
                <w:b/>
                <w:bCs/>
                <w:sz w:val="20"/>
                <w:szCs w:val="20"/>
              </w:rPr>
            </w:pPr>
            <w:r w:rsidRPr="00195BBC">
              <w:rPr>
                <w:rFonts w:ascii="Open Sans" w:hAnsi="Open Sans" w:cs="Open Sans"/>
                <w:b/>
                <w:bCs/>
                <w:sz w:val="20"/>
                <w:szCs w:val="20"/>
              </w:rPr>
              <w:t>Inclusive</w:t>
            </w:r>
          </w:p>
        </w:tc>
        <w:tc>
          <w:tcPr>
            <w:tcW w:w="2835" w:type="dxa"/>
            <w:vAlign w:val="center"/>
          </w:tcPr>
          <w:p w14:paraId="6CE754F8" w14:textId="20E88205"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‘One Organisation’ Mindset</w:t>
            </w:r>
          </w:p>
        </w:tc>
        <w:tc>
          <w:tcPr>
            <w:tcW w:w="5803" w:type="dxa"/>
            <w:vAlign w:val="center"/>
          </w:tcPr>
          <w:p w14:paraId="01B39C3E" w14:textId="1F4A7EF2"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Believe in each other’s expertise.</w:t>
            </w:r>
          </w:p>
        </w:tc>
      </w:tr>
      <w:tr w:rsidR="00195BBC" w:rsidRPr="00195BB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195BBC"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Open &amp; Honest</w:t>
            </w:r>
          </w:p>
        </w:tc>
        <w:tc>
          <w:tcPr>
            <w:tcW w:w="5803" w:type="dxa"/>
            <w:vAlign w:val="center"/>
          </w:tcPr>
          <w:p w14:paraId="53EE99F2" w14:textId="07F4D8AB"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We do what we say we are going to do.</w:t>
            </w:r>
          </w:p>
        </w:tc>
      </w:tr>
      <w:tr w:rsidR="00195BBC" w:rsidRPr="00195BB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195BBC" w:rsidRDefault="00805D68" w:rsidP="00805D68">
            <w:pPr>
              <w:spacing w:before="30" w:after="30"/>
              <w:rPr>
                <w:rFonts w:ascii="Open Sans" w:hAnsi="Open Sans" w:cs="Open Sans"/>
                <w:b/>
                <w:bCs/>
                <w:sz w:val="20"/>
                <w:szCs w:val="20"/>
              </w:rPr>
            </w:pPr>
            <w:r w:rsidRPr="00195BBC">
              <w:rPr>
                <w:rFonts w:ascii="Open Sans" w:hAnsi="Open Sans" w:cs="Open Sans"/>
                <w:b/>
                <w:bCs/>
                <w:sz w:val="20"/>
                <w:szCs w:val="20"/>
              </w:rPr>
              <w:t>Innovative</w:t>
            </w:r>
          </w:p>
        </w:tc>
        <w:tc>
          <w:tcPr>
            <w:tcW w:w="2835" w:type="dxa"/>
            <w:vAlign w:val="center"/>
          </w:tcPr>
          <w:p w14:paraId="712C4541" w14:textId="6E777B2B"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Forward Thinking</w:t>
            </w:r>
          </w:p>
        </w:tc>
        <w:tc>
          <w:tcPr>
            <w:tcW w:w="5803" w:type="dxa"/>
            <w:vAlign w:val="center"/>
          </w:tcPr>
          <w:p w14:paraId="4A69CF57" w14:textId="5728C7ED"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Embrace change and open to new possibilities.</w:t>
            </w:r>
          </w:p>
        </w:tc>
      </w:tr>
      <w:tr w:rsidR="00805D68" w:rsidRPr="00195BB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195BBC"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Problem Solving</w:t>
            </w:r>
          </w:p>
        </w:tc>
        <w:tc>
          <w:tcPr>
            <w:tcW w:w="5803" w:type="dxa"/>
            <w:vAlign w:val="center"/>
          </w:tcPr>
          <w:p w14:paraId="1076E504" w14:textId="528AA497" w:rsidR="00805D68" w:rsidRPr="00195BBC" w:rsidRDefault="00805D68" w:rsidP="00805D68">
            <w:pPr>
              <w:spacing w:before="30" w:after="30"/>
              <w:rPr>
                <w:rFonts w:ascii="Open Sans" w:hAnsi="Open Sans" w:cs="Open Sans"/>
                <w:sz w:val="20"/>
                <w:szCs w:val="20"/>
              </w:rPr>
            </w:pPr>
            <w:r w:rsidRPr="00195BBC">
              <w:rPr>
                <w:rFonts w:ascii="Open Sans" w:hAnsi="Open Sans" w:cs="Open Sans"/>
                <w:sz w:val="20"/>
                <w:szCs w:val="20"/>
              </w:rPr>
              <w:t>Go for clear and simple whenever possible.</w:t>
            </w:r>
          </w:p>
        </w:tc>
      </w:tr>
    </w:tbl>
    <w:p w14:paraId="4092866B" w14:textId="77777777" w:rsidR="004D1BDF" w:rsidRPr="00195BBC"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195BBC" w:rsidRPr="00195BB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195BBC" w:rsidRDefault="00F44B9D" w:rsidP="00322DDD">
            <w:pPr>
              <w:jc w:val="center"/>
              <w:rPr>
                <w:rFonts w:ascii="Open Sans" w:hAnsi="Open Sans" w:cs="Open Sans"/>
                <w:b/>
                <w:bCs/>
                <w:sz w:val="24"/>
                <w:szCs w:val="24"/>
              </w:rPr>
            </w:pPr>
            <w:r w:rsidRPr="00195BBC">
              <w:rPr>
                <w:rFonts w:ascii="Open Sans" w:hAnsi="Open Sans" w:cs="Open Sans"/>
                <w:b/>
                <w:bCs/>
                <w:sz w:val="24"/>
                <w:szCs w:val="24"/>
              </w:rPr>
              <w:lastRenderedPageBreak/>
              <w:t>Additional Post Requirements</w:t>
            </w:r>
          </w:p>
        </w:tc>
      </w:tr>
      <w:tr w:rsidR="00195BBC" w:rsidRPr="00195BB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195BBC" w:rsidRDefault="00F44B9D" w:rsidP="00322DDD">
            <w:pPr>
              <w:spacing w:before="30" w:after="30"/>
              <w:jc w:val="center"/>
              <w:rPr>
                <w:rFonts w:ascii="Open Sans" w:hAnsi="Open Sans" w:cs="Open Sans"/>
                <w:b/>
                <w:bCs/>
                <w:sz w:val="20"/>
                <w:szCs w:val="20"/>
              </w:rPr>
            </w:pPr>
            <w:r w:rsidRPr="00195BBC">
              <w:rPr>
                <w:rFonts w:ascii="Open Sans" w:hAnsi="Open Sans" w:cs="Open Sans"/>
                <w:b/>
                <w:bCs/>
                <w:sz w:val="20"/>
                <w:szCs w:val="20"/>
              </w:rPr>
              <w:t xml:space="preserve">Essential </w:t>
            </w:r>
          </w:p>
          <w:p w14:paraId="6649CE83" w14:textId="77777777" w:rsidR="00F44B9D" w:rsidRPr="00195BBC" w:rsidRDefault="00F44B9D" w:rsidP="00322DDD">
            <w:pPr>
              <w:spacing w:before="30" w:after="30"/>
              <w:jc w:val="center"/>
              <w:rPr>
                <w:rFonts w:ascii="Open Sans" w:hAnsi="Open Sans" w:cs="Open Sans"/>
                <w:b/>
                <w:bCs/>
                <w:sz w:val="20"/>
                <w:szCs w:val="20"/>
              </w:rPr>
            </w:pPr>
            <w:r w:rsidRPr="00195BB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195BBC" w:rsidRDefault="00F44B9D" w:rsidP="00322DDD">
            <w:pPr>
              <w:spacing w:before="30" w:after="30"/>
              <w:jc w:val="center"/>
              <w:rPr>
                <w:rFonts w:ascii="Open Sans" w:hAnsi="Open Sans" w:cs="Open Sans"/>
                <w:b/>
                <w:bCs/>
                <w:sz w:val="20"/>
                <w:szCs w:val="20"/>
              </w:rPr>
            </w:pPr>
            <w:r w:rsidRPr="00195BB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195BBC" w:rsidRDefault="00F44B9D" w:rsidP="00322DDD">
            <w:pPr>
              <w:spacing w:before="30" w:after="30" w:line="259" w:lineRule="auto"/>
              <w:jc w:val="center"/>
              <w:rPr>
                <w:rFonts w:ascii="Open Sans" w:hAnsi="Open Sans" w:cs="Open Sans"/>
                <w:b/>
                <w:bCs/>
                <w:sz w:val="20"/>
                <w:szCs w:val="20"/>
              </w:rPr>
            </w:pPr>
            <w:r w:rsidRPr="00195BB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195BBC" w:rsidRDefault="00F44B9D" w:rsidP="00322DDD">
            <w:pPr>
              <w:spacing w:before="30" w:after="30"/>
              <w:jc w:val="center"/>
              <w:rPr>
                <w:rFonts w:ascii="Open Sans" w:hAnsi="Open Sans" w:cs="Open Sans"/>
                <w:b/>
                <w:bCs/>
                <w:sz w:val="20"/>
                <w:szCs w:val="20"/>
              </w:rPr>
            </w:pPr>
            <w:r w:rsidRPr="00195BBC">
              <w:rPr>
                <w:rFonts w:ascii="Open Sans" w:hAnsi="Open Sans" w:cs="Open Sans"/>
                <w:b/>
                <w:bCs/>
                <w:sz w:val="20"/>
                <w:szCs w:val="20"/>
              </w:rPr>
              <w:t>Vetting</w:t>
            </w:r>
          </w:p>
        </w:tc>
      </w:tr>
      <w:tr w:rsidR="00F44B9D" w:rsidRPr="00195BB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195BBC" w:rsidRDefault="00F44B9D" w:rsidP="00322DDD">
            <w:pPr>
              <w:spacing w:before="30" w:after="30"/>
              <w:rPr>
                <w:rFonts w:ascii="Open Sans" w:hAnsi="Open Sans" w:cs="Open Sans"/>
                <w:sz w:val="20"/>
                <w:szCs w:val="20"/>
              </w:rPr>
            </w:pPr>
            <w:bookmarkStart w:id="1" w:name="_Hlk169861293"/>
            <w:r w:rsidRPr="00195BBC">
              <w:rPr>
                <w:rFonts w:ascii="Open Sans" w:hAnsi="Open Sans" w:cs="Open Sans"/>
                <w:sz w:val="20"/>
                <w:szCs w:val="20"/>
              </w:rPr>
              <w:t xml:space="preserve">Yes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sidRPr="00195BBC">
                  <w:rPr>
                    <w:rFonts w:ascii="Segoe UI Symbol" w:eastAsia="MS Gothic" w:hAnsi="Segoe UI Symbol" w:cs="Segoe UI Symbol"/>
                    <w:sz w:val="20"/>
                    <w:szCs w:val="20"/>
                  </w:rPr>
                  <w:t>☐</w:t>
                </w:r>
              </w:sdtContent>
            </w:sdt>
          </w:p>
        </w:tc>
        <w:tc>
          <w:tcPr>
            <w:tcW w:w="842" w:type="dxa"/>
          </w:tcPr>
          <w:p w14:paraId="037ADC63" w14:textId="48F29CA6" w:rsidR="00F44B9D" w:rsidRPr="00195BBC" w:rsidRDefault="00F44B9D" w:rsidP="00322DDD">
            <w:pPr>
              <w:spacing w:before="30" w:after="30"/>
              <w:rPr>
                <w:rFonts w:ascii="Open Sans" w:hAnsi="Open Sans" w:cs="Open Sans"/>
                <w:sz w:val="20"/>
                <w:szCs w:val="20"/>
              </w:rPr>
            </w:pPr>
            <w:r w:rsidRPr="00195BBC">
              <w:rPr>
                <w:rFonts w:ascii="Open Sans" w:hAnsi="Open Sans" w:cs="Open Sans"/>
                <w:sz w:val="20"/>
                <w:szCs w:val="20"/>
              </w:rPr>
              <w:t xml:space="preserve">No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E55B73" w:rsidRPr="00195BBC">
                  <w:rPr>
                    <w:rFonts w:ascii="Segoe UI Symbol" w:eastAsia="MS Gothic" w:hAnsi="Segoe UI Symbol" w:cs="Segoe UI Symbol"/>
                    <w:sz w:val="20"/>
                    <w:szCs w:val="20"/>
                  </w:rPr>
                  <w:t>☒</w:t>
                </w:r>
              </w:sdtContent>
            </w:sdt>
          </w:p>
        </w:tc>
        <w:tc>
          <w:tcPr>
            <w:tcW w:w="1123" w:type="dxa"/>
          </w:tcPr>
          <w:p w14:paraId="1B65845B" w14:textId="77777777" w:rsidR="00F44B9D" w:rsidRPr="00195BBC" w:rsidRDefault="00F44B9D" w:rsidP="00322DDD">
            <w:pPr>
              <w:spacing w:before="30" w:after="30"/>
              <w:rPr>
                <w:rFonts w:ascii="Open Sans" w:hAnsi="Open Sans" w:cs="Open Sans"/>
                <w:b/>
                <w:bCs/>
                <w:sz w:val="20"/>
                <w:szCs w:val="20"/>
              </w:rPr>
            </w:pPr>
            <w:r w:rsidRPr="00195BBC">
              <w:rPr>
                <w:rFonts w:ascii="Open Sans" w:hAnsi="Open Sans" w:cs="Open Sans"/>
                <w:sz w:val="20"/>
                <w:szCs w:val="20"/>
              </w:rPr>
              <w:t xml:space="preserve">Yes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sidRPr="00195BBC">
                  <w:rPr>
                    <w:rFonts w:ascii="Segoe UI Symbol" w:eastAsia="MS Gothic" w:hAnsi="Segoe UI Symbol" w:cs="Segoe UI Symbol"/>
                    <w:sz w:val="20"/>
                    <w:szCs w:val="20"/>
                  </w:rPr>
                  <w:t>☐</w:t>
                </w:r>
              </w:sdtContent>
            </w:sdt>
          </w:p>
        </w:tc>
        <w:tc>
          <w:tcPr>
            <w:tcW w:w="1121" w:type="dxa"/>
          </w:tcPr>
          <w:p w14:paraId="209347FD" w14:textId="59F160C4" w:rsidR="00F44B9D" w:rsidRPr="00195BBC" w:rsidRDefault="00F44B9D" w:rsidP="00322DDD">
            <w:pPr>
              <w:spacing w:before="30" w:after="30"/>
              <w:rPr>
                <w:rFonts w:ascii="Open Sans" w:hAnsi="Open Sans" w:cs="Open Sans"/>
                <w:b/>
                <w:bCs/>
                <w:sz w:val="20"/>
                <w:szCs w:val="20"/>
              </w:rPr>
            </w:pPr>
            <w:r w:rsidRPr="00195BBC">
              <w:rPr>
                <w:rFonts w:ascii="Open Sans" w:hAnsi="Open Sans" w:cs="Open Sans"/>
                <w:sz w:val="20"/>
                <w:szCs w:val="20"/>
              </w:rPr>
              <w:t xml:space="preserve">No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E55B73" w:rsidRPr="00195BBC">
                  <w:rPr>
                    <w:rFonts w:ascii="Segoe UI Symbol" w:eastAsia="MS Gothic" w:hAnsi="Segoe UI Symbol" w:cs="Segoe UI Symbol"/>
                    <w:sz w:val="20"/>
                    <w:szCs w:val="20"/>
                  </w:rPr>
                  <w:t>☒</w:t>
                </w:r>
              </w:sdtContent>
            </w:sdt>
          </w:p>
        </w:tc>
        <w:tc>
          <w:tcPr>
            <w:tcW w:w="1032" w:type="dxa"/>
          </w:tcPr>
          <w:p w14:paraId="4D3D7FD7" w14:textId="77777777" w:rsidR="00F44B9D" w:rsidRPr="00195BBC" w:rsidRDefault="00F44B9D" w:rsidP="00322DDD">
            <w:pPr>
              <w:spacing w:before="30" w:after="30"/>
              <w:rPr>
                <w:rFonts w:ascii="Open Sans" w:hAnsi="Open Sans" w:cs="Open Sans"/>
                <w:sz w:val="20"/>
                <w:szCs w:val="20"/>
              </w:rPr>
            </w:pPr>
            <w:r w:rsidRPr="00195BBC">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sidRPr="00195BBC">
                  <w:rPr>
                    <w:rFonts w:ascii="Segoe UI Symbol" w:eastAsia="MS Gothic" w:hAnsi="Segoe UI Symbol" w:cs="Segoe UI Symbol"/>
                    <w:sz w:val="20"/>
                    <w:szCs w:val="20"/>
                  </w:rPr>
                  <w:t>☐</w:t>
                </w:r>
              </w:sdtContent>
            </w:sdt>
          </w:p>
        </w:tc>
        <w:tc>
          <w:tcPr>
            <w:tcW w:w="1417" w:type="dxa"/>
          </w:tcPr>
          <w:p w14:paraId="4B5E2728" w14:textId="77777777" w:rsidR="00F44B9D" w:rsidRPr="00195BBC" w:rsidRDefault="00F44B9D" w:rsidP="00322DDD">
            <w:pPr>
              <w:spacing w:before="30" w:after="30"/>
              <w:rPr>
                <w:rFonts w:ascii="Open Sans" w:hAnsi="Open Sans" w:cs="Open Sans"/>
                <w:sz w:val="20"/>
                <w:szCs w:val="20"/>
              </w:rPr>
            </w:pPr>
            <w:r w:rsidRPr="00195BBC">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sidRPr="00195BBC">
                  <w:rPr>
                    <w:rFonts w:ascii="Segoe UI Symbol" w:eastAsia="MS Gothic" w:hAnsi="Segoe UI Symbol" w:cs="Segoe UI Symbol"/>
                    <w:sz w:val="20"/>
                    <w:szCs w:val="20"/>
                  </w:rPr>
                  <w:t>☐</w:t>
                </w:r>
              </w:sdtContent>
            </w:sdt>
          </w:p>
        </w:tc>
        <w:tc>
          <w:tcPr>
            <w:tcW w:w="1559" w:type="dxa"/>
            <w:tcBorders>
              <w:right w:val="single" w:sz="4" w:space="0" w:color="auto"/>
            </w:tcBorders>
          </w:tcPr>
          <w:p w14:paraId="76111161" w14:textId="77777777" w:rsidR="00F44B9D" w:rsidRPr="00195BBC" w:rsidRDefault="00F44B9D" w:rsidP="00322DDD">
            <w:pPr>
              <w:spacing w:before="30" w:after="30"/>
              <w:rPr>
                <w:rFonts w:ascii="Open Sans" w:hAnsi="Open Sans" w:cs="Open Sans"/>
                <w:sz w:val="20"/>
                <w:szCs w:val="20"/>
              </w:rPr>
            </w:pPr>
            <w:r w:rsidRPr="00195BBC">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sidRPr="00195BBC">
                  <w:rPr>
                    <w:rFonts w:ascii="Segoe UI Symbol" w:eastAsia="MS Gothic" w:hAnsi="Segoe UI Symbol" w:cs="Segoe UI Symbol"/>
                    <w:sz w:val="20"/>
                    <w:szCs w:val="20"/>
                  </w:rPr>
                  <w:t>☐</w:t>
                </w:r>
              </w:sdtContent>
            </w:sdt>
          </w:p>
        </w:tc>
        <w:tc>
          <w:tcPr>
            <w:tcW w:w="1151" w:type="dxa"/>
            <w:tcBorders>
              <w:left w:val="single" w:sz="4" w:space="0" w:color="auto"/>
            </w:tcBorders>
          </w:tcPr>
          <w:p w14:paraId="07D4AD01" w14:textId="3284328C" w:rsidR="00F44B9D" w:rsidRPr="00195BBC" w:rsidRDefault="00F44B9D" w:rsidP="00322DDD">
            <w:pPr>
              <w:spacing w:before="30" w:after="30"/>
              <w:rPr>
                <w:rFonts w:ascii="Open Sans" w:hAnsi="Open Sans" w:cs="Open Sans"/>
                <w:sz w:val="20"/>
                <w:szCs w:val="20"/>
              </w:rPr>
            </w:pPr>
            <w:r w:rsidRPr="00195BBC">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E55B73" w:rsidRPr="00195BBC">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195BBC" w:rsidRDefault="00F44B9D" w:rsidP="00322DDD">
            <w:pPr>
              <w:spacing w:before="30" w:after="30"/>
              <w:rPr>
                <w:rFonts w:ascii="Open Sans" w:hAnsi="Open Sans" w:cs="Open Sans"/>
                <w:sz w:val="20"/>
                <w:szCs w:val="20"/>
              </w:rPr>
            </w:pPr>
            <w:r w:rsidRPr="00195BBC">
              <w:rPr>
                <w:rFonts w:ascii="Open Sans" w:hAnsi="Open Sans" w:cs="Open Sans"/>
                <w:sz w:val="20"/>
                <w:szCs w:val="20"/>
              </w:rPr>
              <w:t xml:space="preserve">Yes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sidRPr="00195BBC">
                  <w:rPr>
                    <w:rFonts w:ascii="Segoe UI Symbol" w:eastAsia="MS Gothic" w:hAnsi="Segoe UI Symbol" w:cs="Segoe UI Symbol"/>
                    <w:sz w:val="20"/>
                    <w:szCs w:val="20"/>
                  </w:rPr>
                  <w:t>☐</w:t>
                </w:r>
              </w:sdtContent>
            </w:sdt>
          </w:p>
        </w:tc>
        <w:tc>
          <w:tcPr>
            <w:tcW w:w="896" w:type="dxa"/>
            <w:tcBorders>
              <w:left w:val="single" w:sz="4" w:space="0" w:color="auto"/>
            </w:tcBorders>
          </w:tcPr>
          <w:p w14:paraId="1332FA3F" w14:textId="088899C7" w:rsidR="00F44B9D" w:rsidRPr="00195BBC" w:rsidRDefault="00F44B9D" w:rsidP="00322DDD">
            <w:pPr>
              <w:spacing w:before="30" w:after="30"/>
              <w:rPr>
                <w:rFonts w:ascii="Open Sans" w:hAnsi="Open Sans" w:cs="Open Sans"/>
                <w:sz w:val="20"/>
                <w:szCs w:val="20"/>
              </w:rPr>
            </w:pPr>
            <w:r w:rsidRPr="00195BBC">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E55B73" w:rsidRPr="00195BBC">
                  <w:rPr>
                    <w:rFonts w:ascii="Segoe UI Symbol" w:eastAsia="MS Gothic" w:hAnsi="Segoe UI Symbol" w:cs="Segoe UI Symbol"/>
                    <w:sz w:val="20"/>
                    <w:szCs w:val="20"/>
                  </w:rPr>
                  <w:t>☒</w:t>
                </w:r>
              </w:sdtContent>
            </w:sdt>
          </w:p>
        </w:tc>
      </w:tr>
      <w:bookmarkEnd w:id="1"/>
    </w:tbl>
    <w:p w14:paraId="1E345AC3" w14:textId="77777777" w:rsidR="00F44B9D" w:rsidRPr="00195BBC" w:rsidRDefault="00F44B9D" w:rsidP="00E65379">
      <w:pPr>
        <w:spacing w:after="0"/>
        <w:rPr>
          <w:rFonts w:ascii="Open Sans" w:hAnsi="Open Sans" w:cs="Open Sans"/>
          <w:b/>
          <w:bCs/>
          <w:sz w:val="16"/>
          <w:szCs w:val="16"/>
        </w:rPr>
      </w:pPr>
    </w:p>
    <w:p w14:paraId="6D49032B" w14:textId="77777777" w:rsidR="00B60B41" w:rsidRPr="00195BBC"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195BBC" w:rsidRPr="00195BB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195BBC" w:rsidRDefault="00443810" w:rsidP="00205133">
            <w:pPr>
              <w:spacing w:line="259" w:lineRule="auto"/>
              <w:jc w:val="center"/>
              <w:rPr>
                <w:rFonts w:ascii="Open Sans" w:hAnsi="Open Sans" w:cs="Open Sans"/>
                <w:b/>
                <w:bCs/>
                <w:sz w:val="24"/>
                <w:szCs w:val="24"/>
              </w:rPr>
            </w:pPr>
            <w:r w:rsidRPr="00195BBC">
              <w:rPr>
                <w:rFonts w:ascii="Open Sans" w:hAnsi="Open Sans" w:cs="Open Sans"/>
                <w:b/>
                <w:bCs/>
                <w:sz w:val="24"/>
                <w:szCs w:val="24"/>
              </w:rPr>
              <w:t>Job Evaluation Details</w:t>
            </w:r>
          </w:p>
        </w:tc>
      </w:tr>
      <w:tr w:rsidR="00195BBC" w:rsidRPr="00195BB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195BBC" w:rsidRDefault="00443810">
            <w:pPr>
              <w:spacing w:before="30" w:after="30"/>
              <w:rPr>
                <w:rFonts w:ascii="Open Sans" w:hAnsi="Open Sans" w:cs="Open Sans"/>
                <w:b/>
                <w:bCs/>
                <w:sz w:val="20"/>
                <w:szCs w:val="20"/>
              </w:rPr>
            </w:pPr>
            <w:r w:rsidRPr="00195BBC">
              <w:rPr>
                <w:rFonts w:ascii="Open Sans" w:hAnsi="Open Sans" w:cs="Open Sans"/>
                <w:b/>
                <w:bCs/>
                <w:sz w:val="20"/>
                <w:szCs w:val="20"/>
              </w:rPr>
              <w:t>Date Evaluat</w:t>
            </w:r>
            <w:r w:rsidR="00397A5B" w:rsidRPr="00195BBC">
              <w:rPr>
                <w:rFonts w:ascii="Open Sans" w:hAnsi="Open Sans" w:cs="Open Sans"/>
                <w:b/>
                <w:bCs/>
                <w:sz w:val="20"/>
                <w:szCs w:val="20"/>
              </w:rPr>
              <w:t>ion Agre</w:t>
            </w:r>
            <w:r w:rsidRPr="00195BB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195BBC" w:rsidRDefault="00382E5C">
            <w:pPr>
              <w:spacing w:before="30" w:after="30"/>
              <w:rPr>
                <w:rFonts w:ascii="Open Sans" w:hAnsi="Open Sans" w:cs="Open Sans"/>
                <w:b/>
                <w:bCs/>
                <w:sz w:val="20"/>
                <w:szCs w:val="20"/>
              </w:rPr>
            </w:pPr>
            <w:r w:rsidRPr="00195BB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195BBC" w:rsidRDefault="00443810">
            <w:pPr>
              <w:spacing w:before="30" w:after="30"/>
              <w:rPr>
                <w:rFonts w:ascii="Open Sans" w:hAnsi="Open Sans" w:cs="Open Sans"/>
                <w:b/>
                <w:bCs/>
                <w:sz w:val="20"/>
                <w:szCs w:val="20"/>
              </w:rPr>
            </w:pPr>
            <w:r w:rsidRPr="00195BB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195BBC" w:rsidRDefault="00382E5C">
            <w:pPr>
              <w:spacing w:before="30" w:after="30" w:line="259" w:lineRule="auto"/>
              <w:rPr>
                <w:rFonts w:ascii="Open Sans" w:hAnsi="Open Sans" w:cs="Open Sans"/>
                <w:b/>
                <w:bCs/>
                <w:sz w:val="20"/>
                <w:szCs w:val="20"/>
              </w:rPr>
            </w:pPr>
            <w:r w:rsidRPr="00195BBC">
              <w:rPr>
                <w:rFonts w:ascii="Open Sans" w:hAnsi="Open Sans" w:cs="Open Sans"/>
                <w:b/>
                <w:bCs/>
                <w:sz w:val="20"/>
                <w:szCs w:val="20"/>
              </w:rPr>
              <w:t>Job Family</w:t>
            </w:r>
          </w:p>
        </w:tc>
      </w:tr>
      <w:tr w:rsidR="00195BBC" w:rsidRPr="00AC289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96BE8E2" w:rsidR="008D6871" w:rsidRPr="00AC289C" w:rsidRDefault="00AC289C">
            <w:pPr>
              <w:spacing w:before="30" w:after="30"/>
              <w:rPr>
                <w:rFonts w:ascii="Open Sans" w:hAnsi="Open Sans" w:cs="Open Sans"/>
                <w:sz w:val="20"/>
                <w:szCs w:val="20"/>
              </w:rPr>
            </w:pPr>
            <w:r w:rsidRPr="00AC289C">
              <w:rPr>
                <w:rFonts w:ascii="Open Sans" w:hAnsi="Open Sans" w:cs="Open Sans"/>
                <w:sz w:val="20"/>
                <w:szCs w:val="20"/>
              </w:rPr>
              <w:t>24/11/25</w:t>
            </w:r>
          </w:p>
        </w:tc>
        <w:tc>
          <w:tcPr>
            <w:tcW w:w="2691" w:type="dxa"/>
          </w:tcPr>
          <w:p w14:paraId="426000B5" w14:textId="0992E380" w:rsidR="00443810" w:rsidRPr="00AC289C" w:rsidRDefault="00595838">
            <w:pPr>
              <w:spacing w:before="30" w:after="30"/>
              <w:rPr>
                <w:rFonts w:ascii="Open Sans" w:hAnsi="Open Sans" w:cs="Open Sans"/>
                <w:sz w:val="20"/>
                <w:szCs w:val="20"/>
              </w:rPr>
            </w:pPr>
            <w:r w:rsidRPr="00AC289C">
              <w:rPr>
                <w:rFonts w:ascii="Open Sans" w:hAnsi="Open Sans" w:cs="Open Sans"/>
                <w:sz w:val="20"/>
                <w:szCs w:val="20"/>
              </w:rPr>
              <w:t>JEP</w:t>
            </w:r>
            <w:r w:rsidR="00AC289C" w:rsidRPr="00AC289C">
              <w:rPr>
                <w:rFonts w:ascii="Open Sans" w:hAnsi="Open Sans" w:cs="Open Sans"/>
                <w:sz w:val="20"/>
                <w:szCs w:val="20"/>
              </w:rPr>
              <w:t>679</w:t>
            </w:r>
          </w:p>
        </w:tc>
        <w:tc>
          <w:tcPr>
            <w:tcW w:w="2690" w:type="dxa"/>
          </w:tcPr>
          <w:p w14:paraId="7807E5E2" w14:textId="39A61CF4" w:rsidR="00443810" w:rsidRPr="00AC289C" w:rsidRDefault="00AC289C">
            <w:pPr>
              <w:spacing w:before="30" w:after="30"/>
              <w:rPr>
                <w:rFonts w:ascii="Open Sans" w:hAnsi="Open Sans" w:cs="Open Sans"/>
                <w:sz w:val="20"/>
                <w:szCs w:val="20"/>
              </w:rPr>
            </w:pPr>
            <w:r w:rsidRPr="00AC289C">
              <w:rPr>
                <w:rFonts w:ascii="Open Sans" w:hAnsi="Open Sans" w:cs="Open Sans"/>
                <w:sz w:val="20"/>
                <w:szCs w:val="20"/>
              </w:rPr>
              <w:t>SM9</w:t>
            </w:r>
          </w:p>
        </w:tc>
        <w:tc>
          <w:tcPr>
            <w:tcW w:w="2691" w:type="dxa"/>
            <w:shd w:val="clear" w:color="auto" w:fill="7F7F7F" w:themeFill="text1" w:themeFillTint="80"/>
          </w:tcPr>
          <w:p w14:paraId="620B0FE7" w14:textId="77777777" w:rsidR="00443810" w:rsidRPr="00AC289C" w:rsidRDefault="00443810">
            <w:pPr>
              <w:spacing w:before="30" w:after="30"/>
              <w:rPr>
                <w:rFonts w:ascii="Open Sans" w:hAnsi="Open Sans" w:cs="Open Sans"/>
                <w:sz w:val="20"/>
                <w:szCs w:val="20"/>
              </w:rPr>
            </w:pPr>
          </w:p>
        </w:tc>
      </w:tr>
    </w:tbl>
    <w:p w14:paraId="29948E32" w14:textId="77777777" w:rsidR="00443810" w:rsidRDefault="00443810" w:rsidP="00E65379">
      <w:pPr>
        <w:spacing w:after="0"/>
        <w:rPr>
          <w:rFonts w:ascii="Open Sans" w:hAnsi="Open Sans" w:cs="Open Sans"/>
          <w:b/>
          <w:bCs/>
          <w:sz w:val="24"/>
          <w:szCs w:val="24"/>
        </w:rPr>
      </w:pPr>
    </w:p>
    <w:p w14:paraId="191950A3" w14:textId="77777777" w:rsidR="0045149C" w:rsidRDefault="0045149C" w:rsidP="00E65379">
      <w:pPr>
        <w:spacing w:after="0"/>
        <w:rPr>
          <w:rFonts w:ascii="Open Sans" w:hAnsi="Open Sans" w:cs="Open Sans"/>
          <w:b/>
          <w:bCs/>
          <w:sz w:val="24"/>
          <w:szCs w:val="24"/>
        </w:rPr>
      </w:pPr>
    </w:p>
    <w:p w14:paraId="10E35600" w14:textId="77777777" w:rsidR="0045149C" w:rsidRPr="00195BBC" w:rsidRDefault="0045149C" w:rsidP="00E65379">
      <w:pPr>
        <w:spacing w:after="0"/>
        <w:rPr>
          <w:rFonts w:ascii="Open Sans" w:hAnsi="Open Sans" w:cs="Open Sans"/>
          <w:b/>
          <w:bCs/>
          <w:sz w:val="24"/>
          <w:szCs w:val="24"/>
        </w:rPr>
      </w:pPr>
    </w:p>
    <w:sectPr w:rsidR="0045149C" w:rsidRPr="00195BBC"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C39CE"/>
    <w:multiLevelType w:val="hybridMultilevel"/>
    <w:tmpl w:val="B000A018"/>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 w15:restartNumberingAfterBreak="0">
    <w:nsid w:val="24116668"/>
    <w:multiLevelType w:val="multilevel"/>
    <w:tmpl w:val="FD72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0193">
    <w:abstractNumId w:val="0"/>
  </w:num>
  <w:num w:numId="2" w16cid:durableId="10064459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1295"/>
    <w:rsid w:val="00010B35"/>
    <w:rsid w:val="000134F3"/>
    <w:rsid w:val="0001607A"/>
    <w:rsid w:val="000175F8"/>
    <w:rsid w:val="00023E65"/>
    <w:rsid w:val="00035E5C"/>
    <w:rsid w:val="000423E1"/>
    <w:rsid w:val="00060AF0"/>
    <w:rsid w:val="00060BBE"/>
    <w:rsid w:val="00066490"/>
    <w:rsid w:val="0007029C"/>
    <w:rsid w:val="0007281C"/>
    <w:rsid w:val="00085D20"/>
    <w:rsid w:val="000869CB"/>
    <w:rsid w:val="000873A6"/>
    <w:rsid w:val="000952FC"/>
    <w:rsid w:val="000A6F28"/>
    <w:rsid w:val="000B35F1"/>
    <w:rsid w:val="000C4AFC"/>
    <w:rsid w:val="000D094F"/>
    <w:rsid w:val="000D4F62"/>
    <w:rsid w:val="000D60C3"/>
    <w:rsid w:val="000D6E3D"/>
    <w:rsid w:val="000F15E5"/>
    <w:rsid w:val="000F2DA2"/>
    <w:rsid w:val="000F42EB"/>
    <w:rsid w:val="000F4E0B"/>
    <w:rsid w:val="000F5BBF"/>
    <w:rsid w:val="00110A02"/>
    <w:rsid w:val="00111CDE"/>
    <w:rsid w:val="00113A9B"/>
    <w:rsid w:val="0011608B"/>
    <w:rsid w:val="0011752C"/>
    <w:rsid w:val="00121B35"/>
    <w:rsid w:val="00122D9E"/>
    <w:rsid w:val="00137252"/>
    <w:rsid w:val="00142D76"/>
    <w:rsid w:val="00144C0A"/>
    <w:rsid w:val="00146594"/>
    <w:rsid w:val="001651B7"/>
    <w:rsid w:val="001673C7"/>
    <w:rsid w:val="00177DCD"/>
    <w:rsid w:val="001913E9"/>
    <w:rsid w:val="00195BBC"/>
    <w:rsid w:val="001A02AE"/>
    <w:rsid w:val="001A153C"/>
    <w:rsid w:val="001A1D82"/>
    <w:rsid w:val="001A3A30"/>
    <w:rsid w:val="001A3FCA"/>
    <w:rsid w:val="001A5FD7"/>
    <w:rsid w:val="001B0397"/>
    <w:rsid w:val="001B2731"/>
    <w:rsid w:val="001B56AC"/>
    <w:rsid w:val="001D7D5A"/>
    <w:rsid w:val="001F3561"/>
    <w:rsid w:val="00205133"/>
    <w:rsid w:val="00214AF0"/>
    <w:rsid w:val="0021635E"/>
    <w:rsid w:val="002164AB"/>
    <w:rsid w:val="00224C98"/>
    <w:rsid w:val="00226811"/>
    <w:rsid w:val="0023018A"/>
    <w:rsid w:val="00235216"/>
    <w:rsid w:val="00237939"/>
    <w:rsid w:val="00262573"/>
    <w:rsid w:val="002628A1"/>
    <w:rsid w:val="00283C48"/>
    <w:rsid w:val="00291AE9"/>
    <w:rsid w:val="00294296"/>
    <w:rsid w:val="002A018C"/>
    <w:rsid w:val="002A71C1"/>
    <w:rsid w:val="002B4816"/>
    <w:rsid w:val="002C3910"/>
    <w:rsid w:val="002E1DC8"/>
    <w:rsid w:val="002E3C54"/>
    <w:rsid w:val="003239B7"/>
    <w:rsid w:val="00323C89"/>
    <w:rsid w:val="003361F3"/>
    <w:rsid w:val="00353C61"/>
    <w:rsid w:val="003546E7"/>
    <w:rsid w:val="003576B1"/>
    <w:rsid w:val="00367932"/>
    <w:rsid w:val="00382E5C"/>
    <w:rsid w:val="00386DDC"/>
    <w:rsid w:val="00391C29"/>
    <w:rsid w:val="00397A5B"/>
    <w:rsid w:val="003B4936"/>
    <w:rsid w:val="003B4EF7"/>
    <w:rsid w:val="003B5B17"/>
    <w:rsid w:val="003C036B"/>
    <w:rsid w:val="003D0C76"/>
    <w:rsid w:val="003D177F"/>
    <w:rsid w:val="003D2BBD"/>
    <w:rsid w:val="003D6927"/>
    <w:rsid w:val="003E155F"/>
    <w:rsid w:val="00402F92"/>
    <w:rsid w:val="00413B7F"/>
    <w:rsid w:val="00417446"/>
    <w:rsid w:val="00417A05"/>
    <w:rsid w:val="004207E9"/>
    <w:rsid w:val="00430170"/>
    <w:rsid w:val="0043219C"/>
    <w:rsid w:val="00433FDE"/>
    <w:rsid w:val="00434813"/>
    <w:rsid w:val="00443810"/>
    <w:rsid w:val="004479F4"/>
    <w:rsid w:val="00450758"/>
    <w:rsid w:val="00450E8A"/>
    <w:rsid w:val="0045149C"/>
    <w:rsid w:val="00463ABE"/>
    <w:rsid w:val="00473BE7"/>
    <w:rsid w:val="00485C8E"/>
    <w:rsid w:val="0048679A"/>
    <w:rsid w:val="0049126D"/>
    <w:rsid w:val="0049135B"/>
    <w:rsid w:val="00493616"/>
    <w:rsid w:val="004B0136"/>
    <w:rsid w:val="004B1719"/>
    <w:rsid w:val="004B2E29"/>
    <w:rsid w:val="004D1BDF"/>
    <w:rsid w:val="004D1F64"/>
    <w:rsid w:val="004D3F68"/>
    <w:rsid w:val="004D7E5E"/>
    <w:rsid w:val="004E2213"/>
    <w:rsid w:val="004E22CD"/>
    <w:rsid w:val="004E7EAB"/>
    <w:rsid w:val="004F3059"/>
    <w:rsid w:val="004F38F9"/>
    <w:rsid w:val="004F58DB"/>
    <w:rsid w:val="00507232"/>
    <w:rsid w:val="005079D4"/>
    <w:rsid w:val="005268F0"/>
    <w:rsid w:val="005304CF"/>
    <w:rsid w:val="00532C48"/>
    <w:rsid w:val="00537D69"/>
    <w:rsid w:val="00540A43"/>
    <w:rsid w:val="00543BD7"/>
    <w:rsid w:val="0054585A"/>
    <w:rsid w:val="005576D0"/>
    <w:rsid w:val="00567044"/>
    <w:rsid w:val="00572061"/>
    <w:rsid w:val="005723CC"/>
    <w:rsid w:val="0057522C"/>
    <w:rsid w:val="005866C5"/>
    <w:rsid w:val="00595838"/>
    <w:rsid w:val="005C79CC"/>
    <w:rsid w:val="005E6A59"/>
    <w:rsid w:val="005E79FE"/>
    <w:rsid w:val="005F0243"/>
    <w:rsid w:val="00600DDB"/>
    <w:rsid w:val="00623AA4"/>
    <w:rsid w:val="00623E06"/>
    <w:rsid w:val="00634B5E"/>
    <w:rsid w:val="00641FED"/>
    <w:rsid w:val="006540D5"/>
    <w:rsid w:val="00664035"/>
    <w:rsid w:val="00673850"/>
    <w:rsid w:val="00674048"/>
    <w:rsid w:val="006763E5"/>
    <w:rsid w:val="00683EE5"/>
    <w:rsid w:val="006A6394"/>
    <w:rsid w:val="006B0A2E"/>
    <w:rsid w:val="006C387D"/>
    <w:rsid w:val="006C3EBD"/>
    <w:rsid w:val="006C4A85"/>
    <w:rsid w:val="006C6E18"/>
    <w:rsid w:val="006D03F9"/>
    <w:rsid w:val="006D5C57"/>
    <w:rsid w:val="006D65CA"/>
    <w:rsid w:val="006F0580"/>
    <w:rsid w:val="006F0EF1"/>
    <w:rsid w:val="006F298C"/>
    <w:rsid w:val="006F7E62"/>
    <w:rsid w:val="00702A32"/>
    <w:rsid w:val="007108FC"/>
    <w:rsid w:val="00731277"/>
    <w:rsid w:val="007333FC"/>
    <w:rsid w:val="00737FBB"/>
    <w:rsid w:val="00750512"/>
    <w:rsid w:val="00750935"/>
    <w:rsid w:val="00751D5A"/>
    <w:rsid w:val="0075348D"/>
    <w:rsid w:val="007602C6"/>
    <w:rsid w:val="00765247"/>
    <w:rsid w:val="00767262"/>
    <w:rsid w:val="00772694"/>
    <w:rsid w:val="0077273C"/>
    <w:rsid w:val="00775F7E"/>
    <w:rsid w:val="007819A0"/>
    <w:rsid w:val="00787D5F"/>
    <w:rsid w:val="007A3481"/>
    <w:rsid w:val="007A3ECD"/>
    <w:rsid w:val="007A42DC"/>
    <w:rsid w:val="007C37C3"/>
    <w:rsid w:val="007C5564"/>
    <w:rsid w:val="007D1363"/>
    <w:rsid w:val="007D480A"/>
    <w:rsid w:val="007D4CB8"/>
    <w:rsid w:val="007E26F5"/>
    <w:rsid w:val="0080046E"/>
    <w:rsid w:val="00805D68"/>
    <w:rsid w:val="0080710A"/>
    <w:rsid w:val="0081143C"/>
    <w:rsid w:val="00815A9A"/>
    <w:rsid w:val="008311BB"/>
    <w:rsid w:val="008312E6"/>
    <w:rsid w:val="008345C6"/>
    <w:rsid w:val="00841011"/>
    <w:rsid w:val="00843FD9"/>
    <w:rsid w:val="00846F15"/>
    <w:rsid w:val="00850AEF"/>
    <w:rsid w:val="00851CBC"/>
    <w:rsid w:val="00854BEC"/>
    <w:rsid w:val="00855D1E"/>
    <w:rsid w:val="00882A38"/>
    <w:rsid w:val="008A2515"/>
    <w:rsid w:val="008A605D"/>
    <w:rsid w:val="008A6867"/>
    <w:rsid w:val="008B1439"/>
    <w:rsid w:val="008B4F3D"/>
    <w:rsid w:val="008C4A3A"/>
    <w:rsid w:val="008D5712"/>
    <w:rsid w:val="008D6871"/>
    <w:rsid w:val="008F35A9"/>
    <w:rsid w:val="00900AC6"/>
    <w:rsid w:val="00907D96"/>
    <w:rsid w:val="00907EC8"/>
    <w:rsid w:val="00913855"/>
    <w:rsid w:val="00924335"/>
    <w:rsid w:val="00927A93"/>
    <w:rsid w:val="0093625E"/>
    <w:rsid w:val="00936994"/>
    <w:rsid w:val="00941CC1"/>
    <w:rsid w:val="0094247D"/>
    <w:rsid w:val="00942A9C"/>
    <w:rsid w:val="009431A3"/>
    <w:rsid w:val="00943A99"/>
    <w:rsid w:val="009516E2"/>
    <w:rsid w:val="00954810"/>
    <w:rsid w:val="00954E21"/>
    <w:rsid w:val="009577C1"/>
    <w:rsid w:val="00961CFD"/>
    <w:rsid w:val="009664F8"/>
    <w:rsid w:val="0096739D"/>
    <w:rsid w:val="00973C2F"/>
    <w:rsid w:val="0098423C"/>
    <w:rsid w:val="009A03FC"/>
    <w:rsid w:val="009A6CA4"/>
    <w:rsid w:val="009B12E5"/>
    <w:rsid w:val="009B6391"/>
    <w:rsid w:val="009D4D94"/>
    <w:rsid w:val="009E3660"/>
    <w:rsid w:val="009F5134"/>
    <w:rsid w:val="00A03A2F"/>
    <w:rsid w:val="00A0585D"/>
    <w:rsid w:val="00A06A4D"/>
    <w:rsid w:val="00A16F42"/>
    <w:rsid w:val="00A2059D"/>
    <w:rsid w:val="00A23670"/>
    <w:rsid w:val="00A25199"/>
    <w:rsid w:val="00A27704"/>
    <w:rsid w:val="00A41275"/>
    <w:rsid w:val="00A432A8"/>
    <w:rsid w:val="00A433DC"/>
    <w:rsid w:val="00A43AE9"/>
    <w:rsid w:val="00A549C4"/>
    <w:rsid w:val="00A57D25"/>
    <w:rsid w:val="00A6253D"/>
    <w:rsid w:val="00A75412"/>
    <w:rsid w:val="00A9452D"/>
    <w:rsid w:val="00A96378"/>
    <w:rsid w:val="00AA44AA"/>
    <w:rsid w:val="00AA4A19"/>
    <w:rsid w:val="00AB0B4C"/>
    <w:rsid w:val="00AB329E"/>
    <w:rsid w:val="00AC289C"/>
    <w:rsid w:val="00AC2D71"/>
    <w:rsid w:val="00AD5201"/>
    <w:rsid w:val="00AF2856"/>
    <w:rsid w:val="00AF2CB8"/>
    <w:rsid w:val="00B00E5C"/>
    <w:rsid w:val="00B10015"/>
    <w:rsid w:val="00B13AC1"/>
    <w:rsid w:val="00B13BFC"/>
    <w:rsid w:val="00B1788C"/>
    <w:rsid w:val="00B211A7"/>
    <w:rsid w:val="00B2162F"/>
    <w:rsid w:val="00B2166A"/>
    <w:rsid w:val="00B2746D"/>
    <w:rsid w:val="00B3626D"/>
    <w:rsid w:val="00B5606E"/>
    <w:rsid w:val="00B60332"/>
    <w:rsid w:val="00B60B41"/>
    <w:rsid w:val="00B63468"/>
    <w:rsid w:val="00B6657B"/>
    <w:rsid w:val="00B70BD2"/>
    <w:rsid w:val="00B752BA"/>
    <w:rsid w:val="00B77DC8"/>
    <w:rsid w:val="00B83810"/>
    <w:rsid w:val="00B83DDE"/>
    <w:rsid w:val="00B840A6"/>
    <w:rsid w:val="00B90CD3"/>
    <w:rsid w:val="00B971AF"/>
    <w:rsid w:val="00BA1321"/>
    <w:rsid w:val="00BA1C77"/>
    <w:rsid w:val="00BA242C"/>
    <w:rsid w:val="00BA3C5E"/>
    <w:rsid w:val="00BB20CD"/>
    <w:rsid w:val="00BB28D2"/>
    <w:rsid w:val="00BD06B3"/>
    <w:rsid w:val="00BD08CC"/>
    <w:rsid w:val="00BD24F2"/>
    <w:rsid w:val="00BD3A17"/>
    <w:rsid w:val="00BD551C"/>
    <w:rsid w:val="00BE7B50"/>
    <w:rsid w:val="00C01716"/>
    <w:rsid w:val="00C01B48"/>
    <w:rsid w:val="00C05696"/>
    <w:rsid w:val="00C05964"/>
    <w:rsid w:val="00C0602A"/>
    <w:rsid w:val="00C06575"/>
    <w:rsid w:val="00C06AF0"/>
    <w:rsid w:val="00C12834"/>
    <w:rsid w:val="00C14DE6"/>
    <w:rsid w:val="00C261F3"/>
    <w:rsid w:val="00C36DD0"/>
    <w:rsid w:val="00C43053"/>
    <w:rsid w:val="00C466AA"/>
    <w:rsid w:val="00C467CB"/>
    <w:rsid w:val="00C46B91"/>
    <w:rsid w:val="00C503D1"/>
    <w:rsid w:val="00C53C9F"/>
    <w:rsid w:val="00C56B1F"/>
    <w:rsid w:val="00C97FFB"/>
    <w:rsid w:val="00CA1AAE"/>
    <w:rsid w:val="00CA5040"/>
    <w:rsid w:val="00CA5B5C"/>
    <w:rsid w:val="00CB42EA"/>
    <w:rsid w:val="00CB5155"/>
    <w:rsid w:val="00CD084F"/>
    <w:rsid w:val="00CE1645"/>
    <w:rsid w:val="00CE454A"/>
    <w:rsid w:val="00CF4AF0"/>
    <w:rsid w:val="00CF779B"/>
    <w:rsid w:val="00CF7955"/>
    <w:rsid w:val="00D103CA"/>
    <w:rsid w:val="00D12726"/>
    <w:rsid w:val="00D13111"/>
    <w:rsid w:val="00D23BF2"/>
    <w:rsid w:val="00D2585F"/>
    <w:rsid w:val="00D26B75"/>
    <w:rsid w:val="00D5296C"/>
    <w:rsid w:val="00D5303D"/>
    <w:rsid w:val="00D54351"/>
    <w:rsid w:val="00D6565B"/>
    <w:rsid w:val="00D67EF9"/>
    <w:rsid w:val="00D7344D"/>
    <w:rsid w:val="00D7624E"/>
    <w:rsid w:val="00DC6611"/>
    <w:rsid w:val="00DC7570"/>
    <w:rsid w:val="00DD32CB"/>
    <w:rsid w:val="00DD39AA"/>
    <w:rsid w:val="00DD4458"/>
    <w:rsid w:val="00DE11E3"/>
    <w:rsid w:val="00DE2C1D"/>
    <w:rsid w:val="00DE5823"/>
    <w:rsid w:val="00DE6C9A"/>
    <w:rsid w:val="00DF31B2"/>
    <w:rsid w:val="00E003BB"/>
    <w:rsid w:val="00E039FF"/>
    <w:rsid w:val="00E06E86"/>
    <w:rsid w:val="00E142F3"/>
    <w:rsid w:val="00E24C9A"/>
    <w:rsid w:val="00E27FC6"/>
    <w:rsid w:val="00E43FA6"/>
    <w:rsid w:val="00E45CEB"/>
    <w:rsid w:val="00E52639"/>
    <w:rsid w:val="00E52694"/>
    <w:rsid w:val="00E55B73"/>
    <w:rsid w:val="00E6280C"/>
    <w:rsid w:val="00E63529"/>
    <w:rsid w:val="00E65379"/>
    <w:rsid w:val="00E704DD"/>
    <w:rsid w:val="00E84723"/>
    <w:rsid w:val="00E863D2"/>
    <w:rsid w:val="00E91868"/>
    <w:rsid w:val="00E9382A"/>
    <w:rsid w:val="00E94162"/>
    <w:rsid w:val="00EA0D12"/>
    <w:rsid w:val="00EA68F9"/>
    <w:rsid w:val="00EA6C5A"/>
    <w:rsid w:val="00EB4D6F"/>
    <w:rsid w:val="00ED0958"/>
    <w:rsid w:val="00ED5881"/>
    <w:rsid w:val="00EE78E5"/>
    <w:rsid w:val="00EF5AB1"/>
    <w:rsid w:val="00F01712"/>
    <w:rsid w:val="00F02691"/>
    <w:rsid w:val="00F04876"/>
    <w:rsid w:val="00F05BEC"/>
    <w:rsid w:val="00F20CB6"/>
    <w:rsid w:val="00F22D14"/>
    <w:rsid w:val="00F24CBD"/>
    <w:rsid w:val="00F32587"/>
    <w:rsid w:val="00F34CC1"/>
    <w:rsid w:val="00F35C45"/>
    <w:rsid w:val="00F3786F"/>
    <w:rsid w:val="00F44B9D"/>
    <w:rsid w:val="00F46177"/>
    <w:rsid w:val="00F471A5"/>
    <w:rsid w:val="00F54A4F"/>
    <w:rsid w:val="00F65403"/>
    <w:rsid w:val="00F67736"/>
    <w:rsid w:val="00F85B6D"/>
    <w:rsid w:val="00F907EB"/>
    <w:rsid w:val="00F96D80"/>
    <w:rsid w:val="00FA035D"/>
    <w:rsid w:val="00FA0511"/>
    <w:rsid w:val="00FA63C8"/>
    <w:rsid w:val="00FB4104"/>
    <w:rsid w:val="00FB63A5"/>
    <w:rsid w:val="00FC0C9F"/>
    <w:rsid w:val="00FC47CE"/>
    <w:rsid w:val="00FC7A7D"/>
    <w:rsid w:val="00FD3347"/>
    <w:rsid w:val="00FD3F87"/>
    <w:rsid w:val="00FD449C"/>
    <w:rsid w:val="00FD569D"/>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customStyle="1" w:styleId="p1">
    <w:name w:val="p1"/>
    <w:basedOn w:val="Normal"/>
    <w:rsid w:val="00FD449C"/>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FD449C"/>
  </w:style>
  <w:style w:type="character" w:styleId="CommentReference">
    <w:name w:val="annotation reference"/>
    <w:basedOn w:val="DefaultParagraphFont"/>
    <w:uiPriority w:val="99"/>
    <w:semiHidden/>
    <w:unhideWhenUsed/>
    <w:rsid w:val="00F04876"/>
    <w:rPr>
      <w:sz w:val="16"/>
      <w:szCs w:val="16"/>
    </w:rPr>
  </w:style>
  <w:style w:type="paragraph" w:styleId="CommentText">
    <w:name w:val="annotation text"/>
    <w:basedOn w:val="Normal"/>
    <w:link w:val="CommentTextChar"/>
    <w:uiPriority w:val="99"/>
    <w:unhideWhenUsed/>
    <w:rsid w:val="00F04876"/>
    <w:pPr>
      <w:spacing w:line="240" w:lineRule="auto"/>
    </w:pPr>
    <w:rPr>
      <w:sz w:val="20"/>
      <w:szCs w:val="20"/>
    </w:rPr>
  </w:style>
  <w:style w:type="character" w:customStyle="1" w:styleId="CommentTextChar">
    <w:name w:val="Comment Text Char"/>
    <w:basedOn w:val="DefaultParagraphFont"/>
    <w:link w:val="CommentText"/>
    <w:uiPriority w:val="99"/>
    <w:rsid w:val="00F04876"/>
    <w:rPr>
      <w:sz w:val="20"/>
      <w:szCs w:val="20"/>
    </w:rPr>
  </w:style>
  <w:style w:type="paragraph" w:styleId="CommentSubject">
    <w:name w:val="annotation subject"/>
    <w:basedOn w:val="CommentText"/>
    <w:next w:val="CommentText"/>
    <w:link w:val="CommentSubjectChar"/>
    <w:uiPriority w:val="99"/>
    <w:semiHidden/>
    <w:unhideWhenUsed/>
    <w:rsid w:val="00F04876"/>
    <w:rPr>
      <w:b/>
      <w:bCs/>
    </w:rPr>
  </w:style>
  <w:style w:type="character" w:customStyle="1" w:styleId="CommentSubjectChar">
    <w:name w:val="Comment Subject Char"/>
    <w:basedOn w:val="CommentTextChar"/>
    <w:link w:val="CommentSubject"/>
    <w:uiPriority w:val="99"/>
    <w:semiHidden/>
    <w:rsid w:val="00F04876"/>
    <w:rPr>
      <w:b/>
      <w:bCs/>
      <w:sz w:val="20"/>
      <w:szCs w:val="20"/>
    </w:rPr>
  </w:style>
  <w:style w:type="paragraph" w:styleId="NormalWeb">
    <w:name w:val="Normal (Web)"/>
    <w:basedOn w:val="Normal"/>
    <w:uiPriority w:val="99"/>
    <w:semiHidden/>
    <w:unhideWhenUsed/>
    <w:rsid w:val="00A945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94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362">
      <w:bodyDiv w:val="1"/>
      <w:marLeft w:val="0"/>
      <w:marRight w:val="0"/>
      <w:marTop w:val="0"/>
      <w:marBottom w:val="0"/>
      <w:divBdr>
        <w:top w:val="none" w:sz="0" w:space="0" w:color="auto"/>
        <w:left w:val="none" w:sz="0" w:space="0" w:color="auto"/>
        <w:bottom w:val="none" w:sz="0" w:space="0" w:color="auto"/>
        <w:right w:val="none" w:sz="0" w:space="0" w:color="auto"/>
      </w:divBdr>
    </w:div>
    <w:div w:id="301809392">
      <w:bodyDiv w:val="1"/>
      <w:marLeft w:val="0"/>
      <w:marRight w:val="0"/>
      <w:marTop w:val="0"/>
      <w:marBottom w:val="0"/>
      <w:divBdr>
        <w:top w:val="none" w:sz="0" w:space="0" w:color="auto"/>
        <w:left w:val="none" w:sz="0" w:space="0" w:color="auto"/>
        <w:bottom w:val="none" w:sz="0" w:space="0" w:color="auto"/>
        <w:right w:val="none" w:sz="0" w:space="0" w:color="auto"/>
      </w:divBdr>
    </w:div>
    <w:div w:id="475681084">
      <w:bodyDiv w:val="1"/>
      <w:marLeft w:val="0"/>
      <w:marRight w:val="0"/>
      <w:marTop w:val="0"/>
      <w:marBottom w:val="0"/>
      <w:divBdr>
        <w:top w:val="none" w:sz="0" w:space="0" w:color="auto"/>
        <w:left w:val="none" w:sz="0" w:space="0" w:color="auto"/>
        <w:bottom w:val="none" w:sz="0" w:space="0" w:color="auto"/>
        <w:right w:val="none" w:sz="0" w:space="0" w:color="auto"/>
      </w:divBdr>
    </w:div>
    <w:div w:id="554857329">
      <w:bodyDiv w:val="1"/>
      <w:marLeft w:val="0"/>
      <w:marRight w:val="0"/>
      <w:marTop w:val="0"/>
      <w:marBottom w:val="0"/>
      <w:divBdr>
        <w:top w:val="none" w:sz="0" w:space="0" w:color="auto"/>
        <w:left w:val="none" w:sz="0" w:space="0" w:color="auto"/>
        <w:bottom w:val="none" w:sz="0" w:space="0" w:color="auto"/>
        <w:right w:val="none" w:sz="0" w:space="0" w:color="auto"/>
      </w:divBdr>
    </w:div>
    <w:div w:id="823618821">
      <w:bodyDiv w:val="1"/>
      <w:marLeft w:val="0"/>
      <w:marRight w:val="0"/>
      <w:marTop w:val="0"/>
      <w:marBottom w:val="0"/>
      <w:divBdr>
        <w:top w:val="none" w:sz="0" w:space="0" w:color="auto"/>
        <w:left w:val="none" w:sz="0" w:space="0" w:color="auto"/>
        <w:bottom w:val="none" w:sz="0" w:space="0" w:color="auto"/>
        <w:right w:val="none" w:sz="0" w:space="0" w:color="auto"/>
      </w:divBdr>
    </w:div>
    <w:div w:id="880240650">
      <w:bodyDiv w:val="1"/>
      <w:marLeft w:val="0"/>
      <w:marRight w:val="0"/>
      <w:marTop w:val="0"/>
      <w:marBottom w:val="0"/>
      <w:divBdr>
        <w:top w:val="none" w:sz="0" w:space="0" w:color="auto"/>
        <w:left w:val="none" w:sz="0" w:space="0" w:color="auto"/>
        <w:bottom w:val="none" w:sz="0" w:space="0" w:color="auto"/>
        <w:right w:val="none" w:sz="0" w:space="0" w:color="auto"/>
      </w:divBdr>
    </w:div>
    <w:div w:id="1023166308">
      <w:bodyDiv w:val="1"/>
      <w:marLeft w:val="0"/>
      <w:marRight w:val="0"/>
      <w:marTop w:val="0"/>
      <w:marBottom w:val="0"/>
      <w:divBdr>
        <w:top w:val="none" w:sz="0" w:space="0" w:color="auto"/>
        <w:left w:val="none" w:sz="0" w:space="0" w:color="auto"/>
        <w:bottom w:val="none" w:sz="0" w:space="0" w:color="auto"/>
        <w:right w:val="none" w:sz="0" w:space="0" w:color="auto"/>
      </w:divBdr>
    </w:div>
    <w:div w:id="1203980183">
      <w:bodyDiv w:val="1"/>
      <w:marLeft w:val="0"/>
      <w:marRight w:val="0"/>
      <w:marTop w:val="0"/>
      <w:marBottom w:val="0"/>
      <w:divBdr>
        <w:top w:val="none" w:sz="0" w:space="0" w:color="auto"/>
        <w:left w:val="none" w:sz="0" w:space="0" w:color="auto"/>
        <w:bottom w:val="none" w:sz="0" w:space="0" w:color="auto"/>
        <w:right w:val="none" w:sz="0" w:space="0" w:color="auto"/>
      </w:divBdr>
    </w:div>
    <w:div w:id="1730692433">
      <w:bodyDiv w:val="1"/>
      <w:marLeft w:val="0"/>
      <w:marRight w:val="0"/>
      <w:marTop w:val="0"/>
      <w:marBottom w:val="0"/>
      <w:divBdr>
        <w:top w:val="none" w:sz="0" w:space="0" w:color="auto"/>
        <w:left w:val="none" w:sz="0" w:space="0" w:color="auto"/>
        <w:bottom w:val="none" w:sz="0" w:space="0" w:color="auto"/>
        <w:right w:val="none" w:sz="0" w:space="0" w:color="auto"/>
      </w:divBdr>
    </w:div>
    <w:div w:id="1739403965">
      <w:bodyDiv w:val="1"/>
      <w:marLeft w:val="0"/>
      <w:marRight w:val="0"/>
      <w:marTop w:val="0"/>
      <w:marBottom w:val="0"/>
      <w:divBdr>
        <w:top w:val="none" w:sz="0" w:space="0" w:color="auto"/>
        <w:left w:val="none" w:sz="0" w:space="0" w:color="auto"/>
        <w:bottom w:val="none" w:sz="0" w:space="0" w:color="auto"/>
        <w:right w:val="none" w:sz="0" w:space="0" w:color="auto"/>
      </w:divBdr>
    </w:div>
    <w:div w:id="2110656397">
      <w:bodyDiv w:val="1"/>
      <w:marLeft w:val="0"/>
      <w:marRight w:val="0"/>
      <w:marTop w:val="0"/>
      <w:marBottom w:val="0"/>
      <w:divBdr>
        <w:top w:val="none" w:sz="0" w:space="0" w:color="auto"/>
        <w:left w:val="none" w:sz="0" w:space="0" w:color="auto"/>
        <w:bottom w:val="none" w:sz="0" w:space="0" w:color="auto"/>
        <w:right w:val="none" w:sz="0" w:space="0" w:color="auto"/>
      </w:divBdr>
    </w:div>
    <w:div w:id="2113163983">
      <w:bodyDiv w:val="1"/>
      <w:marLeft w:val="0"/>
      <w:marRight w:val="0"/>
      <w:marTop w:val="0"/>
      <w:marBottom w:val="0"/>
      <w:divBdr>
        <w:top w:val="none" w:sz="0" w:space="0" w:color="auto"/>
        <w:left w:val="none" w:sz="0" w:space="0" w:color="auto"/>
        <w:bottom w:val="none" w:sz="0" w:space="0" w:color="auto"/>
        <w:right w:val="none" w:sz="0" w:space="0" w:color="auto"/>
      </w:divBdr>
    </w:div>
    <w:div w:id="21411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ba632da3bc17c4b8cdd28a6f97d2b748">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bbb08c19a2a9618f0a3cf0e66d0937a6"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A2DA2-7B00-4D0E-A934-F0C1D8941B5C}"/>
</file>

<file path=customXml/itemProps2.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3.xml><?xml version="1.0" encoding="utf-8"?>
<ds:datastoreItem xmlns:ds="http://schemas.openxmlformats.org/officeDocument/2006/customXml" ds:itemID="{74C4E057-8678-4A5A-98F3-5181B43242FF}">
  <ds:schemaRefs>
    <ds:schemaRef ds:uri="http://schemas.openxmlformats.org/officeDocument/2006/bibliography"/>
  </ds:schemaRefs>
</ds:datastoreItem>
</file>

<file path=customXml/itemProps4.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d1ed4fa5-b3f9-4b76-b7cd-7af906d3bdfc"/>
    <ds:schemaRef ds:uri="6e653ff4-d99a-4af3-9657-a37c7c4aa98a"/>
    <ds:schemaRef ds:uri="afbf2975-28df-4988-8a9b-c13362a0a1c3"/>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10945</Characters>
  <Application>Microsoft Office Word</Application>
  <DocSecurity>0</DocSecurity>
  <Lines>341</Lines>
  <Paragraphs>213</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Susan Williams</cp:lastModifiedBy>
  <cp:revision>3</cp:revision>
  <dcterms:created xsi:type="dcterms:W3CDTF">2025-11-25T12:45:00Z</dcterms:created>
  <dcterms:modified xsi:type="dcterms:W3CDTF">2026-01-09T09:48:00Z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docLang">
    <vt:lpwstr>en</vt:lpwstr>
  </property>
</Properties>
</file>