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3920F9B3" w:rsidR="00E65379" w:rsidRPr="005B3203" w:rsidRDefault="00E65379">
      <w:pPr>
        <w:rPr>
          <w:rFonts w:ascii="Open Sans" w:hAnsi="Open Sans" w:cs="Open Sans"/>
          <w:sz w:val="20"/>
          <w:szCs w:val="20"/>
        </w:rPr>
      </w:pPr>
      <w:r w:rsidRPr="005B3203">
        <w:rPr>
          <w:rFonts w:ascii="Open Sans" w:hAnsi="Open Sans" w:cs="Open Sans"/>
          <w:noProof/>
          <w:sz w:val="20"/>
          <w:szCs w:val="20"/>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Pr="005B3203" w:rsidRDefault="00E65379" w:rsidP="004B0136">
      <w:pPr>
        <w:spacing w:after="0"/>
        <w:rPr>
          <w:rFonts w:ascii="Open Sans" w:hAnsi="Open Sans" w:cs="Open Sans"/>
          <w:sz w:val="20"/>
          <w:szCs w:val="20"/>
        </w:rPr>
      </w:pPr>
    </w:p>
    <w:p w14:paraId="5D43D936" w14:textId="5859A446" w:rsidR="00600DDB" w:rsidRPr="005B3203" w:rsidRDefault="00600DDB" w:rsidP="00E65379">
      <w:pPr>
        <w:spacing w:after="0"/>
        <w:rPr>
          <w:rFonts w:ascii="Open Sans" w:hAnsi="Open Sans" w:cs="Open Sans"/>
          <w:sz w:val="20"/>
          <w:szCs w:val="20"/>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5B3203" w14:paraId="79262D6D" w14:textId="77777777" w:rsidTr="630AF01A">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5B3203" w:rsidRDefault="00CF779B" w:rsidP="00F24CBD">
            <w:pPr>
              <w:spacing w:line="259" w:lineRule="auto"/>
              <w:jc w:val="center"/>
              <w:rPr>
                <w:rFonts w:ascii="Open Sans" w:hAnsi="Open Sans" w:cs="Open Sans"/>
                <w:b/>
                <w:bCs/>
                <w:sz w:val="24"/>
                <w:szCs w:val="24"/>
              </w:rPr>
            </w:pPr>
            <w:r w:rsidRPr="005B3203">
              <w:rPr>
                <w:rFonts w:ascii="Open Sans" w:hAnsi="Open Sans" w:cs="Open Sans"/>
                <w:b/>
                <w:bCs/>
                <w:sz w:val="24"/>
                <w:szCs w:val="24"/>
              </w:rPr>
              <w:t>Job Description</w:t>
            </w:r>
          </w:p>
        </w:tc>
      </w:tr>
      <w:tr w:rsidR="00E65379" w:rsidRPr="005B3203" w14:paraId="56FD9701"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24127C" w14:textId="367E8AFA" w:rsidR="00E65379" w:rsidRPr="005B3203" w:rsidRDefault="00B60B41" w:rsidP="00B60B41">
            <w:pPr>
              <w:spacing w:before="30" w:after="30" w:line="259" w:lineRule="auto"/>
              <w:rPr>
                <w:rFonts w:ascii="Open Sans" w:hAnsi="Open Sans" w:cs="Open Sans"/>
                <w:b/>
                <w:bCs/>
                <w:sz w:val="20"/>
                <w:szCs w:val="20"/>
              </w:rPr>
            </w:pPr>
            <w:r w:rsidRPr="005B3203">
              <w:rPr>
                <w:rFonts w:ascii="Open Sans" w:hAnsi="Open Sans" w:cs="Open Sans"/>
                <w:b/>
                <w:bCs/>
                <w:sz w:val="20"/>
                <w:szCs w:val="20"/>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E5E135" w14:textId="2B9AF347" w:rsidR="00E65379" w:rsidRPr="00B222A1" w:rsidRDefault="001A1A5F" w:rsidP="00193555">
            <w:pPr>
              <w:spacing w:before="30" w:after="30"/>
              <w:divId w:val="1507597696"/>
              <w:rPr>
                <w:rFonts w:ascii="Open Sans" w:hAnsi="Open Sans" w:cs="Open Sans"/>
                <w:sz w:val="20"/>
                <w:szCs w:val="20"/>
              </w:rPr>
            </w:pPr>
            <w:r w:rsidRPr="00B222A1">
              <w:rPr>
                <w:rFonts w:ascii="Open Sans" w:hAnsi="Open Sans" w:cs="Open Sans"/>
                <w:sz w:val="20"/>
                <w:szCs w:val="20"/>
              </w:rPr>
              <w:t>Head of Talent</w:t>
            </w:r>
            <w:r w:rsidR="00665A94" w:rsidRPr="00B222A1">
              <w:rPr>
                <w:rFonts w:ascii="Open Sans" w:hAnsi="Open Sans" w:cs="Open Sans"/>
                <w:sz w:val="20"/>
                <w:szCs w:val="20"/>
              </w:rPr>
              <w:t xml:space="preserve">, Reward </w:t>
            </w:r>
            <w:r w:rsidRPr="00B222A1">
              <w:rPr>
                <w:rFonts w:ascii="Open Sans" w:hAnsi="Open Sans" w:cs="Open Sans"/>
                <w:sz w:val="20"/>
                <w:szCs w:val="20"/>
              </w:rPr>
              <w:t>&amp; Workforce Planning</w:t>
            </w:r>
          </w:p>
        </w:tc>
      </w:tr>
      <w:tr w:rsidR="00E65379" w:rsidRPr="005B3203" w14:paraId="778DFC6B"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6D8A7" w14:textId="1D6656E6" w:rsidR="00E65379" w:rsidRPr="005B3203" w:rsidRDefault="00B60B41" w:rsidP="00B60B41">
            <w:pPr>
              <w:spacing w:before="30" w:after="30" w:line="259" w:lineRule="auto"/>
              <w:rPr>
                <w:rFonts w:ascii="Open Sans" w:hAnsi="Open Sans" w:cs="Open Sans"/>
                <w:b/>
                <w:bCs/>
                <w:sz w:val="20"/>
                <w:szCs w:val="20"/>
              </w:rPr>
            </w:pPr>
            <w:r w:rsidRPr="005B3203">
              <w:rPr>
                <w:rFonts w:ascii="Open Sans" w:hAnsi="Open Sans" w:cs="Open Sans"/>
                <w:b/>
                <w:bCs/>
                <w:sz w:val="20"/>
                <w:szCs w:val="20"/>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26FF7" w14:textId="7273B9B1" w:rsidR="00E65379" w:rsidRPr="00B222A1" w:rsidRDefault="00551987" w:rsidP="00193555">
            <w:pPr>
              <w:spacing w:before="30" w:after="30"/>
              <w:divId w:val="529028012"/>
              <w:rPr>
                <w:rFonts w:ascii="Open Sans" w:hAnsi="Open Sans" w:cs="Open Sans"/>
                <w:sz w:val="20"/>
                <w:szCs w:val="20"/>
              </w:rPr>
            </w:pPr>
            <w:r w:rsidRPr="00B222A1">
              <w:rPr>
                <w:rFonts w:ascii="Open Sans" w:hAnsi="Open Sans" w:cs="Open Sans"/>
                <w:sz w:val="20"/>
                <w:szCs w:val="20"/>
              </w:rPr>
              <w:t xml:space="preserve">Chief Executive Directorate / </w:t>
            </w:r>
            <w:r w:rsidR="00FC3FC8" w:rsidRPr="00B222A1">
              <w:rPr>
                <w:rFonts w:ascii="Open Sans" w:hAnsi="Open Sans" w:cs="Open Sans"/>
                <w:sz w:val="20"/>
                <w:szCs w:val="20"/>
              </w:rPr>
              <w:t>People &amp; Culture</w:t>
            </w:r>
            <w:r w:rsidR="10CE6065" w:rsidRPr="00B222A1">
              <w:rPr>
                <w:rFonts w:ascii="Open Sans" w:hAnsi="Open Sans" w:cs="Open Sans"/>
                <w:sz w:val="20"/>
                <w:szCs w:val="20"/>
              </w:rPr>
              <w:t xml:space="preserve"> Services</w:t>
            </w:r>
            <w:r w:rsidR="00FC3FC8" w:rsidRPr="00B222A1">
              <w:rPr>
                <w:rFonts w:ascii="Open Sans" w:hAnsi="Open Sans" w:cs="Open Sans"/>
                <w:sz w:val="20"/>
                <w:szCs w:val="20"/>
              </w:rPr>
              <w:t xml:space="preserve"> </w:t>
            </w:r>
          </w:p>
        </w:tc>
      </w:tr>
      <w:tr w:rsidR="00E65379" w:rsidRPr="005B3203" w14:paraId="2AC7F112"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197CB9" w14:textId="0A36D923" w:rsidR="00E65379" w:rsidRPr="005B3203" w:rsidRDefault="00B60B41" w:rsidP="00B60B41">
            <w:pPr>
              <w:spacing w:before="30" w:after="30" w:line="259" w:lineRule="auto"/>
              <w:rPr>
                <w:rFonts w:ascii="Open Sans" w:hAnsi="Open Sans" w:cs="Open Sans"/>
                <w:b/>
                <w:bCs/>
                <w:sz w:val="20"/>
                <w:szCs w:val="20"/>
              </w:rPr>
            </w:pPr>
            <w:r w:rsidRPr="005B3203">
              <w:rPr>
                <w:rFonts w:ascii="Open Sans" w:hAnsi="Open Sans" w:cs="Open Sans"/>
                <w:b/>
                <w:bCs/>
                <w:sz w:val="20"/>
                <w:szCs w:val="20"/>
              </w:rPr>
              <w:t>Location:</w:t>
            </w:r>
            <w:r w:rsidR="00936994" w:rsidRPr="005B3203">
              <w:rPr>
                <w:rFonts w:ascii="Open Sans" w:hAnsi="Open Sans" w:cs="Open Sans"/>
                <w:b/>
                <w:bCs/>
                <w:sz w:val="20"/>
                <w:szCs w:val="20"/>
              </w:rPr>
              <w:t xml:space="preserve"> </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D295C1" w14:textId="702D43BA" w:rsidR="00E65379" w:rsidRPr="00B222A1" w:rsidRDefault="0021635E" w:rsidP="00B60B41">
            <w:pPr>
              <w:spacing w:before="30" w:after="30" w:line="259" w:lineRule="auto"/>
              <w:rPr>
                <w:rFonts w:ascii="Open Sans" w:hAnsi="Open Sans" w:cs="Open Sans"/>
                <w:sz w:val="20"/>
                <w:szCs w:val="20"/>
              </w:rPr>
            </w:pPr>
            <w:r w:rsidRPr="00B222A1">
              <w:rPr>
                <w:rFonts w:ascii="Open Sans" w:hAnsi="Open Sans" w:cs="Open Sans"/>
                <w:sz w:val="20"/>
                <w:szCs w:val="20"/>
              </w:rPr>
              <w:t>16 Summer Lane or other site/location</w:t>
            </w:r>
          </w:p>
        </w:tc>
      </w:tr>
      <w:tr w:rsidR="00E65379" w:rsidRPr="005B3203" w14:paraId="2A80B0BD"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5E3B1F" w14:textId="7921BF5B" w:rsidR="00E65379" w:rsidRPr="005B3203" w:rsidRDefault="00BD08CC" w:rsidP="00B60B41">
            <w:pPr>
              <w:spacing w:before="30" w:after="30" w:line="259" w:lineRule="auto"/>
              <w:rPr>
                <w:rFonts w:ascii="Open Sans" w:hAnsi="Open Sans" w:cs="Open Sans"/>
                <w:b/>
                <w:bCs/>
                <w:sz w:val="20"/>
                <w:szCs w:val="20"/>
              </w:rPr>
            </w:pPr>
            <w:r w:rsidRPr="005B3203">
              <w:rPr>
                <w:rFonts w:ascii="Open Sans" w:hAnsi="Open Sans" w:cs="Open Sans"/>
                <w:b/>
                <w:bCs/>
                <w:sz w:val="20"/>
                <w:szCs w:val="20"/>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EEC00" w14:textId="78D539C0" w:rsidR="00E65379" w:rsidRPr="00B222A1" w:rsidRDefault="00202143" w:rsidP="00202143">
            <w:pPr>
              <w:spacing w:before="30" w:after="30"/>
              <w:divId w:val="1057823634"/>
              <w:rPr>
                <w:rFonts w:ascii="Open Sans" w:hAnsi="Open Sans" w:cs="Open Sans"/>
                <w:sz w:val="20"/>
                <w:szCs w:val="20"/>
              </w:rPr>
            </w:pPr>
            <w:r w:rsidRPr="00B222A1">
              <w:rPr>
                <w:rFonts w:ascii="Open Sans" w:hAnsi="Open Sans" w:cs="Open Sans"/>
                <w:sz w:val="20"/>
                <w:szCs w:val="20"/>
              </w:rPr>
              <w:t>Chief People &amp; Culture Officer</w:t>
            </w:r>
            <w:r w:rsidR="366D96B2" w:rsidRPr="00B222A1">
              <w:rPr>
                <w:rFonts w:ascii="Open Sans" w:hAnsi="Open Sans" w:cs="Open Sans"/>
                <w:sz w:val="20"/>
                <w:szCs w:val="20"/>
              </w:rPr>
              <w:t xml:space="preserve"> </w:t>
            </w:r>
          </w:p>
        </w:tc>
      </w:tr>
      <w:tr w:rsidR="00E65379" w:rsidRPr="005B3203" w14:paraId="30866D60"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091C80" w14:textId="5E3A577A" w:rsidR="00E65379" w:rsidRPr="005B3203" w:rsidRDefault="00BD08CC" w:rsidP="00B60B41">
            <w:pPr>
              <w:spacing w:before="30" w:after="30" w:line="259" w:lineRule="auto"/>
              <w:rPr>
                <w:rFonts w:ascii="Open Sans" w:hAnsi="Open Sans" w:cs="Open Sans"/>
                <w:b/>
                <w:bCs/>
                <w:sz w:val="20"/>
                <w:szCs w:val="20"/>
              </w:rPr>
            </w:pPr>
            <w:r w:rsidRPr="005B3203">
              <w:rPr>
                <w:rFonts w:ascii="Open Sans" w:hAnsi="Open Sans" w:cs="Open Sans"/>
                <w:b/>
                <w:bCs/>
                <w:sz w:val="20"/>
                <w:szCs w:val="20"/>
              </w:rPr>
              <w:t>Responsible</w:t>
            </w:r>
            <w:r w:rsidR="00B60B41" w:rsidRPr="005B3203">
              <w:rPr>
                <w:rFonts w:ascii="Open Sans" w:hAnsi="Open Sans" w:cs="Open Sans"/>
                <w:b/>
                <w:bCs/>
                <w:sz w:val="20"/>
                <w:szCs w:val="20"/>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72C2C" w14:textId="05916BE5" w:rsidR="00E65379" w:rsidRPr="00B222A1" w:rsidRDefault="005D5582" w:rsidP="344E1270">
            <w:pPr>
              <w:pStyle w:val="p1"/>
              <w:divId w:val="780682727"/>
              <w:rPr>
                <w:rFonts w:ascii="Open Sans" w:hAnsi="Open Sans" w:cs="Open Sans"/>
                <w:sz w:val="20"/>
                <w:szCs w:val="20"/>
              </w:rPr>
            </w:pPr>
            <w:r w:rsidRPr="00B222A1">
              <w:rPr>
                <w:rStyle w:val="s1"/>
                <w:rFonts w:ascii="Open Sans" w:hAnsi="Open Sans" w:cs="Open Sans"/>
                <w:sz w:val="20"/>
                <w:szCs w:val="20"/>
              </w:rPr>
              <w:t xml:space="preserve">Talent </w:t>
            </w:r>
            <w:r w:rsidR="00FA59AD">
              <w:rPr>
                <w:rStyle w:val="s1"/>
                <w:rFonts w:ascii="Open Sans" w:hAnsi="Open Sans" w:cs="Open Sans"/>
                <w:sz w:val="20"/>
                <w:szCs w:val="20"/>
              </w:rPr>
              <w:t>Team</w:t>
            </w:r>
            <w:r w:rsidR="20D8E3C1" w:rsidRPr="00B222A1">
              <w:rPr>
                <w:rStyle w:val="s1"/>
                <w:rFonts w:ascii="Open Sans" w:hAnsi="Open Sans" w:cs="Open Sans"/>
                <w:sz w:val="20"/>
                <w:szCs w:val="20"/>
              </w:rPr>
              <w:t xml:space="preserve">, </w:t>
            </w:r>
            <w:r w:rsidRPr="00B222A1">
              <w:rPr>
                <w:rStyle w:val="s1"/>
                <w:rFonts w:ascii="Open Sans" w:hAnsi="Open Sans" w:cs="Open Sans"/>
                <w:sz w:val="20"/>
                <w:szCs w:val="20"/>
              </w:rPr>
              <w:t xml:space="preserve">Workforce Planning </w:t>
            </w:r>
            <w:r w:rsidR="00FA59AD">
              <w:rPr>
                <w:rStyle w:val="s1"/>
                <w:rFonts w:ascii="Open Sans" w:hAnsi="Open Sans" w:cs="Open Sans"/>
                <w:sz w:val="20"/>
                <w:szCs w:val="20"/>
              </w:rPr>
              <w:t>Team</w:t>
            </w:r>
            <w:r w:rsidR="2808DFFE" w:rsidRPr="00B222A1">
              <w:rPr>
                <w:rStyle w:val="s1"/>
                <w:rFonts w:ascii="Open Sans" w:hAnsi="Open Sans" w:cs="Open Sans"/>
                <w:sz w:val="20"/>
                <w:szCs w:val="20"/>
              </w:rPr>
              <w:t>,</w:t>
            </w:r>
            <w:r w:rsidR="00282355" w:rsidRPr="00B222A1">
              <w:rPr>
                <w:rStyle w:val="s1"/>
                <w:rFonts w:ascii="Open Sans" w:hAnsi="Open Sans" w:cs="Open Sans"/>
                <w:sz w:val="20"/>
                <w:szCs w:val="20"/>
              </w:rPr>
              <w:t xml:space="preserve"> </w:t>
            </w:r>
            <w:r w:rsidR="005B3203" w:rsidRPr="00B222A1">
              <w:rPr>
                <w:rStyle w:val="s1"/>
                <w:rFonts w:ascii="Open Sans" w:hAnsi="Open Sans" w:cs="Open Sans"/>
                <w:sz w:val="20"/>
                <w:szCs w:val="20"/>
              </w:rPr>
              <w:t>Reward</w:t>
            </w:r>
            <w:r w:rsidR="00FA59AD">
              <w:rPr>
                <w:rStyle w:val="s1"/>
                <w:rFonts w:ascii="Open Sans" w:hAnsi="Open Sans" w:cs="Open Sans"/>
                <w:sz w:val="20"/>
                <w:szCs w:val="20"/>
              </w:rPr>
              <w:t xml:space="preserve"> &amp; Payroll</w:t>
            </w:r>
            <w:r w:rsidR="005B3203" w:rsidRPr="00B222A1">
              <w:rPr>
                <w:rStyle w:val="s1"/>
                <w:rFonts w:ascii="Open Sans" w:hAnsi="Open Sans" w:cs="Open Sans"/>
                <w:sz w:val="20"/>
                <w:szCs w:val="20"/>
              </w:rPr>
              <w:t xml:space="preserve"> Team</w:t>
            </w:r>
          </w:p>
        </w:tc>
      </w:tr>
      <w:tr w:rsidR="00E65379" w:rsidRPr="005B3203" w14:paraId="23B95782"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4F2FE" w14:textId="70151F4C" w:rsidR="00E65379" w:rsidRPr="005B3203" w:rsidRDefault="005079D4" w:rsidP="00B60B41">
            <w:pPr>
              <w:spacing w:before="30" w:after="30" w:line="259" w:lineRule="auto"/>
              <w:rPr>
                <w:rFonts w:ascii="Open Sans" w:hAnsi="Open Sans" w:cs="Open Sans"/>
                <w:b/>
                <w:bCs/>
                <w:sz w:val="20"/>
                <w:szCs w:val="20"/>
              </w:rPr>
            </w:pPr>
            <w:r w:rsidRPr="005B3203">
              <w:rPr>
                <w:rFonts w:ascii="Open Sans" w:hAnsi="Open Sans" w:cs="Open Sans"/>
                <w:b/>
                <w:bCs/>
                <w:sz w:val="20"/>
                <w:szCs w:val="20"/>
              </w:rPr>
              <w:t>Key working relationships</w:t>
            </w:r>
            <w:r w:rsidR="00954810" w:rsidRPr="005B3203">
              <w:rPr>
                <w:rFonts w:ascii="Open Sans" w:hAnsi="Open Sans" w:cs="Open Sans"/>
                <w:b/>
                <w:bCs/>
                <w:sz w:val="20"/>
                <w:szCs w:val="20"/>
              </w:rPr>
              <w:t>:</w:t>
            </w:r>
          </w:p>
          <w:p w14:paraId="301ECA1A" w14:textId="269CD3E8" w:rsidR="00B60B41" w:rsidRPr="005B3203" w:rsidRDefault="00B60B41" w:rsidP="00B60B41">
            <w:pPr>
              <w:spacing w:before="30" w:after="30" w:line="259" w:lineRule="auto"/>
              <w:rPr>
                <w:rFonts w:ascii="Open Sans" w:hAnsi="Open Sans" w:cs="Open Sans"/>
                <w:b/>
                <w:bCs/>
                <w:sz w:val="20"/>
                <w:szCs w:val="20"/>
              </w:rPr>
            </w:pPr>
            <w:r w:rsidRPr="005B3203">
              <w:rPr>
                <w:rFonts w:ascii="Open Sans" w:hAnsi="Open Sans" w:cs="Open Sans"/>
                <w:b/>
                <w:bCs/>
                <w:sz w:val="20"/>
                <w:szCs w:val="20"/>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3C1333" w14:textId="4EADA345" w:rsidR="00E65379" w:rsidRPr="00B222A1" w:rsidRDefault="00FA59AD" w:rsidP="630AF01A">
            <w:pPr>
              <w:pStyle w:val="p1"/>
              <w:divId w:val="1529560531"/>
              <w:rPr>
                <w:rStyle w:val="s1"/>
                <w:rFonts w:ascii="Open Sans" w:hAnsi="Open Sans" w:cs="Open Sans"/>
                <w:sz w:val="20"/>
                <w:szCs w:val="20"/>
              </w:rPr>
            </w:pPr>
            <w:r>
              <w:rPr>
                <w:rStyle w:val="s1"/>
                <w:rFonts w:ascii="Open Sans" w:hAnsi="Open Sans" w:cs="Open Sans"/>
                <w:sz w:val="20"/>
                <w:szCs w:val="20"/>
              </w:rPr>
              <w:t xml:space="preserve">Programme Director, Strategy Director, Executive Board, Delivery Board, Procurement, </w:t>
            </w:r>
            <w:r w:rsidR="00894D76" w:rsidRPr="00B222A1">
              <w:rPr>
                <w:rStyle w:val="s1"/>
                <w:rFonts w:ascii="Open Sans" w:hAnsi="Open Sans" w:cs="Open Sans"/>
                <w:sz w:val="20"/>
                <w:szCs w:val="20"/>
              </w:rPr>
              <w:t xml:space="preserve">People </w:t>
            </w:r>
            <w:r>
              <w:rPr>
                <w:rStyle w:val="s1"/>
                <w:rFonts w:ascii="Open Sans" w:hAnsi="Open Sans" w:cs="Open Sans"/>
                <w:sz w:val="20"/>
                <w:szCs w:val="20"/>
              </w:rPr>
              <w:t>&amp; Culture Services</w:t>
            </w:r>
            <w:r w:rsidR="00894D76" w:rsidRPr="00B222A1">
              <w:rPr>
                <w:rStyle w:val="s1"/>
                <w:rFonts w:ascii="Open Sans" w:hAnsi="Open Sans" w:cs="Open Sans"/>
                <w:sz w:val="20"/>
                <w:szCs w:val="20"/>
              </w:rPr>
              <w:t xml:space="preserve">, Finance, Legal, </w:t>
            </w:r>
            <w:r w:rsidR="001750F7" w:rsidRPr="00B222A1">
              <w:rPr>
                <w:rStyle w:val="s1"/>
                <w:rFonts w:ascii="Open Sans" w:hAnsi="Open Sans" w:cs="Open Sans"/>
                <w:sz w:val="20"/>
                <w:szCs w:val="20"/>
              </w:rPr>
              <w:t xml:space="preserve">senior stakeholders, </w:t>
            </w:r>
            <w:r w:rsidR="00894D76" w:rsidRPr="00B222A1">
              <w:rPr>
                <w:rStyle w:val="s1"/>
                <w:rFonts w:ascii="Open Sans" w:hAnsi="Open Sans" w:cs="Open Sans"/>
                <w:sz w:val="20"/>
                <w:szCs w:val="20"/>
              </w:rPr>
              <w:t>managers and hiring leads</w:t>
            </w:r>
          </w:p>
        </w:tc>
      </w:tr>
      <w:tr w:rsidR="006A6394" w:rsidRPr="005B3203" w14:paraId="1E56E16A"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68FA68B4" w14:textId="77777777" w:rsidR="006A6394" w:rsidRPr="005B3203" w:rsidRDefault="006A6394" w:rsidP="006A6394">
            <w:pPr>
              <w:spacing w:before="30" w:after="30" w:line="259" w:lineRule="auto"/>
              <w:rPr>
                <w:rFonts w:ascii="Open Sans" w:hAnsi="Open Sans" w:cs="Open Sans"/>
                <w:b/>
                <w:bCs/>
                <w:sz w:val="20"/>
                <w:szCs w:val="20"/>
              </w:rPr>
            </w:pPr>
            <w:r w:rsidRPr="005B3203">
              <w:rPr>
                <w:rFonts w:ascii="Open Sans" w:hAnsi="Open Sans" w:cs="Open Sans"/>
                <w:b/>
                <w:bCs/>
                <w:sz w:val="20"/>
                <w:szCs w:val="20"/>
              </w:rPr>
              <w:t>Key working relationships:</w:t>
            </w:r>
          </w:p>
          <w:p w14:paraId="3FAA4AD8" w14:textId="698FC184" w:rsidR="006A6394" w:rsidRPr="005B3203" w:rsidRDefault="006A6394" w:rsidP="006A6394">
            <w:pPr>
              <w:spacing w:before="30" w:after="30"/>
              <w:rPr>
                <w:rFonts w:ascii="Open Sans" w:hAnsi="Open Sans" w:cs="Open Sans"/>
                <w:b/>
                <w:bCs/>
                <w:sz w:val="20"/>
                <w:szCs w:val="20"/>
              </w:rPr>
            </w:pPr>
            <w:r w:rsidRPr="005B3203">
              <w:rPr>
                <w:rFonts w:ascii="Open Sans" w:hAnsi="Open Sans" w:cs="Open Sans"/>
                <w:b/>
                <w:bCs/>
                <w:sz w:val="20"/>
                <w:szCs w:val="20"/>
              </w:rPr>
              <w:t>(external)</w:t>
            </w:r>
          </w:p>
        </w:tc>
        <w:tc>
          <w:tcPr>
            <w:tcW w:w="7506"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030628C6" w14:textId="2B9A8C06" w:rsidR="006A6394" w:rsidRPr="00B222A1" w:rsidRDefault="00FA59AD" w:rsidP="00645D82">
            <w:pPr>
              <w:pStyle w:val="p1"/>
              <w:divId w:val="191455748"/>
              <w:rPr>
                <w:rFonts w:ascii="Open Sans" w:hAnsi="Open Sans" w:cs="Open Sans"/>
                <w:sz w:val="20"/>
                <w:szCs w:val="20"/>
              </w:rPr>
            </w:pPr>
            <w:r>
              <w:rPr>
                <w:rStyle w:val="s1"/>
                <w:rFonts w:ascii="Open Sans" w:hAnsi="Open Sans" w:cs="Open Sans"/>
                <w:sz w:val="20"/>
                <w:szCs w:val="20"/>
              </w:rPr>
              <w:t xml:space="preserve">Reward CIPHA network, </w:t>
            </w:r>
            <w:r w:rsidR="00645D82" w:rsidRPr="00B222A1">
              <w:rPr>
                <w:rStyle w:val="s1"/>
                <w:rFonts w:ascii="Open Sans" w:hAnsi="Open Sans" w:cs="Open Sans"/>
                <w:sz w:val="20"/>
                <w:szCs w:val="20"/>
              </w:rPr>
              <w:t xml:space="preserve">Recruitment agencies, </w:t>
            </w:r>
            <w:r>
              <w:rPr>
                <w:rStyle w:val="s1"/>
                <w:rFonts w:ascii="Open Sans" w:hAnsi="Open Sans" w:cs="Open Sans"/>
                <w:sz w:val="20"/>
                <w:szCs w:val="20"/>
              </w:rPr>
              <w:t xml:space="preserve">West Midlands Employer, </w:t>
            </w:r>
            <w:r w:rsidR="00645D82" w:rsidRPr="00B222A1">
              <w:rPr>
                <w:rStyle w:val="s1"/>
                <w:rFonts w:ascii="Open Sans" w:hAnsi="Open Sans" w:cs="Open Sans"/>
                <w:sz w:val="20"/>
                <w:szCs w:val="20"/>
              </w:rPr>
              <w:t>workforce networks, system suppliers (ATS, frameworks), peer bodies, regional HR and workforce planning forums</w:t>
            </w:r>
          </w:p>
        </w:tc>
      </w:tr>
      <w:tr w:rsidR="00EE78E5" w:rsidRPr="005B3203" w14:paraId="42FA8744" w14:textId="77777777" w:rsidTr="630AF01A">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5B3203" w:rsidRDefault="00EE78E5" w:rsidP="009D4D94">
            <w:pPr>
              <w:spacing w:before="30" w:after="30"/>
              <w:rPr>
                <w:rFonts w:ascii="Open Sans" w:hAnsi="Open Sans" w:cs="Open Sans"/>
                <w:sz w:val="20"/>
                <w:szCs w:val="20"/>
              </w:rPr>
            </w:pPr>
          </w:p>
        </w:tc>
      </w:tr>
      <w:tr w:rsidR="00397A5B" w:rsidRPr="005B3203" w14:paraId="114D8F8B" w14:textId="77777777" w:rsidTr="630AF01A">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5B3203" w:rsidRDefault="00EE78E5" w:rsidP="009D4D94">
            <w:pPr>
              <w:spacing w:before="30" w:after="30"/>
              <w:rPr>
                <w:rFonts w:ascii="Open Sans" w:hAnsi="Open Sans" w:cs="Open Sans"/>
                <w:b/>
                <w:bCs/>
                <w:sz w:val="24"/>
                <w:szCs w:val="24"/>
              </w:rPr>
            </w:pPr>
            <w:r w:rsidRPr="005B3203">
              <w:rPr>
                <w:rFonts w:ascii="Open Sans" w:hAnsi="Open Sans" w:cs="Open Sans"/>
                <w:b/>
                <w:bCs/>
                <w:sz w:val="24"/>
                <w:szCs w:val="24"/>
              </w:rPr>
              <w:t>Purpose of the Post</w:t>
            </w:r>
          </w:p>
        </w:tc>
      </w:tr>
      <w:tr w:rsidR="009D4D94" w:rsidRPr="005B3203" w14:paraId="4184BE3B" w14:textId="77777777" w:rsidTr="630AF01A">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6AFDC0B1" w14:textId="77777777" w:rsidR="00AE7AE8" w:rsidRPr="00AE7AE8" w:rsidRDefault="00F11AD3" w:rsidP="00787B09">
            <w:pPr>
              <w:spacing w:before="120" w:after="120"/>
              <w:jc w:val="both"/>
              <w:divId w:val="1942300625"/>
              <w:rPr>
                <w:rFonts w:ascii="Open Sans" w:hAnsi="Open Sans" w:cs="Open Sans"/>
                <w:sz w:val="20"/>
              </w:rPr>
            </w:pPr>
            <w:r w:rsidRPr="00AE7AE8">
              <w:rPr>
                <w:rFonts w:ascii="Open Sans" w:hAnsi="Open Sans" w:cs="Open Sans"/>
                <w:sz w:val="20"/>
              </w:rPr>
              <w:t>To provide visionary, system-wide leadership for the development and delivery of WMCA’s workforce planning, total reward, and talent strategies. This role will ensure WMCA is future-ready, agile, and positioned as an employer of choice, driving</w:t>
            </w:r>
            <w:r w:rsidR="00214776" w:rsidRPr="00AE7AE8">
              <w:rPr>
                <w:rFonts w:ascii="Open Sans" w:hAnsi="Open Sans" w:cs="Open Sans"/>
                <w:sz w:val="20"/>
              </w:rPr>
              <w:t xml:space="preserve"> aspects of</w:t>
            </w:r>
            <w:r w:rsidRPr="00AE7AE8">
              <w:rPr>
                <w:rFonts w:ascii="Open Sans" w:hAnsi="Open Sans" w:cs="Open Sans"/>
                <w:sz w:val="20"/>
              </w:rPr>
              <w:t xml:space="preserve"> organisational transformation, inclusive growth, and value for money. The </w:t>
            </w:r>
            <w:r w:rsidR="00214776" w:rsidRPr="00AE7AE8">
              <w:rPr>
                <w:rFonts w:ascii="Open Sans" w:hAnsi="Open Sans" w:cs="Open Sans"/>
                <w:sz w:val="20"/>
              </w:rPr>
              <w:t>Head of</w:t>
            </w:r>
            <w:r w:rsidRPr="00AE7AE8">
              <w:rPr>
                <w:rFonts w:ascii="Open Sans" w:hAnsi="Open Sans" w:cs="Open Sans"/>
                <w:sz w:val="20"/>
              </w:rPr>
              <w:t xml:space="preserve"> will set the strategic direction for all aspects of workforce planning, reward, job evaluation, talent acquisition, and contingent labour, ensuring alignment with WMCA’s long-term ambitions and the People &amp; Culture strategy</w:t>
            </w:r>
            <w:r w:rsidR="00AE7AE8" w:rsidRPr="00AE7AE8">
              <w:rPr>
                <w:rFonts w:ascii="Open Sans" w:hAnsi="Open Sans" w:cs="Open Sans"/>
                <w:sz w:val="20"/>
              </w:rPr>
              <w:t>.</w:t>
            </w:r>
          </w:p>
          <w:p w14:paraId="60914EB1" w14:textId="1B31974F" w:rsidR="00C77237" w:rsidRPr="00AE7AE8" w:rsidRDefault="00AE7AE8" w:rsidP="00AE7AE8">
            <w:pPr>
              <w:spacing w:before="120" w:after="120"/>
              <w:jc w:val="both"/>
              <w:divId w:val="1942300625"/>
              <w:rPr>
                <w:rFonts w:ascii="Open Sans" w:hAnsi="Open Sans" w:cs="Open Sans"/>
                <w:sz w:val="20"/>
              </w:rPr>
            </w:pPr>
            <w:r w:rsidRPr="00AE7AE8">
              <w:rPr>
                <w:rFonts w:ascii="Open Sans" w:hAnsi="Open Sans" w:cs="Open Sans"/>
                <w:sz w:val="20"/>
              </w:rPr>
              <w:t>In addition, th</w:t>
            </w:r>
            <w:r>
              <w:rPr>
                <w:rFonts w:ascii="Open Sans" w:hAnsi="Open Sans" w:cs="Open Sans"/>
                <w:sz w:val="20"/>
              </w:rPr>
              <w:t>e post-holder</w:t>
            </w:r>
            <w:r w:rsidRPr="00AE7AE8">
              <w:rPr>
                <w:rFonts w:ascii="Open Sans" w:hAnsi="Open Sans" w:cs="Open Sans"/>
                <w:sz w:val="20"/>
              </w:rPr>
              <w:t xml:space="preserve"> will act as deputy for the Chief People and Culture Officer during periods of absence, representing the function at Executive Board meetings and making strategic decisions as required.</w:t>
            </w:r>
          </w:p>
        </w:tc>
      </w:tr>
      <w:tr w:rsidR="000D4F62" w:rsidRPr="005B3203" w14:paraId="756D92FD" w14:textId="77777777" w:rsidTr="630AF01A">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787B09" w:rsidRDefault="000D4F62" w:rsidP="00787B09">
            <w:pPr>
              <w:spacing w:before="120" w:after="120"/>
              <w:jc w:val="both"/>
              <w:rPr>
                <w:rFonts w:ascii="Open Sans" w:hAnsi="Open Sans" w:cs="Open Sans"/>
                <w:sz w:val="20"/>
              </w:rPr>
            </w:pPr>
          </w:p>
        </w:tc>
      </w:tr>
      <w:tr w:rsidR="009D4D94" w:rsidRPr="005B3203" w14:paraId="0CC9AC9C" w14:textId="77777777" w:rsidTr="630AF01A">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4BE434C8" w14:textId="2AEA2C36" w:rsidR="009D4D94" w:rsidRPr="005B3203" w:rsidRDefault="009D4D94" w:rsidP="006763E5">
            <w:pPr>
              <w:spacing w:before="30" w:after="30"/>
              <w:rPr>
                <w:rFonts w:ascii="Open Sans" w:hAnsi="Open Sans" w:cs="Open Sans"/>
                <w:b/>
                <w:bCs/>
                <w:sz w:val="24"/>
                <w:szCs w:val="24"/>
              </w:rPr>
            </w:pPr>
            <w:r w:rsidRPr="005B3203">
              <w:rPr>
                <w:rFonts w:ascii="Open Sans" w:hAnsi="Open Sans" w:cs="Open Sans"/>
                <w:b/>
                <w:bCs/>
                <w:sz w:val="24"/>
                <w:szCs w:val="24"/>
              </w:rPr>
              <w:t>Accountabilities</w:t>
            </w:r>
            <w:r w:rsidR="006F0580" w:rsidRPr="005B3203">
              <w:rPr>
                <w:rFonts w:ascii="Open Sans" w:hAnsi="Open Sans" w:cs="Open Sans"/>
                <w:b/>
                <w:bCs/>
                <w:sz w:val="24"/>
                <w:szCs w:val="24"/>
              </w:rPr>
              <w:t xml:space="preserve"> </w:t>
            </w:r>
          </w:p>
        </w:tc>
      </w:tr>
      <w:tr w:rsidR="00973C2F" w:rsidRPr="005B3203" w14:paraId="47AF0279"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173D0D93" w14:textId="7C465E7F" w:rsidR="00710227" w:rsidRPr="00F56A36" w:rsidRDefault="005C2103" w:rsidP="00806320">
            <w:pPr>
              <w:pStyle w:val="ListParagraph"/>
              <w:numPr>
                <w:ilvl w:val="0"/>
                <w:numId w:val="1"/>
              </w:numPr>
              <w:spacing w:before="120" w:after="120"/>
              <w:divId w:val="752973260"/>
              <w:rPr>
                <w:rFonts w:ascii="Open Sans" w:hAnsi="Open Sans" w:cs="Open Sans"/>
                <w:sz w:val="20"/>
              </w:rPr>
            </w:pPr>
            <w:r w:rsidRPr="00F56A36">
              <w:rPr>
                <w:rFonts w:ascii="Open Sans" w:hAnsi="Open Sans" w:cs="Open Sans"/>
                <w:sz w:val="20"/>
              </w:rPr>
              <w:t>D</w:t>
            </w:r>
            <w:r w:rsidR="00710227" w:rsidRPr="00F56A36">
              <w:rPr>
                <w:rFonts w:ascii="Open Sans" w:hAnsi="Open Sans" w:cs="Open Sans"/>
                <w:sz w:val="20"/>
              </w:rPr>
              <w:t xml:space="preserve">rive the design and execution of WMCA’s recruitment strategy, employer brand, </w:t>
            </w:r>
            <w:r w:rsidR="002066B6" w:rsidRPr="00F56A36">
              <w:rPr>
                <w:rFonts w:ascii="Open Sans" w:hAnsi="Open Sans" w:cs="Open Sans"/>
                <w:sz w:val="20"/>
              </w:rPr>
              <w:t xml:space="preserve">reward </w:t>
            </w:r>
            <w:r w:rsidR="00710227" w:rsidRPr="00F56A36">
              <w:rPr>
                <w:rFonts w:ascii="Open Sans" w:hAnsi="Open Sans" w:cs="Open Sans"/>
                <w:sz w:val="20"/>
              </w:rPr>
              <w:t>and workforce forecasting</w:t>
            </w:r>
            <w:r w:rsidR="00C34683" w:rsidRPr="00F56A36">
              <w:rPr>
                <w:rFonts w:ascii="Open Sans" w:hAnsi="Open Sans" w:cs="Open Sans"/>
                <w:sz w:val="20"/>
              </w:rPr>
              <w:t xml:space="preserve"> </w:t>
            </w:r>
            <w:r w:rsidR="008E2CB5" w:rsidRPr="00F56A36">
              <w:rPr>
                <w:rFonts w:ascii="Open Sans" w:hAnsi="Open Sans" w:cs="Open Sans"/>
                <w:sz w:val="20"/>
              </w:rPr>
              <w:t xml:space="preserve">in </w:t>
            </w:r>
            <w:r w:rsidR="00710227" w:rsidRPr="00F56A36">
              <w:rPr>
                <w:rFonts w:ascii="Open Sans" w:hAnsi="Open Sans" w:cs="Open Sans"/>
                <w:sz w:val="20"/>
              </w:rPr>
              <w:t>alignment with organisational goals.</w:t>
            </w:r>
          </w:p>
          <w:p w14:paraId="6B4F88DD" w14:textId="62D03B9B" w:rsidR="00966C6B" w:rsidRPr="00F56A36" w:rsidRDefault="000B10FF" w:rsidP="00806320">
            <w:pPr>
              <w:pStyle w:val="ListParagraph"/>
              <w:numPr>
                <w:ilvl w:val="0"/>
                <w:numId w:val="1"/>
              </w:numPr>
              <w:spacing w:before="120" w:after="120"/>
              <w:divId w:val="752973260"/>
              <w:rPr>
                <w:rFonts w:ascii="Open Sans" w:hAnsi="Open Sans" w:cs="Open Sans"/>
                <w:sz w:val="20"/>
              </w:rPr>
            </w:pPr>
            <w:r w:rsidRPr="00F56A36">
              <w:rPr>
                <w:rFonts w:ascii="Open Sans" w:hAnsi="Open Sans" w:cs="Open Sans"/>
                <w:sz w:val="20"/>
              </w:rPr>
              <w:t>L</w:t>
            </w:r>
            <w:r w:rsidR="00710227" w:rsidRPr="00F56A36">
              <w:rPr>
                <w:rFonts w:ascii="Open Sans" w:hAnsi="Open Sans" w:cs="Open Sans"/>
                <w:sz w:val="20"/>
              </w:rPr>
              <w:t>ead a high-performing</w:t>
            </w:r>
            <w:r w:rsidR="007051A2" w:rsidRPr="00F56A36">
              <w:rPr>
                <w:rFonts w:ascii="Open Sans" w:hAnsi="Open Sans" w:cs="Open Sans"/>
                <w:sz w:val="20"/>
              </w:rPr>
              <w:t xml:space="preserve"> talent acquisition</w:t>
            </w:r>
            <w:r w:rsidR="002066B6" w:rsidRPr="00F56A36">
              <w:rPr>
                <w:rFonts w:ascii="Open Sans" w:hAnsi="Open Sans" w:cs="Open Sans"/>
                <w:sz w:val="20"/>
              </w:rPr>
              <w:t>, reward</w:t>
            </w:r>
            <w:r w:rsidR="007051A2" w:rsidRPr="00F56A36">
              <w:rPr>
                <w:rFonts w:ascii="Open Sans" w:hAnsi="Open Sans" w:cs="Open Sans"/>
                <w:sz w:val="20"/>
              </w:rPr>
              <w:t xml:space="preserve"> and workforce planning</w:t>
            </w:r>
            <w:r w:rsidR="00710227" w:rsidRPr="00F56A36">
              <w:rPr>
                <w:rFonts w:ascii="Open Sans" w:hAnsi="Open Sans" w:cs="Open Sans"/>
                <w:sz w:val="20"/>
              </w:rPr>
              <w:t xml:space="preserve"> team, build</w:t>
            </w:r>
            <w:r w:rsidR="009D1E49" w:rsidRPr="00F56A36">
              <w:rPr>
                <w:rFonts w:ascii="Open Sans" w:hAnsi="Open Sans" w:cs="Open Sans"/>
                <w:sz w:val="20"/>
              </w:rPr>
              <w:t>ing</w:t>
            </w:r>
            <w:r w:rsidR="00710227" w:rsidRPr="00F56A36">
              <w:rPr>
                <w:rFonts w:ascii="Open Sans" w:hAnsi="Open Sans" w:cs="Open Sans"/>
                <w:sz w:val="20"/>
              </w:rPr>
              <w:t xml:space="preserve"> internal capability, and provid</w:t>
            </w:r>
            <w:r w:rsidR="009D1E49" w:rsidRPr="00F56A36">
              <w:rPr>
                <w:rFonts w:ascii="Open Sans" w:hAnsi="Open Sans" w:cs="Open Sans"/>
                <w:sz w:val="20"/>
              </w:rPr>
              <w:t>ing</w:t>
            </w:r>
            <w:r w:rsidR="00710227" w:rsidRPr="00F56A36">
              <w:rPr>
                <w:rFonts w:ascii="Open Sans" w:hAnsi="Open Sans" w:cs="Open Sans"/>
                <w:sz w:val="20"/>
              </w:rPr>
              <w:t xml:space="preserve"> </w:t>
            </w:r>
            <w:r w:rsidR="00164C37" w:rsidRPr="00F56A36">
              <w:rPr>
                <w:rFonts w:ascii="Open Sans" w:hAnsi="Open Sans" w:cs="Open Sans"/>
                <w:sz w:val="20"/>
              </w:rPr>
              <w:t xml:space="preserve">strategic </w:t>
            </w:r>
            <w:r w:rsidR="00710227" w:rsidRPr="00F56A36">
              <w:rPr>
                <w:rFonts w:ascii="Open Sans" w:hAnsi="Open Sans" w:cs="Open Sans"/>
                <w:sz w:val="20"/>
              </w:rPr>
              <w:t>guidance to senior leaders.</w:t>
            </w:r>
          </w:p>
          <w:p w14:paraId="09BADA50" w14:textId="37D780A8" w:rsidR="006B1D1E" w:rsidRPr="00F56A36" w:rsidRDefault="006B1D1E" w:rsidP="00806320">
            <w:pPr>
              <w:pStyle w:val="ListParagraph"/>
              <w:numPr>
                <w:ilvl w:val="0"/>
                <w:numId w:val="1"/>
              </w:numPr>
              <w:spacing w:before="120" w:after="120"/>
              <w:divId w:val="752973260"/>
              <w:rPr>
                <w:rFonts w:ascii="Open Sans" w:hAnsi="Open Sans" w:cs="Open Sans"/>
                <w:sz w:val="20"/>
              </w:rPr>
            </w:pPr>
            <w:r w:rsidRPr="00F56A36">
              <w:rPr>
                <w:rFonts w:ascii="Open Sans" w:hAnsi="Open Sans" w:cs="Open Sans"/>
                <w:sz w:val="20"/>
              </w:rPr>
              <w:t>E</w:t>
            </w:r>
            <w:r w:rsidR="00891041" w:rsidRPr="00F56A36">
              <w:rPr>
                <w:rFonts w:ascii="Open Sans" w:hAnsi="Open Sans" w:cs="Open Sans"/>
                <w:sz w:val="20"/>
              </w:rPr>
              <w:t>nsure the delivery of</w:t>
            </w:r>
            <w:r w:rsidR="00CE4AA3" w:rsidRPr="00F56A36">
              <w:rPr>
                <w:rFonts w:ascii="Open Sans" w:hAnsi="Open Sans" w:cs="Open Sans"/>
                <w:sz w:val="20"/>
              </w:rPr>
              <w:t xml:space="preserve"> a total reward and recognition strategy that is aligned to WMCA’s strategic objectives, the People &amp; Culture strategy and annual business plans</w:t>
            </w:r>
          </w:p>
          <w:p w14:paraId="5A8A11BE" w14:textId="35941C98" w:rsidR="00710227" w:rsidRPr="00F56A36" w:rsidRDefault="000B10FF" w:rsidP="00806320">
            <w:pPr>
              <w:pStyle w:val="ListParagraph"/>
              <w:numPr>
                <w:ilvl w:val="0"/>
                <w:numId w:val="1"/>
              </w:numPr>
              <w:spacing w:before="120" w:after="120"/>
              <w:divId w:val="752973260"/>
              <w:rPr>
                <w:rFonts w:ascii="Open Sans" w:hAnsi="Open Sans" w:cs="Open Sans"/>
                <w:sz w:val="20"/>
              </w:rPr>
            </w:pPr>
            <w:r w:rsidRPr="00F56A36">
              <w:rPr>
                <w:rFonts w:ascii="Open Sans" w:hAnsi="Open Sans" w:cs="Open Sans"/>
                <w:sz w:val="20"/>
              </w:rPr>
              <w:t>C</w:t>
            </w:r>
            <w:r w:rsidR="00710227" w:rsidRPr="00F56A36">
              <w:rPr>
                <w:rFonts w:ascii="Open Sans" w:hAnsi="Open Sans" w:cs="Open Sans"/>
                <w:sz w:val="20"/>
              </w:rPr>
              <w:t>hampion inclusive, cost-effective hiring practices</w:t>
            </w:r>
            <w:r w:rsidR="00164C37" w:rsidRPr="00F56A36">
              <w:rPr>
                <w:rFonts w:ascii="Open Sans" w:hAnsi="Open Sans" w:cs="Open Sans"/>
                <w:sz w:val="20"/>
              </w:rPr>
              <w:t xml:space="preserve"> that</w:t>
            </w:r>
            <w:r w:rsidR="00710227" w:rsidRPr="00F56A36">
              <w:rPr>
                <w:rFonts w:ascii="Open Sans" w:hAnsi="Open Sans" w:cs="Open Sans"/>
                <w:sz w:val="20"/>
              </w:rPr>
              <w:t xml:space="preserve"> foster internal mobility, and attract diverse talent.</w:t>
            </w:r>
          </w:p>
          <w:p w14:paraId="6B48F4FC" w14:textId="0B2FB9AB" w:rsidR="00761D0E" w:rsidRPr="00F56A36" w:rsidRDefault="00602662" w:rsidP="00806320">
            <w:pPr>
              <w:pStyle w:val="ListParagraph"/>
              <w:numPr>
                <w:ilvl w:val="0"/>
                <w:numId w:val="1"/>
              </w:numPr>
              <w:spacing w:before="120" w:after="120"/>
              <w:divId w:val="752973260"/>
              <w:rPr>
                <w:rFonts w:ascii="Open Sans" w:hAnsi="Open Sans" w:cs="Open Sans"/>
                <w:sz w:val="20"/>
              </w:rPr>
            </w:pPr>
            <w:r w:rsidRPr="00F56A36">
              <w:rPr>
                <w:rFonts w:ascii="Open Sans" w:hAnsi="Open Sans" w:cs="Open Sans"/>
                <w:sz w:val="20"/>
              </w:rPr>
              <w:t>Act as a k</w:t>
            </w:r>
            <w:r w:rsidR="00761D0E" w:rsidRPr="00F56A36">
              <w:rPr>
                <w:rFonts w:ascii="Open Sans" w:hAnsi="Open Sans" w:cs="Open Sans"/>
                <w:sz w:val="20"/>
              </w:rPr>
              <w:t>ey advisor to the organisation’s leadership on talent availability, capability building, and workforce risk.</w:t>
            </w:r>
          </w:p>
          <w:p w14:paraId="3DCD81B8" w14:textId="485A474C" w:rsidR="00710227" w:rsidRPr="00F56A36" w:rsidRDefault="00DB67D4" w:rsidP="00806320">
            <w:pPr>
              <w:pStyle w:val="ListParagraph"/>
              <w:numPr>
                <w:ilvl w:val="0"/>
                <w:numId w:val="1"/>
              </w:numPr>
              <w:spacing w:before="120" w:after="120"/>
              <w:divId w:val="752973260"/>
              <w:rPr>
                <w:rFonts w:ascii="Open Sans" w:hAnsi="Open Sans" w:cs="Open Sans"/>
                <w:sz w:val="20"/>
              </w:rPr>
            </w:pPr>
            <w:r w:rsidRPr="00F56A36">
              <w:rPr>
                <w:rFonts w:ascii="Open Sans" w:hAnsi="Open Sans" w:cs="Open Sans"/>
                <w:sz w:val="20"/>
              </w:rPr>
              <w:t>P</w:t>
            </w:r>
            <w:r w:rsidR="007051A2" w:rsidRPr="00F56A36">
              <w:rPr>
                <w:rFonts w:ascii="Open Sans" w:hAnsi="Open Sans" w:cs="Open Sans"/>
                <w:sz w:val="20"/>
              </w:rPr>
              <w:t>artner across departments</w:t>
            </w:r>
            <w:r w:rsidR="009657BB" w:rsidRPr="00F56A36">
              <w:rPr>
                <w:rFonts w:ascii="Open Sans" w:hAnsi="Open Sans" w:cs="Open Sans"/>
                <w:sz w:val="20"/>
              </w:rPr>
              <w:t xml:space="preserve"> and with key stakeholders</w:t>
            </w:r>
            <w:r w:rsidR="007051A2" w:rsidRPr="00F56A36">
              <w:rPr>
                <w:rFonts w:ascii="Open Sans" w:hAnsi="Open Sans" w:cs="Open Sans"/>
                <w:sz w:val="20"/>
              </w:rPr>
              <w:t xml:space="preserve">, </w:t>
            </w:r>
            <w:r w:rsidR="00F5684D" w:rsidRPr="00F56A36">
              <w:rPr>
                <w:rFonts w:ascii="Open Sans" w:hAnsi="Open Sans" w:cs="Open Sans"/>
                <w:sz w:val="20"/>
              </w:rPr>
              <w:t>to deliver</w:t>
            </w:r>
            <w:r w:rsidR="007051A2" w:rsidRPr="00F56A36">
              <w:rPr>
                <w:rFonts w:ascii="Open Sans" w:hAnsi="Open Sans" w:cs="Open Sans"/>
                <w:sz w:val="20"/>
              </w:rPr>
              <w:t xml:space="preserve"> integrated, future-focused workforce solutions that support continuous improvement and organisational success.</w:t>
            </w:r>
          </w:p>
          <w:p w14:paraId="2C8DA892" w14:textId="05DB0D26" w:rsidR="009C25A6" w:rsidRPr="00F56A36" w:rsidRDefault="000802CC" w:rsidP="00806320">
            <w:pPr>
              <w:pStyle w:val="ListParagraph"/>
              <w:numPr>
                <w:ilvl w:val="0"/>
                <w:numId w:val="1"/>
              </w:numPr>
              <w:spacing w:before="120" w:after="120"/>
              <w:divId w:val="752973260"/>
              <w:rPr>
                <w:rFonts w:ascii="Open Sans" w:hAnsi="Open Sans" w:cs="Open Sans"/>
                <w:sz w:val="20"/>
              </w:rPr>
            </w:pPr>
            <w:r w:rsidRPr="00F56A36">
              <w:rPr>
                <w:rFonts w:ascii="Open Sans" w:hAnsi="Open Sans" w:cs="Open Sans"/>
                <w:sz w:val="20"/>
              </w:rPr>
              <w:t xml:space="preserve">Oversee </w:t>
            </w:r>
            <w:r w:rsidR="002B5918" w:rsidRPr="00F56A36">
              <w:rPr>
                <w:rFonts w:ascii="Open Sans" w:hAnsi="Open Sans" w:cs="Open Sans"/>
                <w:sz w:val="20"/>
              </w:rPr>
              <w:t>key</w:t>
            </w:r>
            <w:r w:rsidR="002F348C" w:rsidRPr="00F56A36">
              <w:rPr>
                <w:rFonts w:ascii="Open Sans" w:hAnsi="Open Sans" w:cs="Open Sans"/>
                <w:sz w:val="20"/>
              </w:rPr>
              <w:t xml:space="preserve"> supplier relationships</w:t>
            </w:r>
            <w:r w:rsidRPr="00F56A36">
              <w:rPr>
                <w:rFonts w:ascii="Open Sans" w:hAnsi="Open Sans" w:cs="Open Sans"/>
                <w:sz w:val="20"/>
              </w:rPr>
              <w:t xml:space="preserve"> to ensure quality, compliance, and value for money</w:t>
            </w:r>
            <w:r w:rsidR="002F348C" w:rsidRPr="00F56A36">
              <w:rPr>
                <w:rFonts w:ascii="Open Sans" w:hAnsi="Open Sans" w:cs="Open Sans"/>
                <w:sz w:val="20"/>
              </w:rPr>
              <w:t>.</w:t>
            </w:r>
          </w:p>
          <w:p w14:paraId="4FFDB527" w14:textId="77777777" w:rsidR="00055697" w:rsidRPr="00CF0D98" w:rsidRDefault="00BE1870" w:rsidP="00806320">
            <w:pPr>
              <w:pStyle w:val="ListParagraph"/>
              <w:numPr>
                <w:ilvl w:val="0"/>
                <w:numId w:val="1"/>
              </w:numPr>
              <w:spacing w:before="120" w:after="120"/>
              <w:divId w:val="752973260"/>
              <w:rPr>
                <w:rFonts w:ascii="Open Sans" w:hAnsi="Open Sans" w:cs="Open Sans"/>
              </w:rPr>
            </w:pPr>
            <w:r w:rsidRPr="00F56A36">
              <w:rPr>
                <w:rFonts w:ascii="Open Sans" w:hAnsi="Open Sans" w:cs="Open Sans"/>
                <w:sz w:val="20"/>
              </w:rPr>
              <w:t>Designated ‘budget holder with overall accountability for a revenue and/or capital budget or a group of budgets.</w:t>
            </w:r>
          </w:p>
          <w:p w14:paraId="30931215" w14:textId="77777777" w:rsidR="00806320" w:rsidRPr="00F11AD3" w:rsidRDefault="00806320" w:rsidP="00806320">
            <w:pPr>
              <w:spacing w:line="259" w:lineRule="auto"/>
              <w:divId w:val="752973260"/>
              <w:rPr>
                <w:rFonts w:ascii="Open Sans" w:hAnsi="Open Sans" w:cs="Open Sans"/>
                <w:b/>
                <w:bCs/>
                <w:sz w:val="20"/>
                <w:szCs w:val="20"/>
              </w:rPr>
            </w:pPr>
            <w:r w:rsidRPr="00F11AD3">
              <w:rPr>
                <w:rFonts w:ascii="Open Sans" w:hAnsi="Open Sans" w:cs="Open Sans"/>
                <w:b/>
                <w:bCs/>
                <w:sz w:val="20"/>
                <w:szCs w:val="20"/>
              </w:rPr>
              <w:t>Key Strategic Accountabilities</w:t>
            </w:r>
          </w:p>
          <w:p w14:paraId="15298473" w14:textId="77777777" w:rsidR="00806320" w:rsidRPr="00F11AD3" w:rsidRDefault="00806320" w:rsidP="00806320">
            <w:pPr>
              <w:numPr>
                <w:ilvl w:val="0"/>
                <w:numId w:val="1"/>
              </w:numPr>
              <w:spacing w:line="259" w:lineRule="auto"/>
              <w:divId w:val="752973260"/>
              <w:rPr>
                <w:rFonts w:ascii="Open Sans" w:hAnsi="Open Sans" w:cs="Open Sans"/>
                <w:sz w:val="20"/>
                <w:szCs w:val="20"/>
              </w:rPr>
            </w:pPr>
            <w:r w:rsidRPr="00F11AD3">
              <w:rPr>
                <w:rFonts w:ascii="Open Sans" w:hAnsi="Open Sans" w:cs="Open Sans"/>
                <w:b/>
                <w:bCs/>
                <w:sz w:val="20"/>
                <w:szCs w:val="20"/>
              </w:rPr>
              <w:t>Workforce Strategy &amp; Planning</w:t>
            </w:r>
          </w:p>
          <w:p w14:paraId="74CAFAED" w14:textId="77777777"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t>Lead the design and implementation of a WMCA-wide strategic workforce plan, anticipating future skills, capacity, and capability needs in line with organisational transformation and regional priorities.</w:t>
            </w:r>
          </w:p>
          <w:p w14:paraId="2A095D6B" w14:textId="77777777"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t>Oversee the development of robust workforce analytics, scenario planning, and labour market intelligence to inform executive decision-making and organisational agility.</w:t>
            </w:r>
          </w:p>
          <w:p w14:paraId="4451AD82" w14:textId="77777777"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lastRenderedPageBreak/>
              <w:t>Champion evidence-based workforce planning, ensuring integration with business planning, digital transformation, and service redesign.</w:t>
            </w:r>
          </w:p>
          <w:p w14:paraId="0C7A33B0" w14:textId="77777777" w:rsidR="00806320" w:rsidRPr="00F11AD3" w:rsidRDefault="00806320" w:rsidP="00806320">
            <w:pPr>
              <w:numPr>
                <w:ilvl w:val="0"/>
                <w:numId w:val="1"/>
              </w:numPr>
              <w:spacing w:line="259" w:lineRule="auto"/>
              <w:divId w:val="752973260"/>
              <w:rPr>
                <w:rFonts w:ascii="Open Sans" w:hAnsi="Open Sans" w:cs="Open Sans"/>
                <w:sz w:val="20"/>
                <w:szCs w:val="20"/>
              </w:rPr>
            </w:pPr>
            <w:r w:rsidRPr="00F11AD3">
              <w:rPr>
                <w:rFonts w:ascii="Open Sans" w:hAnsi="Open Sans" w:cs="Open Sans"/>
                <w:b/>
                <w:bCs/>
                <w:sz w:val="20"/>
                <w:szCs w:val="20"/>
              </w:rPr>
              <w:t>Reward Strategy &amp; Job Evaluation</w:t>
            </w:r>
          </w:p>
          <w:p w14:paraId="471DAA26" w14:textId="77777777"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t>Set the strategic direction for WMCA’s total reward framework, ensuring it is market-competitive, equitable, and supports the attraction, retention, and motivation of a high-performing, diverse workforce.</w:t>
            </w:r>
          </w:p>
          <w:p w14:paraId="58154B05" w14:textId="77777777"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t>Oversee the design, governance, and implementation of job evaluation methodologies, ensuring transparency, fairness, and compliance with equal pay and legislative requirements.</w:t>
            </w:r>
          </w:p>
          <w:p w14:paraId="43EBE924" w14:textId="77777777"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t>Lead the continuous review and modernisation of reward policies, benefits, and recognition schemes to reflect future workforce needs and best practice.</w:t>
            </w:r>
          </w:p>
          <w:p w14:paraId="4C5BDA40" w14:textId="77777777" w:rsidR="00806320" w:rsidRPr="00F11AD3" w:rsidRDefault="00806320" w:rsidP="00806320">
            <w:pPr>
              <w:numPr>
                <w:ilvl w:val="0"/>
                <w:numId w:val="1"/>
              </w:numPr>
              <w:spacing w:line="259" w:lineRule="auto"/>
              <w:divId w:val="752973260"/>
              <w:rPr>
                <w:rFonts w:ascii="Open Sans" w:hAnsi="Open Sans" w:cs="Open Sans"/>
                <w:sz w:val="20"/>
                <w:szCs w:val="20"/>
              </w:rPr>
            </w:pPr>
            <w:r w:rsidRPr="00F11AD3">
              <w:rPr>
                <w:rFonts w:ascii="Open Sans" w:hAnsi="Open Sans" w:cs="Open Sans"/>
                <w:b/>
                <w:bCs/>
                <w:sz w:val="20"/>
                <w:szCs w:val="20"/>
              </w:rPr>
              <w:t>Talent Acquisition &amp; Employer Brand</w:t>
            </w:r>
          </w:p>
          <w:p w14:paraId="7AD0B0B9" w14:textId="77777777"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t>Develop and deliver a future-focused, data-driven talent acquisition strategy that positions WMCA as an employer of choice, leveraging digital platforms, employer branding, and innovative sourcing channels.</w:t>
            </w:r>
          </w:p>
          <w:p w14:paraId="3318A37E" w14:textId="77777777"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t>Oversee the transformation of recruitment processes, ensuring a seamless, inclusive, and candidate-centric experience.</w:t>
            </w:r>
          </w:p>
          <w:p w14:paraId="5344DD08" w14:textId="77777777"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t>Lead the development of strategic partnerships with external agencies, regional bodies, and talent networks to build diverse talent pipelines and address critical skills gaps.</w:t>
            </w:r>
          </w:p>
          <w:p w14:paraId="13E067F5" w14:textId="77777777" w:rsidR="00806320" w:rsidRPr="00F11AD3" w:rsidRDefault="00806320" w:rsidP="00806320">
            <w:pPr>
              <w:numPr>
                <w:ilvl w:val="0"/>
                <w:numId w:val="1"/>
              </w:numPr>
              <w:spacing w:line="259" w:lineRule="auto"/>
              <w:divId w:val="752973260"/>
              <w:rPr>
                <w:rFonts w:ascii="Open Sans" w:hAnsi="Open Sans" w:cs="Open Sans"/>
                <w:sz w:val="20"/>
                <w:szCs w:val="20"/>
              </w:rPr>
            </w:pPr>
            <w:r w:rsidRPr="00F11AD3">
              <w:rPr>
                <w:rFonts w:ascii="Open Sans" w:hAnsi="Open Sans" w:cs="Open Sans"/>
                <w:b/>
                <w:bCs/>
                <w:sz w:val="20"/>
                <w:szCs w:val="20"/>
              </w:rPr>
              <w:t>Contingent Labour &amp; Interim Resourcing</w:t>
            </w:r>
          </w:p>
          <w:p w14:paraId="2300D2A2" w14:textId="77777777"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t>Set the strategic approach for the use of contingent labour, ensuring robust governance, compliance, and value for money.</w:t>
            </w:r>
          </w:p>
          <w:p w14:paraId="719D6644" w14:textId="77777777"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t>Oversee the development and implementation of policies and frameworks for the effective use of interim and flexible workforce solutions, aligned to organisational risk and workforce planning.</w:t>
            </w:r>
          </w:p>
          <w:p w14:paraId="3E69419A" w14:textId="77777777" w:rsidR="00806320" w:rsidRPr="00F11AD3" w:rsidRDefault="00806320" w:rsidP="00806320">
            <w:pPr>
              <w:numPr>
                <w:ilvl w:val="0"/>
                <w:numId w:val="1"/>
              </w:numPr>
              <w:spacing w:line="259" w:lineRule="auto"/>
              <w:divId w:val="752973260"/>
              <w:rPr>
                <w:rFonts w:ascii="Open Sans" w:hAnsi="Open Sans" w:cs="Open Sans"/>
                <w:sz w:val="20"/>
                <w:szCs w:val="20"/>
              </w:rPr>
            </w:pPr>
            <w:r w:rsidRPr="00F11AD3">
              <w:rPr>
                <w:rFonts w:ascii="Open Sans" w:hAnsi="Open Sans" w:cs="Open Sans"/>
                <w:b/>
                <w:bCs/>
                <w:sz w:val="20"/>
                <w:szCs w:val="20"/>
              </w:rPr>
              <w:t>Payroll &amp; Workforce Compliance</w:t>
            </w:r>
          </w:p>
          <w:p w14:paraId="6706975F" w14:textId="4AE8C46E" w:rsidR="00806320" w:rsidRPr="00F11AD3" w:rsidRDefault="00806320" w:rsidP="00806320">
            <w:pPr>
              <w:numPr>
                <w:ilvl w:val="1"/>
                <w:numId w:val="1"/>
              </w:numPr>
              <w:spacing w:line="259" w:lineRule="auto"/>
              <w:divId w:val="752973260"/>
              <w:rPr>
                <w:rFonts w:ascii="Open Sans" w:hAnsi="Open Sans" w:cs="Open Sans"/>
                <w:sz w:val="20"/>
                <w:szCs w:val="20"/>
              </w:rPr>
            </w:pPr>
            <w:r w:rsidRPr="00F11AD3">
              <w:rPr>
                <w:rFonts w:ascii="Open Sans" w:hAnsi="Open Sans" w:cs="Open Sans"/>
                <w:sz w:val="20"/>
                <w:szCs w:val="20"/>
              </w:rPr>
              <w:t xml:space="preserve">Provide strategic oversight </w:t>
            </w:r>
            <w:r w:rsidR="00881F14">
              <w:rPr>
                <w:rFonts w:ascii="Open Sans" w:hAnsi="Open Sans" w:cs="Open Sans"/>
                <w:sz w:val="20"/>
                <w:szCs w:val="20"/>
              </w:rPr>
              <w:t xml:space="preserve">and support </w:t>
            </w:r>
            <w:r w:rsidRPr="00F11AD3">
              <w:rPr>
                <w:rFonts w:ascii="Open Sans" w:hAnsi="Open Sans" w:cs="Open Sans"/>
                <w:sz w:val="20"/>
                <w:szCs w:val="20"/>
              </w:rPr>
              <w:t xml:space="preserve">of payroll operations, ensuring </w:t>
            </w:r>
            <w:r w:rsidR="00881F14">
              <w:rPr>
                <w:rFonts w:ascii="Open Sans" w:hAnsi="Open Sans" w:cs="Open Sans"/>
                <w:sz w:val="20"/>
                <w:szCs w:val="20"/>
              </w:rPr>
              <w:t xml:space="preserve">they have the capacity to lead on </w:t>
            </w:r>
            <w:r w:rsidRPr="00F11AD3">
              <w:rPr>
                <w:rFonts w:ascii="Open Sans" w:hAnsi="Open Sans" w:cs="Open Sans"/>
                <w:sz w:val="20"/>
                <w:szCs w:val="20"/>
              </w:rPr>
              <w:t>compliance with statutory requirements, audit standards, and best practice.</w:t>
            </w:r>
          </w:p>
          <w:p w14:paraId="59DE7EB0" w14:textId="6A769E2E" w:rsidR="00806320" w:rsidRPr="00CF0D98" w:rsidRDefault="00806320" w:rsidP="00CF0D98">
            <w:pPr>
              <w:numPr>
                <w:ilvl w:val="1"/>
                <w:numId w:val="1"/>
              </w:numPr>
              <w:spacing w:line="259" w:lineRule="auto"/>
              <w:divId w:val="752973260"/>
              <w:rPr>
                <w:rStyle w:val="s2"/>
                <w:rFonts w:ascii="Open Sans" w:hAnsi="Open Sans" w:cs="Open Sans"/>
                <w:sz w:val="20"/>
                <w:szCs w:val="20"/>
              </w:rPr>
            </w:pPr>
            <w:r w:rsidRPr="00F11AD3">
              <w:rPr>
                <w:rFonts w:ascii="Open Sans" w:hAnsi="Open Sans" w:cs="Open Sans"/>
                <w:sz w:val="20"/>
                <w:szCs w:val="20"/>
              </w:rPr>
              <w:t xml:space="preserve">Lead on workforce compliance, including safer recruitment, </w:t>
            </w:r>
            <w:r w:rsidR="00881F14">
              <w:rPr>
                <w:rFonts w:ascii="Open Sans" w:hAnsi="Open Sans" w:cs="Open Sans"/>
                <w:sz w:val="20"/>
                <w:szCs w:val="20"/>
              </w:rPr>
              <w:t xml:space="preserve">IR35, </w:t>
            </w:r>
            <w:r w:rsidRPr="00F11AD3">
              <w:rPr>
                <w:rFonts w:ascii="Open Sans" w:hAnsi="Open Sans" w:cs="Open Sans"/>
                <w:sz w:val="20"/>
                <w:szCs w:val="20"/>
              </w:rPr>
              <w:t>GDPR, and regulatory frameworks, ensuring organisational assurance and risk mitigation.</w:t>
            </w:r>
          </w:p>
        </w:tc>
      </w:tr>
      <w:tr w:rsidR="00634B5E" w:rsidRPr="005B3203" w14:paraId="559DCEBB"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nil"/>
              <w:bottom w:val="single" w:sz="4" w:space="0" w:color="404040" w:themeColor="text1" w:themeTint="BF"/>
              <w:right w:val="nil"/>
            </w:tcBorders>
            <w:vAlign w:val="center"/>
          </w:tcPr>
          <w:p w14:paraId="2FAB31AF" w14:textId="77777777" w:rsidR="00634B5E" w:rsidRPr="005B3203" w:rsidRDefault="00634B5E" w:rsidP="007819A0">
            <w:pPr>
              <w:spacing w:before="120" w:after="120"/>
              <w:rPr>
                <w:rFonts w:ascii="Open Sans" w:hAnsi="Open Sans" w:cs="Open Sans"/>
                <w:sz w:val="20"/>
                <w:szCs w:val="20"/>
              </w:rPr>
            </w:pPr>
          </w:p>
        </w:tc>
      </w:tr>
      <w:tr w:rsidR="00397A5B" w:rsidRPr="005B3203" w14:paraId="48AE9CE4"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63FEFFF7" w14:textId="09714A30" w:rsidR="00397A5B" w:rsidRPr="005B3203" w:rsidRDefault="00397A5B" w:rsidP="00CE454A">
            <w:pPr>
              <w:spacing w:before="30" w:after="30"/>
              <w:rPr>
                <w:rFonts w:ascii="Open Sans" w:hAnsi="Open Sans" w:cs="Open Sans"/>
                <w:b/>
                <w:bCs/>
                <w:sz w:val="24"/>
                <w:szCs w:val="24"/>
              </w:rPr>
            </w:pPr>
            <w:r w:rsidRPr="005B3203">
              <w:rPr>
                <w:rFonts w:ascii="Open Sans" w:hAnsi="Open Sans" w:cs="Open Sans"/>
                <w:b/>
                <w:bCs/>
                <w:sz w:val="24"/>
                <w:szCs w:val="24"/>
              </w:rPr>
              <w:t>Responsibilities</w:t>
            </w:r>
          </w:p>
        </w:tc>
      </w:tr>
      <w:tr w:rsidR="00397A5B" w:rsidRPr="005B3203" w14:paraId="106C4AAA"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B0315E9" w14:textId="43C9A0ED" w:rsidR="00397A5B" w:rsidRPr="005B3203" w:rsidRDefault="00397A5B" w:rsidP="00CE454A">
            <w:pPr>
              <w:spacing w:before="30" w:after="30"/>
              <w:rPr>
                <w:rFonts w:ascii="Open Sans" w:hAnsi="Open Sans" w:cs="Open Sans"/>
                <w:b/>
                <w:bCs/>
                <w:sz w:val="24"/>
                <w:szCs w:val="24"/>
              </w:rPr>
            </w:pPr>
            <w:r w:rsidRPr="005B3203">
              <w:rPr>
                <w:rFonts w:ascii="Open Sans" w:hAnsi="Open Sans" w:cs="Open Sans"/>
                <w:b/>
                <w:bCs/>
                <w:sz w:val="24"/>
                <w:szCs w:val="24"/>
              </w:rPr>
              <w:t>Strategic</w:t>
            </w:r>
          </w:p>
        </w:tc>
      </w:tr>
      <w:tr w:rsidR="00A03A2F" w:rsidRPr="005B3203" w14:paraId="102E8F32"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2647B54" w14:textId="47A84F1F" w:rsidR="0078149C" w:rsidRDefault="001E5404"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Shape and deliver WMCA’s talent acquisition</w:t>
            </w:r>
            <w:r w:rsidR="000802CC" w:rsidRPr="004A511F">
              <w:rPr>
                <w:rFonts w:ascii="Open Sans" w:hAnsi="Open Sans" w:cs="Open Sans"/>
                <w:sz w:val="20"/>
              </w:rPr>
              <w:t>, retention</w:t>
            </w:r>
            <w:r w:rsidRPr="004A511F">
              <w:rPr>
                <w:rFonts w:ascii="Open Sans" w:hAnsi="Open Sans" w:cs="Open Sans"/>
                <w:sz w:val="20"/>
              </w:rPr>
              <w:t xml:space="preserve"> and workforce planning strategies </w:t>
            </w:r>
            <w:r w:rsidR="00F30550" w:rsidRPr="004A511F">
              <w:rPr>
                <w:rFonts w:ascii="Open Sans" w:hAnsi="Open Sans" w:cs="Open Sans"/>
                <w:sz w:val="20"/>
              </w:rPr>
              <w:t>aligned to</w:t>
            </w:r>
            <w:r w:rsidRPr="004A511F">
              <w:rPr>
                <w:rFonts w:ascii="Open Sans" w:hAnsi="Open Sans" w:cs="Open Sans"/>
                <w:sz w:val="20"/>
              </w:rPr>
              <w:t xml:space="preserve"> the organisation</w:t>
            </w:r>
            <w:r w:rsidR="003C2B20">
              <w:rPr>
                <w:rFonts w:ascii="Open Sans" w:hAnsi="Open Sans" w:cs="Open Sans"/>
                <w:sz w:val="20"/>
              </w:rPr>
              <w:t>’</w:t>
            </w:r>
            <w:r w:rsidRPr="004A511F">
              <w:rPr>
                <w:rFonts w:ascii="Open Sans" w:hAnsi="Open Sans" w:cs="Open Sans"/>
                <w:sz w:val="20"/>
              </w:rPr>
              <w:t>s strategic objectives.</w:t>
            </w:r>
          </w:p>
          <w:p w14:paraId="533390EC" w14:textId="77777777" w:rsidR="00110273" w:rsidRDefault="001853DF"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1853DF">
              <w:rPr>
                <w:rFonts w:ascii="Open Sans" w:hAnsi="Open Sans" w:cs="Open Sans"/>
                <w:sz w:val="20"/>
              </w:rPr>
              <w:t>Represent</w:t>
            </w:r>
            <w:r>
              <w:rPr>
                <w:rFonts w:ascii="Open Sans" w:hAnsi="Open Sans" w:cs="Open Sans"/>
                <w:sz w:val="20"/>
              </w:rPr>
              <w:t xml:space="preserve">ation </w:t>
            </w:r>
            <w:r w:rsidRPr="001853DF">
              <w:rPr>
                <w:rFonts w:ascii="Open Sans" w:hAnsi="Open Sans" w:cs="Open Sans"/>
                <w:sz w:val="20"/>
              </w:rPr>
              <w:t xml:space="preserve">on the Delivery Board and Bus Reform Steering Group, working alongside the Head of Business Partnering to </w:t>
            </w:r>
            <w:r w:rsidR="00217F40">
              <w:rPr>
                <w:rFonts w:ascii="Open Sans" w:hAnsi="Open Sans" w:cs="Open Sans"/>
                <w:sz w:val="20"/>
              </w:rPr>
              <w:t xml:space="preserve">drive </w:t>
            </w:r>
            <w:r w:rsidR="004C44B2" w:rsidRPr="00217F40">
              <w:rPr>
                <w:rFonts w:ascii="Open Sans" w:hAnsi="Open Sans" w:cs="Open Sans"/>
                <w:sz w:val="20"/>
              </w:rPr>
              <w:t xml:space="preserve">the development and organisation-wide adoption of people and </w:t>
            </w:r>
            <w:r w:rsidR="00724D45" w:rsidRPr="00217F40">
              <w:rPr>
                <w:rFonts w:ascii="Open Sans" w:hAnsi="Open Sans" w:cs="Open Sans"/>
                <w:sz w:val="20"/>
              </w:rPr>
              <w:t xml:space="preserve">culture </w:t>
            </w:r>
            <w:r w:rsidR="004C44B2" w:rsidRPr="00217F40">
              <w:rPr>
                <w:rFonts w:ascii="Open Sans" w:hAnsi="Open Sans" w:cs="Open Sans"/>
                <w:sz w:val="20"/>
              </w:rPr>
              <w:t xml:space="preserve">strategies </w:t>
            </w:r>
            <w:r w:rsidR="00724D45" w:rsidRPr="00217F40">
              <w:rPr>
                <w:rFonts w:ascii="Open Sans" w:hAnsi="Open Sans" w:cs="Open Sans"/>
                <w:sz w:val="20"/>
              </w:rPr>
              <w:t xml:space="preserve">and practices </w:t>
            </w:r>
            <w:r w:rsidR="004C44B2" w:rsidRPr="00217F40">
              <w:rPr>
                <w:rFonts w:ascii="Open Sans" w:hAnsi="Open Sans" w:cs="Open Sans"/>
                <w:sz w:val="20"/>
              </w:rPr>
              <w:t>through Workforce Planning, Talent, and Reward functions</w:t>
            </w:r>
            <w:r w:rsidR="00217F40">
              <w:rPr>
                <w:rFonts w:ascii="Open Sans" w:hAnsi="Open Sans" w:cs="Open Sans"/>
                <w:sz w:val="20"/>
              </w:rPr>
              <w:t>.</w:t>
            </w:r>
          </w:p>
          <w:p w14:paraId="6D00A333" w14:textId="047337E2" w:rsidR="001106F5" w:rsidRPr="004A511F" w:rsidRDefault="001106F5"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Ensure the delivery of a total reward and recognition strategy that is aligned to WMCA’s strategic objectives, the People &amp; Culture strategy and annual business plans</w:t>
            </w:r>
          </w:p>
          <w:p w14:paraId="72F73C01" w14:textId="3AF2B137" w:rsidR="00943F65" w:rsidRPr="004A511F" w:rsidRDefault="00DD475D"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Promote the Employer Value Proposition and lead employer brand development across sourcing channels.</w:t>
            </w:r>
          </w:p>
          <w:p w14:paraId="70034CEC" w14:textId="26EB2E99" w:rsidR="00943F65" w:rsidRPr="004A511F" w:rsidRDefault="000925A1"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 xml:space="preserve">Embed the </w:t>
            </w:r>
            <w:r w:rsidR="00943F65" w:rsidRPr="004A511F">
              <w:rPr>
                <w:rFonts w:ascii="Open Sans" w:hAnsi="Open Sans" w:cs="Open Sans"/>
                <w:sz w:val="20"/>
              </w:rPr>
              <w:t xml:space="preserve">talent strategy into </w:t>
            </w:r>
            <w:r w:rsidR="00DD475D" w:rsidRPr="004A511F">
              <w:rPr>
                <w:rFonts w:ascii="Open Sans" w:hAnsi="Open Sans" w:cs="Open Sans"/>
                <w:sz w:val="20"/>
              </w:rPr>
              <w:t xml:space="preserve">business planning and </w:t>
            </w:r>
            <w:r w:rsidR="00430D12" w:rsidRPr="004A511F">
              <w:rPr>
                <w:rFonts w:ascii="Open Sans" w:hAnsi="Open Sans" w:cs="Open Sans"/>
                <w:sz w:val="20"/>
              </w:rPr>
              <w:t>transformation programmes.</w:t>
            </w:r>
          </w:p>
          <w:p w14:paraId="21C06E4A" w14:textId="0C207B28" w:rsidR="00427387" w:rsidRPr="004A511F" w:rsidRDefault="001628E5"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 xml:space="preserve">Lead the development and </w:t>
            </w:r>
            <w:r w:rsidR="000025AC" w:rsidRPr="004A511F">
              <w:rPr>
                <w:rFonts w:ascii="Open Sans" w:hAnsi="Open Sans" w:cs="Open Sans"/>
                <w:sz w:val="20"/>
              </w:rPr>
              <w:t>delivery</w:t>
            </w:r>
            <w:r w:rsidR="00630C33" w:rsidRPr="004A511F">
              <w:rPr>
                <w:rFonts w:ascii="Open Sans" w:hAnsi="Open Sans" w:cs="Open Sans"/>
                <w:sz w:val="20"/>
              </w:rPr>
              <w:t xml:space="preserve"> </w:t>
            </w:r>
            <w:r w:rsidR="000025AC" w:rsidRPr="004A511F">
              <w:rPr>
                <w:rFonts w:ascii="Open Sans" w:hAnsi="Open Sans" w:cs="Open Sans"/>
                <w:sz w:val="20"/>
              </w:rPr>
              <w:t xml:space="preserve">of </w:t>
            </w:r>
            <w:r w:rsidR="004B0B9B" w:rsidRPr="004A511F">
              <w:rPr>
                <w:rFonts w:ascii="Open Sans" w:hAnsi="Open Sans" w:cs="Open Sans"/>
                <w:sz w:val="20"/>
              </w:rPr>
              <w:t xml:space="preserve">effective </w:t>
            </w:r>
            <w:r w:rsidR="00630C33" w:rsidRPr="004A511F">
              <w:rPr>
                <w:rFonts w:ascii="Open Sans" w:hAnsi="Open Sans" w:cs="Open Sans"/>
                <w:sz w:val="20"/>
              </w:rPr>
              <w:t xml:space="preserve">talent acquisition, retention and workforce planning </w:t>
            </w:r>
            <w:r w:rsidR="004B0B9B" w:rsidRPr="004A511F">
              <w:rPr>
                <w:rFonts w:ascii="Open Sans" w:hAnsi="Open Sans" w:cs="Open Sans"/>
                <w:sz w:val="20"/>
              </w:rPr>
              <w:t xml:space="preserve">strategies </w:t>
            </w:r>
            <w:r w:rsidR="00107EBE" w:rsidRPr="004A511F">
              <w:rPr>
                <w:rFonts w:ascii="Open Sans" w:hAnsi="Open Sans" w:cs="Open Sans"/>
                <w:sz w:val="20"/>
              </w:rPr>
              <w:t xml:space="preserve">to </w:t>
            </w:r>
            <w:r w:rsidR="00A17EEE" w:rsidRPr="004A511F">
              <w:rPr>
                <w:rFonts w:ascii="Open Sans" w:hAnsi="Open Sans" w:cs="Open Sans"/>
                <w:sz w:val="20"/>
              </w:rPr>
              <w:t xml:space="preserve">attract </w:t>
            </w:r>
            <w:r w:rsidR="00630C33" w:rsidRPr="004A511F">
              <w:rPr>
                <w:rFonts w:ascii="Open Sans" w:hAnsi="Open Sans" w:cs="Open Sans"/>
                <w:sz w:val="20"/>
              </w:rPr>
              <w:t xml:space="preserve">a high performing and </w:t>
            </w:r>
            <w:r w:rsidR="00A17EEE" w:rsidRPr="004A511F">
              <w:rPr>
                <w:rFonts w:ascii="Open Sans" w:hAnsi="Open Sans" w:cs="Open Sans"/>
                <w:sz w:val="20"/>
              </w:rPr>
              <w:t>diverse candidates</w:t>
            </w:r>
            <w:r w:rsidR="00D72DB8" w:rsidRPr="004A511F">
              <w:rPr>
                <w:rFonts w:ascii="Open Sans" w:hAnsi="Open Sans" w:cs="Open Sans"/>
                <w:sz w:val="20"/>
              </w:rPr>
              <w:t>.</w:t>
            </w:r>
          </w:p>
          <w:p w14:paraId="669F7D2B" w14:textId="18E94940" w:rsidR="006D71D4" w:rsidRPr="004A511F" w:rsidRDefault="00107EBE"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Identify and address skills gaps through targeted workforce initiatives</w:t>
            </w:r>
            <w:r w:rsidR="005E07EC" w:rsidRPr="004A511F">
              <w:rPr>
                <w:rFonts w:ascii="Open Sans" w:hAnsi="Open Sans" w:cs="Open Sans"/>
                <w:sz w:val="20"/>
              </w:rPr>
              <w:t>.</w:t>
            </w:r>
          </w:p>
          <w:p w14:paraId="260E42AC" w14:textId="2E755736" w:rsidR="00184C17" w:rsidRPr="004A511F" w:rsidRDefault="00D92A9B"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Lead strategic workforce planning to anticipate future skill needs and organi</w:t>
            </w:r>
            <w:r w:rsidR="00430D12" w:rsidRPr="004A511F">
              <w:rPr>
                <w:rFonts w:ascii="Open Sans" w:hAnsi="Open Sans" w:cs="Open Sans"/>
                <w:sz w:val="20"/>
              </w:rPr>
              <w:t>s</w:t>
            </w:r>
            <w:r w:rsidRPr="004A511F">
              <w:rPr>
                <w:rFonts w:ascii="Open Sans" w:hAnsi="Open Sans" w:cs="Open Sans"/>
                <w:sz w:val="20"/>
              </w:rPr>
              <w:t>ational growth.</w:t>
            </w:r>
          </w:p>
          <w:p w14:paraId="354C619D" w14:textId="46C24643" w:rsidR="005011AB" w:rsidRPr="004A511F" w:rsidRDefault="005011AB"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Align the talent strategy with WMCA’s digital transformation agenda, ensuring effective integration of new technologies and capabilities.</w:t>
            </w:r>
          </w:p>
          <w:p w14:paraId="500878E1" w14:textId="79EA9707" w:rsidR="001F5A7B" w:rsidRPr="004A511F" w:rsidRDefault="00037ECD"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 xml:space="preserve">Leverage data, analytics, and </w:t>
            </w:r>
            <w:r w:rsidR="00F87B01" w:rsidRPr="004A511F">
              <w:rPr>
                <w:rFonts w:ascii="Open Sans" w:hAnsi="Open Sans" w:cs="Open Sans"/>
                <w:sz w:val="20"/>
              </w:rPr>
              <w:t>market</w:t>
            </w:r>
            <w:r w:rsidRPr="004A511F">
              <w:rPr>
                <w:rFonts w:ascii="Open Sans" w:hAnsi="Open Sans" w:cs="Open Sans"/>
                <w:sz w:val="20"/>
              </w:rPr>
              <w:t xml:space="preserve"> insight to </w:t>
            </w:r>
            <w:r w:rsidR="003900F6" w:rsidRPr="004A511F">
              <w:rPr>
                <w:rFonts w:ascii="Open Sans" w:hAnsi="Open Sans" w:cs="Open Sans"/>
                <w:sz w:val="20"/>
              </w:rPr>
              <w:t>influence</w:t>
            </w:r>
            <w:r w:rsidRPr="004A511F">
              <w:rPr>
                <w:rFonts w:ascii="Open Sans" w:hAnsi="Open Sans" w:cs="Open Sans"/>
                <w:sz w:val="20"/>
              </w:rPr>
              <w:t xml:space="preserve"> and evolve WMCA’s</w:t>
            </w:r>
            <w:r w:rsidR="00BC237A" w:rsidRPr="004A511F">
              <w:rPr>
                <w:rFonts w:ascii="Open Sans" w:hAnsi="Open Sans" w:cs="Open Sans"/>
                <w:sz w:val="20"/>
              </w:rPr>
              <w:t xml:space="preserve"> talent acquisition</w:t>
            </w:r>
            <w:r w:rsidR="00F87B01" w:rsidRPr="004A511F">
              <w:rPr>
                <w:rFonts w:ascii="Open Sans" w:hAnsi="Open Sans" w:cs="Open Sans"/>
                <w:sz w:val="20"/>
              </w:rPr>
              <w:t xml:space="preserve"> to </w:t>
            </w:r>
            <w:r w:rsidR="00285D90" w:rsidRPr="004A511F">
              <w:rPr>
                <w:rFonts w:ascii="Open Sans" w:hAnsi="Open Sans" w:cs="Open Sans"/>
                <w:sz w:val="20"/>
              </w:rPr>
              <w:t>align to workforce needs and</w:t>
            </w:r>
            <w:r w:rsidR="00F87B01" w:rsidRPr="004A511F">
              <w:rPr>
                <w:rFonts w:ascii="Open Sans" w:hAnsi="Open Sans" w:cs="Open Sans"/>
                <w:sz w:val="20"/>
              </w:rPr>
              <w:t xml:space="preserve"> anticipate market shifts</w:t>
            </w:r>
            <w:r w:rsidRPr="004A511F">
              <w:rPr>
                <w:rFonts w:ascii="Open Sans" w:hAnsi="Open Sans" w:cs="Open Sans"/>
                <w:sz w:val="20"/>
              </w:rPr>
              <w:t>, using evidence to drive decisions and innovation.</w:t>
            </w:r>
          </w:p>
          <w:p w14:paraId="0687F8FA" w14:textId="148A2029" w:rsidR="003F2839" w:rsidRPr="004A511F" w:rsidRDefault="005F201F"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Partner</w:t>
            </w:r>
            <w:r w:rsidR="00B4719E" w:rsidRPr="004A511F">
              <w:rPr>
                <w:rFonts w:ascii="Open Sans" w:hAnsi="Open Sans" w:cs="Open Sans"/>
                <w:sz w:val="20"/>
              </w:rPr>
              <w:t xml:space="preserve"> with</w:t>
            </w:r>
            <w:r w:rsidR="00460342" w:rsidRPr="004A511F">
              <w:rPr>
                <w:rFonts w:ascii="Open Sans" w:hAnsi="Open Sans" w:cs="Open Sans"/>
                <w:sz w:val="20"/>
              </w:rPr>
              <w:t xml:space="preserve"> the People &amp; Culture Services</w:t>
            </w:r>
            <w:r w:rsidR="00B4719E" w:rsidRPr="004A511F">
              <w:rPr>
                <w:rFonts w:ascii="Open Sans" w:hAnsi="Open Sans" w:cs="Open Sans"/>
                <w:sz w:val="20"/>
              </w:rPr>
              <w:t xml:space="preserve"> team</w:t>
            </w:r>
            <w:r w:rsidR="00460342" w:rsidRPr="004A511F">
              <w:rPr>
                <w:rFonts w:ascii="Open Sans" w:hAnsi="Open Sans" w:cs="Open Sans"/>
                <w:sz w:val="20"/>
              </w:rPr>
              <w:t xml:space="preserve">, </w:t>
            </w:r>
            <w:r w:rsidR="00B4719E" w:rsidRPr="004A511F">
              <w:rPr>
                <w:rFonts w:ascii="Open Sans" w:hAnsi="Open Sans" w:cs="Open Sans"/>
                <w:sz w:val="20"/>
              </w:rPr>
              <w:t>senior leaders</w:t>
            </w:r>
            <w:r w:rsidR="00460342" w:rsidRPr="004A511F">
              <w:rPr>
                <w:rFonts w:ascii="Open Sans" w:hAnsi="Open Sans" w:cs="Open Sans"/>
                <w:sz w:val="20"/>
              </w:rPr>
              <w:t xml:space="preserve"> and directorates to align supply, skills, and demand. </w:t>
            </w:r>
          </w:p>
          <w:p w14:paraId="742B7064" w14:textId="77777777" w:rsidR="00903F8A" w:rsidRPr="004A511F" w:rsidRDefault="001B1FBF"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Provide senior stakeholders with strategic insight into trends and drivers of staff turnover, evaluating their impact on resourcing practices and shaping future workforce planning.</w:t>
            </w:r>
          </w:p>
          <w:p w14:paraId="1913303F" w14:textId="45D414B6" w:rsidR="00BA7762" w:rsidRPr="004C44B2" w:rsidRDefault="002C699A" w:rsidP="004C44B2">
            <w:pPr>
              <w:pStyle w:val="ListParagraph"/>
              <w:numPr>
                <w:ilvl w:val="0"/>
                <w:numId w:val="2"/>
              </w:numPr>
              <w:tabs>
                <w:tab w:val="clear" w:pos="720"/>
              </w:tabs>
              <w:spacing w:before="120" w:after="120"/>
              <w:ind w:left="284" w:hanging="284"/>
              <w:divId w:val="1317567348"/>
              <w:rPr>
                <w:rFonts w:ascii="Open Sans" w:hAnsi="Open Sans" w:cs="Open Sans"/>
                <w:sz w:val="20"/>
              </w:rPr>
            </w:pPr>
            <w:r w:rsidRPr="004A511F">
              <w:rPr>
                <w:rFonts w:ascii="Open Sans" w:hAnsi="Open Sans" w:cs="Open Sans"/>
                <w:sz w:val="20"/>
              </w:rPr>
              <w:t>Work flexibly and with integrity to meet the needs of the WMCA and People and Culture Directorate.</w:t>
            </w:r>
            <w:r w:rsidRPr="004C44B2">
              <w:rPr>
                <w:rFonts w:ascii="Open Sans" w:hAnsi="Open Sans" w:cs="Open Sans"/>
                <w:sz w:val="20"/>
              </w:rPr>
              <w:t xml:space="preserve">  </w:t>
            </w:r>
          </w:p>
        </w:tc>
      </w:tr>
      <w:tr w:rsidR="00397A5B" w:rsidRPr="005B3203" w14:paraId="07D28B2A"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39BB745" w14:textId="1CB56368" w:rsidR="00397A5B" w:rsidRPr="005B3203" w:rsidRDefault="00397A5B" w:rsidP="00CE454A">
            <w:pPr>
              <w:spacing w:before="30" w:after="30"/>
              <w:rPr>
                <w:rFonts w:ascii="Open Sans" w:hAnsi="Open Sans" w:cs="Open Sans"/>
                <w:b/>
                <w:bCs/>
                <w:sz w:val="24"/>
                <w:szCs w:val="24"/>
              </w:rPr>
            </w:pPr>
            <w:r w:rsidRPr="005B3203">
              <w:rPr>
                <w:rFonts w:ascii="Open Sans" w:hAnsi="Open Sans" w:cs="Open Sans"/>
                <w:b/>
                <w:bCs/>
                <w:sz w:val="24"/>
                <w:szCs w:val="24"/>
              </w:rPr>
              <w:t xml:space="preserve">People </w:t>
            </w:r>
          </w:p>
        </w:tc>
      </w:tr>
      <w:tr w:rsidR="00A03A2F" w:rsidRPr="005B3203" w14:paraId="4C142B6D"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2073EB1" w14:textId="7D133546" w:rsidR="00BC07B4" w:rsidRPr="004A511F" w:rsidRDefault="00BC07B4" w:rsidP="004A511F">
            <w:pPr>
              <w:pStyle w:val="ListParagraph"/>
              <w:numPr>
                <w:ilvl w:val="0"/>
                <w:numId w:val="2"/>
              </w:numPr>
              <w:tabs>
                <w:tab w:val="clear" w:pos="720"/>
              </w:tabs>
              <w:spacing w:before="120" w:after="120"/>
              <w:ind w:left="284" w:hanging="284"/>
              <w:divId w:val="2322338"/>
              <w:rPr>
                <w:rFonts w:ascii="Open Sans" w:hAnsi="Open Sans" w:cs="Open Sans"/>
                <w:sz w:val="20"/>
              </w:rPr>
            </w:pPr>
            <w:r w:rsidRPr="004A511F">
              <w:rPr>
                <w:rFonts w:ascii="Open Sans" w:hAnsi="Open Sans" w:cs="Open Sans"/>
                <w:sz w:val="20"/>
              </w:rPr>
              <w:t>Collaborate with</w:t>
            </w:r>
            <w:r w:rsidR="004C7FA2">
              <w:rPr>
                <w:rFonts w:ascii="Open Sans" w:hAnsi="Open Sans" w:cs="Open Sans"/>
                <w:sz w:val="20"/>
              </w:rPr>
              <w:t xml:space="preserve"> Executive Board, </w:t>
            </w:r>
            <w:r w:rsidR="00987A38">
              <w:rPr>
                <w:rFonts w:ascii="Open Sans" w:hAnsi="Open Sans" w:cs="Open Sans"/>
                <w:sz w:val="20"/>
              </w:rPr>
              <w:t>and</w:t>
            </w:r>
            <w:r w:rsidRPr="004A511F">
              <w:rPr>
                <w:rFonts w:ascii="Open Sans" w:hAnsi="Open Sans" w:cs="Open Sans"/>
                <w:sz w:val="20"/>
              </w:rPr>
              <w:t xml:space="preserve"> senior leadership to ensure talent strategies support long-term objectives.</w:t>
            </w:r>
          </w:p>
          <w:p w14:paraId="1790AB1D" w14:textId="33987899" w:rsidR="00841189" w:rsidRPr="004A511F" w:rsidRDefault="00841189" w:rsidP="004A511F">
            <w:pPr>
              <w:pStyle w:val="ListParagraph"/>
              <w:numPr>
                <w:ilvl w:val="0"/>
                <w:numId w:val="2"/>
              </w:numPr>
              <w:tabs>
                <w:tab w:val="clear" w:pos="720"/>
              </w:tabs>
              <w:spacing w:before="120" w:after="120"/>
              <w:ind w:left="284" w:hanging="284"/>
              <w:divId w:val="2322338"/>
              <w:rPr>
                <w:rFonts w:ascii="Open Sans" w:hAnsi="Open Sans" w:cs="Open Sans"/>
                <w:sz w:val="20"/>
              </w:rPr>
            </w:pPr>
            <w:r w:rsidRPr="004A511F">
              <w:rPr>
                <w:rFonts w:ascii="Open Sans" w:hAnsi="Open Sans" w:cs="Open Sans"/>
                <w:sz w:val="20"/>
              </w:rPr>
              <w:t>Lead and develop a multidisciplinary team covering recruitment</w:t>
            </w:r>
            <w:r w:rsidR="0709CE4D" w:rsidRPr="004A511F">
              <w:rPr>
                <w:rFonts w:ascii="Open Sans" w:hAnsi="Open Sans" w:cs="Open Sans"/>
                <w:sz w:val="20"/>
              </w:rPr>
              <w:t>,</w:t>
            </w:r>
            <w:r w:rsidRPr="004A511F">
              <w:rPr>
                <w:rFonts w:ascii="Open Sans" w:hAnsi="Open Sans" w:cs="Open Sans"/>
                <w:sz w:val="20"/>
              </w:rPr>
              <w:t xml:space="preserve"> </w:t>
            </w:r>
            <w:r w:rsidR="73D10264" w:rsidRPr="004A511F">
              <w:rPr>
                <w:rFonts w:ascii="Open Sans" w:hAnsi="Open Sans" w:cs="Open Sans"/>
                <w:sz w:val="20"/>
              </w:rPr>
              <w:t>contingent labour</w:t>
            </w:r>
            <w:r w:rsidR="00827256" w:rsidRPr="004A511F">
              <w:rPr>
                <w:rFonts w:ascii="Open Sans" w:hAnsi="Open Sans" w:cs="Open Sans"/>
                <w:sz w:val="20"/>
              </w:rPr>
              <w:t>,</w:t>
            </w:r>
            <w:r w:rsidR="001A4638">
              <w:rPr>
                <w:rFonts w:ascii="Open Sans" w:hAnsi="Open Sans" w:cs="Open Sans"/>
                <w:sz w:val="20"/>
              </w:rPr>
              <w:t xml:space="preserve"> </w:t>
            </w:r>
            <w:r w:rsidRPr="004A511F">
              <w:rPr>
                <w:rFonts w:ascii="Open Sans" w:hAnsi="Open Sans" w:cs="Open Sans"/>
                <w:sz w:val="20"/>
              </w:rPr>
              <w:t>workforce planning</w:t>
            </w:r>
            <w:r w:rsidR="00827256" w:rsidRPr="004A511F">
              <w:rPr>
                <w:rFonts w:ascii="Open Sans" w:hAnsi="Open Sans" w:cs="Open Sans"/>
                <w:sz w:val="20"/>
              </w:rPr>
              <w:t xml:space="preserve"> and reward</w:t>
            </w:r>
            <w:r w:rsidR="001E5404" w:rsidRPr="004A511F">
              <w:rPr>
                <w:rFonts w:ascii="Open Sans" w:hAnsi="Open Sans" w:cs="Open Sans"/>
                <w:sz w:val="20"/>
              </w:rPr>
              <w:t>.</w:t>
            </w:r>
          </w:p>
          <w:p w14:paraId="3D0C84DC" w14:textId="59475B5B" w:rsidR="00B534BF" w:rsidRPr="004A511F" w:rsidRDefault="00B534BF" w:rsidP="004A511F">
            <w:pPr>
              <w:pStyle w:val="ListParagraph"/>
              <w:numPr>
                <w:ilvl w:val="0"/>
                <w:numId w:val="2"/>
              </w:numPr>
              <w:tabs>
                <w:tab w:val="clear" w:pos="720"/>
              </w:tabs>
              <w:spacing w:before="120" w:after="120"/>
              <w:ind w:left="284" w:hanging="284"/>
              <w:divId w:val="2322338"/>
              <w:rPr>
                <w:rFonts w:ascii="Open Sans" w:hAnsi="Open Sans" w:cs="Open Sans"/>
                <w:sz w:val="20"/>
              </w:rPr>
            </w:pPr>
            <w:r w:rsidRPr="004A511F">
              <w:rPr>
                <w:rFonts w:ascii="Open Sans" w:hAnsi="Open Sans" w:cs="Open Sans"/>
                <w:sz w:val="20"/>
              </w:rPr>
              <w:t>Partner with the People Business Partnering and Reward teams to create targeted strategies for addressing recruitment challenges in hard-to-fill roles</w:t>
            </w:r>
            <w:r w:rsidR="004B553A" w:rsidRPr="004A511F">
              <w:rPr>
                <w:rFonts w:ascii="Open Sans" w:hAnsi="Open Sans" w:cs="Open Sans"/>
                <w:sz w:val="20"/>
              </w:rPr>
              <w:t xml:space="preserve">, </w:t>
            </w:r>
            <w:r w:rsidR="0057049C" w:rsidRPr="004A511F">
              <w:rPr>
                <w:rFonts w:ascii="Open Sans" w:hAnsi="Open Sans" w:cs="Open Sans"/>
                <w:sz w:val="20"/>
              </w:rPr>
              <w:t>drawing on relevant expertise</w:t>
            </w:r>
            <w:r w:rsidR="004B553A" w:rsidRPr="004A511F">
              <w:rPr>
                <w:rFonts w:ascii="Open Sans" w:hAnsi="Open Sans" w:cs="Open Sans"/>
                <w:sz w:val="20"/>
              </w:rPr>
              <w:t>.</w:t>
            </w:r>
          </w:p>
          <w:p w14:paraId="193F2073" w14:textId="77777777" w:rsidR="00FA0C13" w:rsidRPr="004A511F" w:rsidRDefault="00426994" w:rsidP="004A511F">
            <w:pPr>
              <w:pStyle w:val="ListParagraph"/>
              <w:numPr>
                <w:ilvl w:val="0"/>
                <w:numId w:val="2"/>
              </w:numPr>
              <w:tabs>
                <w:tab w:val="clear" w:pos="720"/>
              </w:tabs>
              <w:spacing w:before="120" w:after="120"/>
              <w:ind w:left="284" w:hanging="284"/>
              <w:divId w:val="2322338"/>
              <w:rPr>
                <w:rFonts w:ascii="Open Sans" w:hAnsi="Open Sans" w:cs="Open Sans"/>
                <w:sz w:val="20"/>
              </w:rPr>
            </w:pPr>
            <w:r w:rsidRPr="004A511F">
              <w:rPr>
                <w:rFonts w:ascii="Open Sans" w:hAnsi="Open Sans" w:cs="Open Sans"/>
                <w:sz w:val="20"/>
              </w:rPr>
              <w:t>Work collaboratively with colleagues in communications to manage WMCA’s social media activity relating to talent acquisition.</w:t>
            </w:r>
            <w:r w:rsidR="00FA0C13" w:rsidRPr="004A511F">
              <w:rPr>
                <w:rFonts w:ascii="Open Sans" w:hAnsi="Open Sans" w:cs="Open Sans"/>
                <w:sz w:val="20"/>
              </w:rPr>
              <w:t xml:space="preserve"> </w:t>
            </w:r>
          </w:p>
          <w:p w14:paraId="24013667" w14:textId="0BAA244C" w:rsidR="00841189" w:rsidRPr="004A511F" w:rsidRDefault="00841189" w:rsidP="004A511F">
            <w:pPr>
              <w:pStyle w:val="ListParagraph"/>
              <w:numPr>
                <w:ilvl w:val="0"/>
                <w:numId w:val="2"/>
              </w:numPr>
              <w:tabs>
                <w:tab w:val="clear" w:pos="720"/>
              </w:tabs>
              <w:spacing w:before="120" w:after="120"/>
              <w:ind w:left="284" w:hanging="284"/>
              <w:divId w:val="2322338"/>
              <w:rPr>
                <w:rFonts w:ascii="Open Sans" w:hAnsi="Open Sans" w:cs="Open Sans"/>
                <w:sz w:val="20"/>
              </w:rPr>
            </w:pPr>
            <w:r w:rsidRPr="004A511F">
              <w:rPr>
                <w:rFonts w:ascii="Open Sans" w:hAnsi="Open Sans" w:cs="Open Sans"/>
                <w:sz w:val="20"/>
              </w:rPr>
              <w:t>Build capability and confidence in hiring managers through coaching and guidance</w:t>
            </w:r>
            <w:r w:rsidR="001E5404" w:rsidRPr="004A511F">
              <w:rPr>
                <w:rFonts w:ascii="Open Sans" w:hAnsi="Open Sans" w:cs="Open Sans"/>
                <w:sz w:val="20"/>
              </w:rPr>
              <w:t>.</w:t>
            </w:r>
          </w:p>
          <w:p w14:paraId="24A72038" w14:textId="7FF0CC30" w:rsidR="002A1758" w:rsidRPr="004A511F" w:rsidRDefault="002A1758" w:rsidP="004A511F">
            <w:pPr>
              <w:pStyle w:val="ListParagraph"/>
              <w:numPr>
                <w:ilvl w:val="0"/>
                <w:numId w:val="2"/>
              </w:numPr>
              <w:tabs>
                <w:tab w:val="clear" w:pos="720"/>
              </w:tabs>
              <w:spacing w:before="120" w:after="120"/>
              <w:ind w:left="284" w:hanging="284"/>
              <w:divId w:val="2322338"/>
              <w:rPr>
                <w:rFonts w:ascii="Open Sans" w:hAnsi="Open Sans" w:cs="Open Sans"/>
                <w:sz w:val="20"/>
              </w:rPr>
            </w:pPr>
            <w:r w:rsidRPr="004A511F">
              <w:rPr>
                <w:rFonts w:ascii="Open Sans" w:hAnsi="Open Sans" w:cs="Open Sans"/>
                <w:sz w:val="20"/>
              </w:rPr>
              <w:t xml:space="preserve">Build internal recruitment and selection capability through </w:t>
            </w:r>
            <w:r w:rsidR="00580235" w:rsidRPr="004A511F">
              <w:rPr>
                <w:rFonts w:ascii="Open Sans" w:hAnsi="Open Sans" w:cs="Open Sans"/>
                <w:sz w:val="20"/>
              </w:rPr>
              <w:t xml:space="preserve">ensuring </w:t>
            </w:r>
            <w:r w:rsidRPr="004A511F">
              <w:rPr>
                <w:rFonts w:ascii="Open Sans" w:hAnsi="Open Sans" w:cs="Open Sans"/>
                <w:sz w:val="20"/>
              </w:rPr>
              <w:t xml:space="preserve">the delivery of training and support, including the design of line manager recruitment training in conjunction with the </w:t>
            </w:r>
            <w:r w:rsidR="006B3CB2" w:rsidRPr="004A511F">
              <w:rPr>
                <w:rFonts w:ascii="Open Sans" w:hAnsi="Open Sans" w:cs="Open Sans"/>
                <w:sz w:val="20"/>
              </w:rPr>
              <w:t>Organisational</w:t>
            </w:r>
            <w:r w:rsidR="00194A87" w:rsidRPr="004A511F">
              <w:rPr>
                <w:rFonts w:ascii="Open Sans" w:hAnsi="Open Sans" w:cs="Open Sans"/>
                <w:sz w:val="20"/>
              </w:rPr>
              <w:t xml:space="preserve"> Development</w:t>
            </w:r>
            <w:r w:rsidR="006B3CB2" w:rsidRPr="004A511F">
              <w:rPr>
                <w:rFonts w:ascii="Open Sans" w:hAnsi="Open Sans" w:cs="Open Sans"/>
                <w:sz w:val="20"/>
              </w:rPr>
              <w:t>, Change</w:t>
            </w:r>
            <w:r w:rsidR="00194A87" w:rsidRPr="004A511F">
              <w:rPr>
                <w:rFonts w:ascii="Open Sans" w:hAnsi="Open Sans" w:cs="Open Sans"/>
                <w:sz w:val="20"/>
              </w:rPr>
              <w:t xml:space="preserve"> and Transformation team.</w:t>
            </w:r>
          </w:p>
          <w:p w14:paraId="00A03C3A" w14:textId="6224ABD0" w:rsidR="00055697" w:rsidRPr="004A511F" w:rsidRDefault="00841189" w:rsidP="004A511F">
            <w:pPr>
              <w:pStyle w:val="ListParagraph"/>
              <w:numPr>
                <w:ilvl w:val="0"/>
                <w:numId w:val="2"/>
              </w:numPr>
              <w:tabs>
                <w:tab w:val="clear" w:pos="720"/>
              </w:tabs>
              <w:spacing w:before="120" w:after="120"/>
              <w:ind w:left="284" w:hanging="284"/>
              <w:divId w:val="2322338"/>
              <w:rPr>
                <w:rFonts w:ascii="Open Sans" w:hAnsi="Open Sans" w:cs="Open Sans"/>
                <w:sz w:val="20"/>
              </w:rPr>
            </w:pPr>
            <w:r w:rsidRPr="004A511F">
              <w:rPr>
                <w:rFonts w:ascii="Open Sans" w:hAnsi="Open Sans" w:cs="Open Sans"/>
                <w:sz w:val="20"/>
              </w:rPr>
              <w:t xml:space="preserve">Champion inclusive leadership and fair </w:t>
            </w:r>
            <w:r w:rsidR="0048038D" w:rsidRPr="004A511F">
              <w:rPr>
                <w:rFonts w:ascii="Open Sans" w:hAnsi="Open Sans" w:cs="Open Sans"/>
                <w:sz w:val="20"/>
              </w:rPr>
              <w:t xml:space="preserve">transparent </w:t>
            </w:r>
            <w:r w:rsidRPr="004A511F">
              <w:rPr>
                <w:rFonts w:ascii="Open Sans" w:hAnsi="Open Sans" w:cs="Open Sans"/>
                <w:sz w:val="20"/>
              </w:rPr>
              <w:t xml:space="preserve">recruitment across the </w:t>
            </w:r>
            <w:r w:rsidR="001E5404" w:rsidRPr="004A511F">
              <w:rPr>
                <w:rFonts w:ascii="Open Sans" w:hAnsi="Open Sans" w:cs="Open Sans"/>
                <w:sz w:val="20"/>
              </w:rPr>
              <w:t>organisation.</w:t>
            </w:r>
          </w:p>
          <w:p w14:paraId="128F4E6A" w14:textId="5C1511FB" w:rsidR="003A4FF2" w:rsidRPr="004A511F" w:rsidRDefault="003A4FF2" w:rsidP="004A511F">
            <w:pPr>
              <w:pStyle w:val="ListParagraph"/>
              <w:numPr>
                <w:ilvl w:val="0"/>
                <w:numId w:val="2"/>
              </w:numPr>
              <w:tabs>
                <w:tab w:val="clear" w:pos="720"/>
              </w:tabs>
              <w:spacing w:before="120" w:after="120"/>
              <w:ind w:left="284" w:hanging="284"/>
              <w:divId w:val="2322338"/>
              <w:rPr>
                <w:rFonts w:ascii="Open Sans" w:hAnsi="Open Sans" w:cs="Open Sans"/>
                <w:sz w:val="20"/>
              </w:rPr>
            </w:pPr>
            <w:r w:rsidRPr="004A511F">
              <w:rPr>
                <w:rFonts w:ascii="Open Sans" w:hAnsi="Open Sans" w:cs="Open Sans"/>
                <w:sz w:val="20"/>
              </w:rPr>
              <w:t>Empower line managers to make informed and effective resourcing decisions, and to proactively manage talent within their teams.</w:t>
            </w:r>
          </w:p>
          <w:p w14:paraId="0694A7E0" w14:textId="77777777" w:rsidR="00205517" w:rsidRPr="004A511F" w:rsidRDefault="00E52AFC" w:rsidP="004A511F">
            <w:pPr>
              <w:pStyle w:val="ListParagraph"/>
              <w:numPr>
                <w:ilvl w:val="0"/>
                <w:numId w:val="2"/>
              </w:numPr>
              <w:tabs>
                <w:tab w:val="clear" w:pos="720"/>
              </w:tabs>
              <w:spacing w:before="120" w:after="120"/>
              <w:ind w:left="284" w:hanging="284"/>
              <w:divId w:val="2322338"/>
              <w:rPr>
                <w:rFonts w:ascii="Open Sans" w:hAnsi="Open Sans" w:cs="Open Sans"/>
                <w:lang w:val="en-US"/>
              </w:rPr>
            </w:pPr>
            <w:r w:rsidRPr="004A511F">
              <w:rPr>
                <w:rFonts w:ascii="Open Sans" w:hAnsi="Open Sans" w:cs="Open Sans"/>
                <w:sz w:val="20"/>
              </w:rPr>
              <w:t>Provide workforce insight and recruitment expertise</w:t>
            </w:r>
            <w:r w:rsidR="00205517" w:rsidRPr="004A511F">
              <w:rPr>
                <w:rFonts w:ascii="Open Sans" w:hAnsi="Open Sans" w:cs="Open Sans"/>
                <w:sz w:val="20"/>
              </w:rPr>
              <w:t xml:space="preserve"> and high</w:t>
            </w:r>
            <w:r w:rsidR="006225E7" w:rsidRPr="004A511F">
              <w:rPr>
                <w:rFonts w:ascii="Open Sans" w:hAnsi="Open Sans" w:cs="Open Sans"/>
                <w:sz w:val="20"/>
              </w:rPr>
              <w:t>-</w:t>
            </w:r>
            <w:r w:rsidR="00205517" w:rsidRPr="004A511F">
              <w:rPr>
                <w:rFonts w:ascii="Open Sans" w:hAnsi="Open Sans" w:cs="Open Sans"/>
                <w:sz w:val="20"/>
              </w:rPr>
              <w:t>level advice</w:t>
            </w:r>
            <w:r w:rsidRPr="004A511F">
              <w:rPr>
                <w:rFonts w:ascii="Open Sans" w:hAnsi="Open Sans" w:cs="Open Sans"/>
                <w:sz w:val="20"/>
              </w:rPr>
              <w:t xml:space="preserve"> to senior leaders and managers.</w:t>
            </w:r>
          </w:p>
          <w:p w14:paraId="37582870" w14:textId="5AA04233" w:rsidR="004A511F" w:rsidRPr="004A511F" w:rsidRDefault="004A511F" w:rsidP="004A511F">
            <w:pPr>
              <w:pStyle w:val="ListParagraph"/>
              <w:numPr>
                <w:ilvl w:val="0"/>
                <w:numId w:val="2"/>
              </w:numPr>
              <w:tabs>
                <w:tab w:val="clear" w:pos="720"/>
              </w:tabs>
              <w:spacing w:before="120" w:after="120" w:line="259" w:lineRule="auto"/>
              <w:ind w:left="284" w:hanging="284"/>
              <w:divId w:val="2322338"/>
              <w:rPr>
                <w:rFonts w:ascii="Open Sans" w:hAnsi="Open Sans" w:cs="Open Sans"/>
                <w:sz w:val="20"/>
              </w:rPr>
            </w:pPr>
            <w:r w:rsidRPr="004A511F">
              <w:rPr>
                <w:rFonts w:ascii="Open Sans" w:hAnsi="Open Sans" w:cs="Open Sans"/>
                <w:sz w:val="20"/>
              </w:rPr>
              <w:t>Represent WMCA in a professional manner in regional and sectoral workforce forums.</w:t>
            </w:r>
          </w:p>
        </w:tc>
      </w:tr>
      <w:tr w:rsidR="00397A5B" w:rsidRPr="005B3203" w14:paraId="31EAF444"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4830888" w14:textId="35C67621" w:rsidR="00397A5B" w:rsidRPr="005B3203" w:rsidRDefault="00397A5B" w:rsidP="00BF1E2B">
            <w:pPr>
              <w:keepNext/>
              <w:spacing w:before="30" w:after="30"/>
              <w:rPr>
                <w:rFonts w:ascii="Open Sans" w:hAnsi="Open Sans" w:cs="Open Sans"/>
                <w:b/>
                <w:bCs/>
                <w:sz w:val="24"/>
                <w:szCs w:val="24"/>
              </w:rPr>
            </w:pPr>
            <w:r w:rsidRPr="005B3203">
              <w:rPr>
                <w:rFonts w:ascii="Open Sans" w:hAnsi="Open Sans" w:cs="Open Sans"/>
                <w:b/>
                <w:bCs/>
                <w:sz w:val="24"/>
                <w:szCs w:val="24"/>
              </w:rPr>
              <w:t>Operational</w:t>
            </w:r>
          </w:p>
        </w:tc>
      </w:tr>
      <w:tr w:rsidR="00A03A2F" w:rsidRPr="005B3203" w14:paraId="1CA44AAC"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DD0C5E1" w14:textId="2E7B6A97" w:rsidR="005A49A4" w:rsidRPr="004A511F" w:rsidRDefault="00B2094F"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 xml:space="preserve">Implement </w:t>
            </w:r>
            <w:r w:rsidR="005A49A4" w:rsidRPr="004A511F">
              <w:rPr>
                <w:rFonts w:ascii="Open Sans" w:hAnsi="Open Sans" w:cs="Open Sans"/>
                <w:sz w:val="20"/>
              </w:rPr>
              <w:t xml:space="preserve">a data-led approach to forecasting, headcount, and labour market </w:t>
            </w:r>
            <w:r w:rsidR="00DF44E5" w:rsidRPr="004A511F">
              <w:rPr>
                <w:rFonts w:ascii="Open Sans" w:hAnsi="Open Sans" w:cs="Open Sans"/>
                <w:sz w:val="20"/>
              </w:rPr>
              <w:t>analysis</w:t>
            </w:r>
            <w:r w:rsidR="005A49A4" w:rsidRPr="004A511F">
              <w:rPr>
                <w:rFonts w:ascii="Open Sans" w:hAnsi="Open Sans" w:cs="Open Sans"/>
                <w:sz w:val="20"/>
              </w:rPr>
              <w:t xml:space="preserve">. </w:t>
            </w:r>
          </w:p>
          <w:p w14:paraId="47272FDE" w14:textId="3B1C6386" w:rsidR="00F66896" w:rsidRPr="004A511F" w:rsidRDefault="00DF44E5"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 xml:space="preserve">Oversee </w:t>
            </w:r>
            <w:r w:rsidR="00551E96" w:rsidRPr="004A511F">
              <w:rPr>
                <w:rFonts w:ascii="Open Sans" w:hAnsi="Open Sans" w:cs="Open Sans"/>
                <w:sz w:val="20"/>
              </w:rPr>
              <w:t xml:space="preserve">the </w:t>
            </w:r>
            <w:r w:rsidR="0934FB3C" w:rsidRPr="004A511F">
              <w:rPr>
                <w:rFonts w:ascii="Open Sans" w:hAnsi="Open Sans" w:cs="Open Sans"/>
                <w:sz w:val="20"/>
              </w:rPr>
              <w:t>m</w:t>
            </w:r>
            <w:r w:rsidR="00F66896" w:rsidRPr="004A511F">
              <w:rPr>
                <w:rFonts w:ascii="Open Sans" w:hAnsi="Open Sans" w:cs="Open Sans"/>
                <w:sz w:val="20"/>
              </w:rPr>
              <w:t>anag</w:t>
            </w:r>
            <w:r w:rsidR="00551E96" w:rsidRPr="004A511F">
              <w:rPr>
                <w:rFonts w:ascii="Open Sans" w:hAnsi="Open Sans" w:cs="Open Sans"/>
                <w:sz w:val="20"/>
              </w:rPr>
              <w:t>ement</w:t>
            </w:r>
            <w:r w:rsidR="6C52070E" w:rsidRPr="004A511F">
              <w:rPr>
                <w:rFonts w:ascii="Open Sans" w:hAnsi="Open Sans" w:cs="Open Sans"/>
                <w:sz w:val="20"/>
              </w:rPr>
              <w:t xml:space="preserve"> of</w:t>
            </w:r>
            <w:r w:rsidR="00F66896" w:rsidRPr="004A511F">
              <w:rPr>
                <w:rFonts w:ascii="Open Sans" w:hAnsi="Open Sans" w:cs="Open Sans"/>
                <w:sz w:val="20"/>
              </w:rPr>
              <w:t xml:space="preserve"> end-to-end recruitment operations, policies, systems and campaigns</w:t>
            </w:r>
            <w:r w:rsidR="001478CE" w:rsidRPr="004A511F">
              <w:rPr>
                <w:rFonts w:ascii="Open Sans" w:hAnsi="Open Sans" w:cs="Open Sans"/>
                <w:sz w:val="20"/>
              </w:rPr>
              <w:t>.</w:t>
            </w:r>
          </w:p>
          <w:p w14:paraId="45642965" w14:textId="125AC15C" w:rsidR="00F66896" w:rsidRPr="004A511F" w:rsidRDefault="00F66896"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 xml:space="preserve">Monitor </w:t>
            </w:r>
            <w:r w:rsidR="00133698" w:rsidRPr="004A511F">
              <w:rPr>
                <w:rFonts w:ascii="Open Sans" w:hAnsi="Open Sans" w:cs="Open Sans"/>
                <w:sz w:val="20"/>
              </w:rPr>
              <w:t>key</w:t>
            </w:r>
            <w:r w:rsidRPr="004A511F">
              <w:rPr>
                <w:rFonts w:ascii="Open Sans" w:hAnsi="Open Sans" w:cs="Open Sans"/>
                <w:sz w:val="20"/>
              </w:rPr>
              <w:t xml:space="preserve"> performance </w:t>
            </w:r>
            <w:r w:rsidR="00133698" w:rsidRPr="004A511F">
              <w:rPr>
                <w:rFonts w:ascii="Open Sans" w:hAnsi="Open Sans" w:cs="Open Sans"/>
                <w:sz w:val="20"/>
              </w:rPr>
              <w:t xml:space="preserve">metrics </w:t>
            </w:r>
            <w:r w:rsidR="00CA7D92" w:rsidRPr="004A511F">
              <w:rPr>
                <w:rFonts w:ascii="Open Sans" w:hAnsi="Open Sans" w:cs="Open Sans"/>
                <w:sz w:val="20"/>
              </w:rPr>
              <w:t>and report insights to the organi</w:t>
            </w:r>
            <w:r w:rsidR="008F7F8B" w:rsidRPr="004A511F">
              <w:rPr>
                <w:rFonts w:ascii="Open Sans" w:hAnsi="Open Sans" w:cs="Open Sans"/>
                <w:sz w:val="20"/>
              </w:rPr>
              <w:t>s</w:t>
            </w:r>
            <w:r w:rsidR="00CA7D92" w:rsidRPr="004A511F">
              <w:rPr>
                <w:rFonts w:ascii="Open Sans" w:hAnsi="Open Sans" w:cs="Open Sans"/>
                <w:sz w:val="20"/>
              </w:rPr>
              <w:t xml:space="preserve">ation and governance forums. </w:t>
            </w:r>
          </w:p>
          <w:p w14:paraId="04FB9EE4" w14:textId="389C2FC9" w:rsidR="00124C91" w:rsidRPr="004A511F" w:rsidRDefault="00124C91"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 xml:space="preserve">Lead on the </w:t>
            </w:r>
            <w:r w:rsidR="00601FE7" w:rsidRPr="004A511F">
              <w:rPr>
                <w:rFonts w:ascii="Open Sans" w:hAnsi="Open Sans" w:cs="Open Sans"/>
                <w:sz w:val="20"/>
              </w:rPr>
              <w:t>research and analysis of local and national talent acquisition practices and trends</w:t>
            </w:r>
            <w:r w:rsidR="004C3089" w:rsidRPr="004A511F">
              <w:rPr>
                <w:rFonts w:ascii="Open Sans" w:hAnsi="Open Sans" w:cs="Open Sans"/>
                <w:sz w:val="20"/>
              </w:rPr>
              <w:t xml:space="preserve"> to assist in the development of resourcing strategy and policy.</w:t>
            </w:r>
          </w:p>
          <w:p w14:paraId="2E94E80D" w14:textId="57C8B18C" w:rsidR="00F66896" w:rsidRPr="004A511F" w:rsidRDefault="004F5D55"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Ensure compliance with recruitment legislation, audit frameworks, and data protection standards.</w:t>
            </w:r>
          </w:p>
          <w:p w14:paraId="3CB1E2B2" w14:textId="01011922" w:rsidR="00055697" w:rsidRPr="004A511F" w:rsidRDefault="00CB3FF2"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Manage</w:t>
            </w:r>
            <w:r w:rsidR="00F66896" w:rsidRPr="004A511F">
              <w:rPr>
                <w:rFonts w:ascii="Open Sans" w:hAnsi="Open Sans" w:cs="Open Sans"/>
                <w:sz w:val="20"/>
              </w:rPr>
              <w:t xml:space="preserve"> supplier relationships and technology </w:t>
            </w:r>
            <w:r w:rsidR="00524C02" w:rsidRPr="004A511F">
              <w:rPr>
                <w:rFonts w:ascii="Open Sans" w:hAnsi="Open Sans" w:cs="Open Sans"/>
                <w:sz w:val="20"/>
              </w:rPr>
              <w:t xml:space="preserve">platforms </w:t>
            </w:r>
            <w:r w:rsidR="0041001C" w:rsidRPr="004A511F">
              <w:rPr>
                <w:rFonts w:ascii="Open Sans" w:hAnsi="Open Sans" w:cs="Open Sans"/>
                <w:sz w:val="20"/>
              </w:rPr>
              <w:t>to support recruitment and planning</w:t>
            </w:r>
            <w:r w:rsidR="00551E96" w:rsidRPr="004A511F">
              <w:rPr>
                <w:rFonts w:ascii="Open Sans" w:hAnsi="Open Sans" w:cs="Open Sans"/>
                <w:sz w:val="20"/>
              </w:rPr>
              <w:t>.</w:t>
            </w:r>
          </w:p>
          <w:p w14:paraId="0863B00F" w14:textId="03136937" w:rsidR="00D04A72" w:rsidRPr="004A511F" w:rsidRDefault="00D04A72"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 xml:space="preserve">Champion training and development </w:t>
            </w:r>
            <w:r w:rsidR="00D76757" w:rsidRPr="004A511F">
              <w:rPr>
                <w:rFonts w:ascii="Open Sans" w:hAnsi="Open Sans" w:cs="Open Sans"/>
                <w:sz w:val="20"/>
              </w:rPr>
              <w:t>initiatives</w:t>
            </w:r>
            <w:r w:rsidR="0014255D" w:rsidRPr="004A511F">
              <w:rPr>
                <w:rFonts w:ascii="Open Sans" w:hAnsi="Open Sans" w:cs="Open Sans"/>
                <w:sz w:val="20"/>
              </w:rPr>
              <w:t xml:space="preserve"> foster a culture of continuous improvement and high performance</w:t>
            </w:r>
            <w:r w:rsidR="00551E96" w:rsidRPr="004A511F">
              <w:rPr>
                <w:rFonts w:ascii="Open Sans" w:hAnsi="Open Sans" w:cs="Open Sans"/>
                <w:sz w:val="20"/>
              </w:rPr>
              <w:t>.</w:t>
            </w:r>
          </w:p>
          <w:p w14:paraId="385B9ED0" w14:textId="1C492D74" w:rsidR="005F34D5" w:rsidRPr="004A511F" w:rsidRDefault="005F34D5"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Drive continuous improvement across resourcing processes and working practices, ensuring changes are clearly communicated and effectively embedded with key stakeholders.</w:t>
            </w:r>
          </w:p>
          <w:p w14:paraId="1F1E5746" w14:textId="238FF4B0" w:rsidR="008C427D" w:rsidRPr="004A511F" w:rsidRDefault="00047005"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 xml:space="preserve">Ensure processes and practices consistently reflect the WMCA’s values and embed equality, diversity, and inclusion at their core, delivering </w:t>
            </w:r>
            <w:r w:rsidR="00D76757" w:rsidRPr="004A511F">
              <w:rPr>
                <w:rFonts w:ascii="Open Sans" w:hAnsi="Open Sans" w:cs="Open Sans"/>
                <w:sz w:val="20"/>
              </w:rPr>
              <w:t>positive</w:t>
            </w:r>
            <w:r w:rsidRPr="004A511F">
              <w:rPr>
                <w:rFonts w:ascii="Open Sans" w:hAnsi="Open Sans" w:cs="Open Sans"/>
                <w:sz w:val="20"/>
              </w:rPr>
              <w:t xml:space="preserve"> and inclusive experience for </w:t>
            </w:r>
            <w:r w:rsidR="00D44B04" w:rsidRPr="004A511F">
              <w:rPr>
                <w:rFonts w:ascii="Open Sans" w:hAnsi="Open Sans" w:cs="Open Sans"/>
                <w:sz w:val="20"/>
              </w:rPr>
              <w:t>internal stakeholders</w:t>
            </w:r>
            <w:r w:rsidRPr="004A511F">
              <w:rPr>
                <w:rFonts w:ascii="Open Sans" w:hAnsi="Open Sans" w:cs="Open Sans"/>
                <w:sz w:val="20"/>
              </w:rPr>
              <w:t xml:space="preserve"> and candidates.</w:t>
            </w:r>
          </w:p>
          <w:p w14:paraId="28766B32" w14:textId="1F46CAEB" w:rsidR="00CF1B08" w:rsidRPr="004A511F" w:rsidRDefault="008C427D"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Oversee</w:t>
            </w:r>
            <w:r w:rsidR="00337064" w:rsidRPr="004A511F">
              <w:rPr>
                <w:rFonts w:ascii="Open Sans" w:hAnsi="Open Sans" w:cs="Open Sans"/>
                <w:sz w:val="20"/>
              </w:rPr>
              <w:t xml:space="preserve"> and enable</w:t>
            </w:r>
            <w:r w:rsidR="00CF1B08" w:rsidRPr="004A511F">
              <w:rPr>
                <w:rFonts w:ascii="Open Sans" w:hAnsi="Open Sans" w:cs="Open Sans"/>
                <w:sz w:val="20"/>
              </w:rPr>
              <w:t xml:space="preserve"> the provision of management information relating to resourcing and </w:t>
            </w:r>
            <w:r w:rsidRPr="004A511F">
              <w:rPr>
                <w:rFonts w:ascii="Open Sans" w:hAnsi="Open Sans" w:cs="Open Sans"/>
                <w:sz w:val="20"/>
              </w:rPr>
              <w:t>workforce data to key stakeholders.</w:t>
            </w:r>
          </w:p>
          <w:p w14:paraId="03677875" w14:textId="222DCF39" w:rsidR="003128E7" w:rsidRPr="004A511F" w:rsidRDefault="003128E7"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Promote internal career mobility</w:t>
            </w:r>
            <w:r w:rsidR="00480E56" w:rsidRPr="004A511F">
              <w:rPr>
                <w:rFonts w:ascii="Open Sans" w:hAnsi="Open Sans" w:cs="Open Sans"/>
                <w:sz w:val="20"/>
              </w:rPr>
              <w:t xml:space="preserve">, </w:t>
            </w:r>
            <w:r w:rsidRPr="004A511F">
              <w:rPr>
                <w:rFonts w:ascii="Open Sans" w:hAnsi="Open Sans" w:cs="Open Sans"/>
                <w:sz w:val="20"/>
              </w:rPr>
              <w:t xml:space="preserve">progression </w:t>
            </w:r>
            <w:r w:rsidR="00480E56" w:rsidRPr="004A511F">
              <w:rPr>
                <w:rFonts w:ascii="Open Sans" w:hAnsi="Open Sans" w:cs="Open Sans"/>
                <w:sz w:val="20"/>
              </w:rPr>
              <w:t xml:space="preserve">and succession planning </w:t>
            </w:r>
            <w:r w:rsidRPr="004A511F">
              <w:rPr>
                <w:rFonts w:ascii="Open Sans" w:hAnsi="Open Sans" w:cs="Open Sans"/>
                <w:sz w:val="20"/>
              </w:rPr>
              <w:t>through joined-up talent systems</w:t>
            </w:r>
            <w:r w:rsidR="00BA7762" w:rsidRPr="004A511F">
              <w:rPr>
                <w:rFonts w:ascii="Open Sans" w:hAnsi="Open Sans" w:cs="Open Sans"/>
                <w:sz w:val="20"/>
              </w:rPr>
              <w:t>.</w:t>
            </w:r>
          </w:p>
          <w:p w14:paraId="72EDB849" w14:textId="1D4D2BC3" w:rsidR="00DD7B58" w:rsidRPr="004A511F" w:rsidRDefault="004E6C48" w:rsidP="004A511F">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 xml:space="preserve">Balance the </w:t>
            </w:r>
            <w:r w:rsidR="00525122" w:rsidRPr="004A511F">
              <w:rPr>
                <w:rFonts w:ascii="Open Sans" w:hAnsi="Open Sans" w:cs="Open Sans"/>
                <w:sz w:val="20"/>
              </w:rPr>
              <w:t>needs of internal an</w:t>
            </w:r>
            <w:r w:rsidR="00342FD3" w:rsidRPr="004A511F">
              <w:rPr>
                <w:rFonts w:ascii="Open Sans" w:hAnsi="Open Sans" w:cs="Open Sans"/>
                <w:sz w:val="20"/>
              </w:rPr>
              <w:t xml:space="preserve">d external recruitment to the requirement for a contingent workforce. </w:t>
            </w:r>
          </w:p>
          <w:p w14:paraId="1718D5E9" w14:textId="77777777" w:rsidR="0093243C" w:rsidRDefault="004E18DA" w:rsidP="0093243C">
            <w:pPr>
              <w:pStyle w:val="ListParagraph"/>
              <w:numPr>
                <w:ilvl w:val="0"/>
                <w:numId w:val="2"/>
              </w:numPr>
              <w:tabs>
                <w:tab w:val="clear" w:pos="720"/>
              </w:tabs>
              <w:spacing w:before="120" w:after="120"/>
              <w:ind w:left="284" w:hanging="284"/>
              <w:divId w:val="1625188209"/>
              <w:rPr>
                <w:rFonts w:ascii="Open Sans" w:hAnsi="Open Sans" w:cs="Open Sans"/>
                <w:sz w:val="20"/>
              </w:rPr>
            </w:pPr>
            <w:r w:rsidRPr="004A511F">
              <w:rPr>
                <w:rFonts w:ascii="Open Sans" w:hAnsi="Open Sans" w:cs="Open Sans"/>
                <w:sz w:val="20"/>
              </w:rPr>
              <w:t>Provide assurance to the Chief People and Culture Officer and senior stakeholders on workforce risks and supply issues.</w:t>
            </w:r>
          </w:p>
          <w:p w14:paraId="721CEAB0" w14:textId="77777777" w:rsidR="0093243C" w:rsidRDefault="004E18DA" w:rsidP="0093243C">
            <w:pPr>
              <w:pStyle w:val="ListParagraph"/>
              <w:numPr>
                <w:ilvl w:val="0"/>
                <w:numId w:val="2"/>
              </w:numPr>
              <w:tabs>
                <w:tab w:val="clear" w:pos="720"/>
              </w:tabs>
              <w:spacing w:before="120" w:after="120"/>
              <w:ind w:left="284" w:hanging="284"/>
              <w:divId w:val="1625188209"/>
              <w:rPr>
                <w:rFonts w:ascii="Open Sans" w:hAnsi="Open Sans" w:cs="Open Sans"/>
                <w:sz w:val="20"/>
              </w:rPr>
            </w:pPr>
            <w:r w:rsidRPr="0093243C">
              <w:rPr>
                <w:rFonts w:ascii="Open Sans" w:hAnsi="Open Sans" w:cs="Open Sans"/>
                <w:sz w:val="20"/>
              </w:rPr>
              <w:t>Contribute to organisational change, planning and transformation project</w:t>
            </w:r>
            <w:r w:rsidR="0041143D" w:rsidRPr="0093243C">
              <w:rPr>
                <w:rFonts w:ascii="Open Sans" w:hAnsi="Open Sans" w:cs="Open Sans"/>
                <w:sz w:val="20"/>
              </w:rPr>
              <w:t>s</w:t>
            </w:r>
            <w:r w:rsidR="0093243C">
              <w:rPr>
                <w:rFonts w:ascii="Open Sans" w:hAnsi="Open Sans" w:cs="Open Sans"/>
                <w:sz w:val="20"/>
              </w:rPr>
              <w:t>.</w:t>
            </w:r>
          </w:p>
          <w:p w14:paraId="76387B44" w14:textId="77777777" w:rsidR="0093243C" w:rsidRDefault="00987A38" w:rsidP="0093243C">
            <w:pPr>
              <w:pStyle w:val="ListParagraph"/>
              <w:numPr>
                <w:ilvl w:val="0"/>
                <w:numId w:val="2"/>
              </w:numPr>
              <w:tabs>
                <w:tab w:val="clear" w:pos="720"/>
              </w:tabs>
              <w:spacing w:before="120" w:after="120"/>
              <w:ind w:left="284" w:hanging="284"/>
              <w:divId w:val="1625188209"/>
              <w:rPr>
                <w:rFonts w:ascii="Open Sans" w:hAnsi="Open Sans" w:cs="Open Sans"/>
                <w:sz w:val="20"/>
              </w:rPr>
            </w:pPr>
            <w:r w:rsidRPr="0093243C">
              <w:rPr>
                <w:rFonts w:ascii="Open Sans" w:hAnsi="Open Sans" w:cs="Open Sans"/>
                <w:sz w:val="20"/>
              </w:rPr>
              <w:t>Act as a key advisor to the Executive Board and senior leaders on workforce planning, reward, and talent strategy, providing insight, challenge, and thought leadership.</w:t>
            </w:r>
          </w:p>
          <w:p w14:paraId="61FF4C5C" w14:textId="5924DCD3" w:rsidR="00987A38" w:rsidRPr="0093243C" w:rsidRDefault="00987A38" w:rsidP="0093243C">
            <w:pPr>
              <w:pStyle w:val="ListParagraph"/>
              <w:numPr>
                <w:ilvl w:val="0"/>
                <w:numId w:val="2"/>
              </w:numPr>
              <w:tabs>
                <w:tab w:val="clear" w:pos="720"/>
              </w:tabs>
              <w:spacing w:before="120" w:after="120"/>
              <w:ind w:left="284" w:hanging="284"/>
              <w:divId w:val="1625188209"/>
              <w:rPr>
                <w:rFonts w:ascii="Open Sans" w:hAnsi="Open Sans" w:cs="Open Sans"/>
                <w:sz w:val="20"/>
              </w:rPr>
            </w:pPr>
            <w:r w:rsidRPr="0093243C">
              <w:rPr>
                <w:rFonts w:ascii="Open Sans" w:hAnsi="Open Sans" w:cs="Open Sans"/>
                <w:sz w:val="20"/>
              </w:rPr>
              <w:t>Lead and develop high-performing, multidisciplinary teams, fostering a culture of innovation, inclusion, and continuous improvement.</w:t>
            </w:r>
          </w:p>
          <w:p w14:paraId="7E15928E" w14:textId="2D25F103" w:rsidR="00987A38" w:rsidRPr="004A511F" w:rsidRDefault="00987A38" w:rsidP="00CF0D98">
            <w:pPr>
              <w:divId w:val="1625188209"/>
              <w:rPr>
                <w:rFonts w:ascii="Open Sans" w:hAnsi="Open Sans" w:cs="Open Sans"/>
                <w:sz w:val="20"/>
              </w:rPr>
            </w:pPr>
          </w:p>
        </w:tc>
      </w:tr>
      <w:tr w:rsidR="00397A5B" w:rsidRPr="005B3203" w14:paraId="49169FBB"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7C043949" w14:textId="7C5AD5C8" w:rsidR="00397A5B" w:rsidRPr="005B3203" w:rsidDel="00397A5B" w:rsidRDefault="00397A5B" w:rsidP="00CE454A">
            <w:pPr>
              <w:spacing w:before="30" w:after="30"/>
              <w:rPr>
                <w:rFonts w:ascii="Open Sans" w:hAnsi="Open Sans" w:cs="Open Sans"/>
                <w:b/>
                <w:bCs/>
                <w:sz w:val="24"/>
                <w:szCs w:val="24"/>
              </w:rPr>
            </w:pPr>
            <w:r w:rsidRPr="005B3203">
              <w:rPr>
                <w:rFonts w:ascii="Open Sans" w:hAnsi="Open Sans" w:cs="Open Sans"/>
                <w:b/>
                <w:bCs/>
                <w:sz w:val="24"/>
                <w:szCs w:val="24"/>
              </w:rPr>
              <w:t>Financial</w:t>
            </w:r>
          </w:p>
        </w:tc>
      </w:tr>
      <w:tr w:rsidR="00924335" w:rsidRPr="005B3203" w14:paraId="3B9CDCA6"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38EF6C1" w14:textId="2ED4304C" w:rsidR="00A03F73" w:rsidRDefault="00AA0DF9" w:rsidP="0093243C">
            <w:pPr>
              <w:pStyle w:val="ListParagraph"/>
              <w:numPr>
                <w:ilvl w:val="0"/>
                <w:numId w:val="2"/>
              </w:numPr>
              <w:tabs>
                <w:tab w:val="clear" w:pos="720"/>
              </w:tabs>
              <w:spacing w:before="120" w:after="120"/>
              <w:ind w:left="284" w:hanging="284"/>
              <w:divId w:val="110176633"/>
              <w:rPr>
                <w:rFonts w:ascii="Open Sans" w:hAnsi="Open Sans" w:cs="Open Sans"/>
                <w:sz w:val="20"/>
              </w:rPr>
            </w:pPr>
            <w:r w:rsidRPr="004A511F">
              <w:rPr>
                <w:rFonts w:ascii="Open Sans" w:hAnsi="Open Sans" w:cs="Open Sans"/>
                <w:sz w:val="20"/>
              </w:rPr>
              <w:t>Deliver recruitment and planning activity within allocated budgets</w:t>
            </w:r>
            <w:r w:rsidR="00F73447" w:rsidRPr="004A511F">
              <w:rPr>
                <w:rFonts w:ascii="Open Sans" w:hAnsi="Open Sans" w:cs="Open Sans"/>
                <w:sz w:val="20"/>
              </w:rPr>
              <w:t>, ensuring transparent financial stewardship and alignment with organisational priorities.</w:t>
            </w:r>
          </w:p>
          <w:p w14:paraId="4865A20D" w14:textId="7FA17030" w:rsidR="00A03F73" w:rsidRPr="00615234" w:rsidRDefault="0093243C" w:rsidP="00615234">
            <w:pPr>
              <w:pStyle w:val="ListParagraph"/>
              <w:numPr>
                <w:ilvl w:val="0"/>
                <w:numId w:val="2"/>
              </w:numPr>
              <w:tabs>
                <w:tab w:val="clear" w:pos="720"/>
              </w:tabs>
              <w:spacing w:before="120" w:after="120"/>
              <w:ind w:left="284" w:hanging="284"/>
              <w:divId w:val="110176633"/>
              <w:rPr>
                <w:rFonts w:ascii="Open Sans" w:hAnsi="Open Sans" w:cs="Open Sans"/>
                <w:sz w:val="20"/>
              </w:rPr>
            </w:pPr>
            <w:r w:rsidRPr="0093243C">
              <w:rPr>
                <w:rFonts w:ascii="Open Sans" w:hAnsi="Open Sans" w:cs="Open Sans"/>
                <w:sz w:val="20"/>
              </w:rPr>
              <w:t xml:space="preserve">Lead establishment control and value-for-money initiatives, partnering with </w:t>
            </w:r>
            <w:r w:rsidR="00615234" w:rsidRPr="008F3555">
              <w:rPr>
                <w:rFonts w:ascii="Open Sans" w:hAnsi="Open Sans" w:cs="Open Sans"/>
                <w:sz w:val="20"/>
                <w:szCs w:val="20"/>
              </w:rPr>
              <w:t>Head of Employee Relations</w:t>
            </w:r>
            <w:r w:rsidR="00615234">
              <w:rPr>
                <w:rFonts w:ascii="Open Sans" w:hAnsi="Open Sans" w:cs="Open Sans"/>
                <w:sz w:val="20"/>
                <w:szCs w:val="20"/>
              </w:rPr>
              <w:t>, People Analytics</w:t>
            </w:r>
            <w:r w:rsidR="00615234" w:rsidRPr="008F3555">
              <w:rPr>
                <w:rFonts w:ascii="Open Sans" w:hAnsi="Open Sans" w:cs="Open Sans"/>
                <w:sz w:val="20"/>
                <w:szCs w:val="20"/>
              </w:rPr>
              <w:t xml:space="preserve"> &amp; Shared Services</w:t>
            </w:r>
            <w:r w:rsidRPr="0093243C">
              <w:rPr>
                <w:rFonts w:ascii="Open Sans" w:hAnsi="Open Sans" w:cs="Open Sans"/>
                <w:sz w:val="20"/>
              </w:rPr>
              <w:t xml:space="preserve"> to ensure accurate and efficient resource forecasting and utilisation.</w:t>
            </w:r>
          </w:p>
          <w:p w14:paraId="42C45AFD" w14:textId="77777777" w:rsidR="000A5BB9" w:rsidRPr="004A511F" w:rsidRDefault="00721B98" w:rsidP="0093243C">
            <w:pPr>
              <w:pStyle w:val="ListParagraph"/>
              <w:numPr>
                <w:ilvl w:val="0"/>
                <w:numId w:val="2"/>
              </w:numPr>
              <w:tabs>
                <w:tab w:val="clear" w:pos="720"/>
              </w:tabs>
              <w:spacing w:before="120" w:after="120"/>
              <w:ind w:left="284" w:hanging="284"/>
              <w:divId w:val="110176633"/>
              <w:rPr>
                <w:rFonts w:ascii="Open Sans" w:hAnsi="Open Sans" w:cs="Open Sans"/>
                <w:sz w:val="20"/>
              </w:rPr>
            </w:pPr>
            <w:r w:rsidRPr="004A511F">
              <w:rPr>
                <w:rFonts w:ascii="Open Sans" w:hAnsi="Open Sans" w:cs="Open Sans"/>
                <w:sz w:val="20"/>
              </w:rPr>
              <w:t>Ensure value-for-money, commercial accountability and measurable return on investment across programmes and activities.</w:t>
            </w:r>
          </w:p>
          <w:p w14:paraId="04619717" w14:textId="77777777" w:rsidR="000A5BB9" w:rsidRPr="004A511F" w:rsidRDefault="000A5BB9" w:rsidP="0093243C">
            <w:pPr>
              <w:pStyle w:val="ListParagraph"/>
              <w:numPr>
                <w:ilvl w:val="0"/>
                <w:numId w:val="2"/>
              </w:numPr>
              <w:tabs>
                <w:tab w:val="clear" w:pos="720"/>
              </w:tabs>
              <w:spacing w:before="120" w:after="120"/>
              <w:ind w:left="284" w:hanging="284"/>
              <w:divId w:val="110176633"/>
              <w:rPr>
                <w:rFonts w:ascii="Open Sans" w:hAnsi="Open Sans" w:cs="Open Sans"/>
                <w:sz w:val="20"/>
              </w:rPr>
            </w:pPr>
            <w:r w:rsidRPr="004A511F">
              <w:rPr>
                <w:rFonts w:ascii="Open Sans" w:hAnsi="Open Sans" w:cs="Open Sans"/>
                <w:sz w:val="20"/>
              </w:rPr>
              <w:t>Deliver against agreed budget plans and lead corrective action as required, maintaining budgetary control and alignment with governance protocols.</w:t>
            </w:r>
          </w:p>
          <w:p w14:paraId="5A443C94" w14:textId="4AAB9653" w:rsidR="00055697" w:rsidRPr="004A511F" w:rsidRDefault="00AA0DF9" w:rsidP="0093243C">
            <w:pPr>
              <w:pStyle w:val="ListParagraph"/>
              <w:numPr>
                <w:ilvl w:val="0"/>
                <w:numId w:val="2"/>
              </w:numPr>
              <w:tabs>
                <w:tab w:val="clear" w:pos="720"/>
              </w:tabs>
              <w:spacing w:before="120" w:after="120"/>
              <w:ind w:left="284" w:hanging="284"/>
              <w:divId w:val="110176633"/>
              <w:rPr>
                <w:rFonts w:ascii="Open Sans" w:hAnsi="Open Sans" w:cs="Open Sans"/>
                <w:sz w:val="20"/>
              </w:rPr>
            </w:pPr>
            <w:r w:rsidRPr="004A511F">
              <w:rPr>
                <w:rFonts w:ascii="Open Sans" w:hAnsi="Open Sans" w:cs="Open Sans"/>
                <w:sz w:val="20"/>
              </w:rPr>
              <w:t xml:space="preserve">Provide </w:t>
            </w:r>
            <w:r w:rsidR="004A4156" w:rsidRPr="004A511F">
              <w:rPr>
                <w:rFonts w:ascii="Open Sans" w:hAnsi="Open Sans" w:cs="Open Sans"/>
                <w:sz w:val="20"/>
              </w:rPr>
              <w:t xml:space="preserve">financial </w:t>
            </w:r>
            <w:r w:rsidRPr="004A511F">
              <w:rPr>
                <w:rFonts w:ascii="Open Sans" w:hAnsi="Open Sans" w:cs="Open Sans"/>
                <w:sz w:val="20"/>
              </w:rPr>
              <w:t>insight into resourcing proposals, business cases and workforce structures</w:t>
            </w:r>
            <w:r w:rsidR="00551E96" w:rsidRPr="004A511F">
              <w:rPr>
                <w:rFonts w:ascii="Open Sans" w:hAnsi="Open Sans" w:cs="Open Sans"/>
                <w:sz w:val="20"/>
              </w:rPr>
              <w:t>.</w:t>
            </w:r>
          </w:p>
          <w:p w14:paraId="41A30569" w14:textId="77777777" w:rsidR="00BA7762" w:rsidRPr="0093243C" w:rsidRDefault="00667D68" w:rsidP="0093243C">
            <w:pPr>
              <w:pStyle w:val="ListParagraph"/>
              <w:numPr>
                <w:ilvl w:val="0"/>
                <w:numId w:val="2"/>
              </w:numPr>
              <w:tabs>
                <w:tab w:val="clear" w:pos="720"/>
              </w:tabs>
              <w:spacing w:before="120" w:after="120"/>
              <w:ind w:left="284" w:hanging="284"/>
              <w:divId w:val="110176633"/>
              <w:rPr>
                <w:rFonts w:ascii="Open Sans" w:hAnsi="Open Sans" w:cs="Open Sans"/>
                <w:sz w:val="20"/>
              </w:rPr>
            </w:pPr>
            <w:r w:rsidRPr="004A511F">
              <w:rPr>
                <w:rFonts w:ascii="Open Sans" w:hAnsi="Open Sans" w:cs="Open Sans"/>
                <w:sz w:val="20"/>
              </w:rPr>
              <w:t>Ensures Value for Money and follows the appropriate governance processes for dealing with any financial activities.</w:t>
            </w:r>
          </w:p>
          <w:p w14:paraId="0AADC50C" w14:textId="77777777" w:rsidR="00987A38" w:rsidRPr="0093243C" w:rsidRDefault="00987A38" w:rsidP="0093243C">
            <w:pPr>
              <w:pStyle w:val="ListParagraph"/>
              <w:numPr>
                <w:ilvl w:val="0"/>
                <w:numId w:val="2"/>
              </w:numPr>
              <w:tabs>
                <w:tab w:val="clear" w:pos="720"/>
              </w:tabs>
              <w:spacing w:before="120" w:after="120"/>
              <w:ind w:left="284" w:hanging="284"/>
              <w:divId w:val="110176633"/>
              <w:rPr>
                <w:rFonts w:ascii="Open Sans" w:hAnsi="Open Sans" w:cs="Open Sans"/>
                <w:sz w:val="20"/>
              </w:rPr>
            </w:pPr>
            <w:r w:rsidRPr="0093243C">
              <w:rPr>
                <w:rFonts w:ascii="Open Sans" w:hAnsi="Open Sans" w:cs="Open Sans"/>
                <w:sz w:val="20"/>
              </w:rPr>
              <w:t>Hold overall accountability for relevant budgets, ensuring financial stewardship, value for money, and alignment with WMCA’s strategic objectives.</w:t>
            </w:r>
          </w:p>
          <w:p w14:paraId="197F16DD" w14:textId="1800B4E5" w:rsidR="00987A38" w:rsidRPr="00B222A1" w:rsidRDefault="00987A38" w:rsidP="00CF0D98">
            <w:pPr>
              <w:pStyle w:val="ListParagraph"/>
              <w:spacing w:before="120" w:after="120"/>
              <w:ind w:left="284"/>
              <w:divId w:val="110176633"/>
              <w:rPr>
                <w:rFonts w:ascii="Open Sans" w:hAnsi="Open Sans" w:cs="Open Sans"/>
                <w:lang w:val="en-US"/>
              </w:rPr>
            </w:pPr>
          </w:p>
        </w:tc>
      </w:tr>
      <w:tr w:rsidR="006F7E62" w:rsidRPr="005B3203" w14:paraId="239B9A45"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20E8F214" w14:textId="7B3D0896" w:rsidR="006F7E62" w:rsidRPr="005B3203" w:rsidRDefault="006F7E62" w:rsidP="006F7E62">
            <w:pPr>
              <w:spacing w:before="30" w:after="30"/>
              <w:rPr>
                <w:rFonts w:ascii="Open Sans" w:hAnsi="Open Sans" w:cs="Open Sans"/>
                <w:b/>
                <w:bCs/>
                <w:sz w:val="24"/>
                <w:szCs w:val="24"/>
              </w:rPr>
            </w:pPr>
            <w:r w:rsidRPr="005B3203">
              <w:rPr>
                <w:rFonts w:ascii="Open Sans" w:hAnsi="Open Sans" w:cs="Open Sans"/>
                <w:b/>
                <w:bCs/>
                <w:sz w:val="24"/>
                <w:szCs w:val="24"/>
              </w:rPr>
              <w:t xml:space="preserve">Other </w:t>
            </w:r>
          </w:p>
        </w:tc>
      </w:tr>
      <w:tr w:rsidR="009D4D94" w:rsidRPr="005B3203" w14:paraId="7E875BDE" w14:textId="77777777" w:rsidTr="630AF01A">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C0CD941" w14:textId="0F22EDAB" w:rsidR="00DA4881" w:rsidRPr="004A511F" w:rsidRDefault="00DA4881" w:rsidP="004A511F">
            <w:pPr>
              <w:pStyle w:val="ListParagraph"/>
              <w:numPr>
                <w:ilvl w:val="0"/>
                <w:numId w:val="2"/>
              </w:numPr>
              <w:tabs>
                <w:tab w:val="clear" w:pos="720"/>
              </w:tabs>
              <w:spacing w:before="120" w:after="120"/>
              <w:ind w:left="284" w:hanging="284"/>
              <w:divId w:val="948661023"/>
              <w:rPr>
                <w:rFonts w:ascii="Open Sans" w:hAnsi="Open Sans" w:cs="Open Sans"/>
                <w:sz w:val="20"/>
              </w:rPr>
            </w:pPr>
            <w:r w:rsidRPr="004A511F">
              <w:rPr>
                <w:rFonts w:ascii="Open Sans" w:hAnsi="Open Sans" w:cs="Open Sans"/>
                <w:sz w:val="20"/>
              </w:rPr>
              <w:t>Ensure continuing personal and professional development, taking ownership of an accountability for maintaining expert, up to date legislative knowledge in all relevant fields.</w:t>
            </w:r>
          </w:p>
          <w:p w14:paraId="09E05772" w14:textId="64241BF2" w:rsidR="00551E96" w:rsidRPr="00B222A1" w:rsidRDefault="00136346" w:rsidP="004A511F">
            <w:pPr>
              <w:pStyle w:val="ListParagraph"/>
              <w:numPr>
                <w:ilvl w:val="0"/>
                <w:numId w:val="2"/>
              </w:numPr>
              <w:tabs>
                <w:tab w:val="clear" w:pos="720"/>
              </w:tabs>
              <w:spacing w:before="120" w:after="120"/>
              <w:ind w:left="284" w:hanging="284"/>
              <w:divId w:val="948661023"/>
              <w:rPr>
                <w:rFonts w:ascii="Open Sans" w:hAnsi="Open Sans" w:cs="Open Sans"/>
              </w:rPr>
            </w:pPr>
            <w:r w:rsidRPr="004A511F">
              <w:rPr>
                <w:rFonts w:ascii="Open Sans" w:hAnsi="Open Sans" w:cs="Open Sans"/>
                <w:sz w:val="20"/>
              </w:rPr>
              <w:t>Undertaking such tasks as may reasonably be expected commensurate with the scope and level of the role.</w:t>
            </w:r>
          </w:p>
        </w:tc>
      </w:tr>
    </w:tbl>
    <w:p w14:paraId="6EFB6CE8" w14:textId="77777777" w:rsidR="00B70BD2" w:rsidRPr="005B3203" w:rsidRDefault="00B70BD2" w:rsidP="00E65379">
      <w:pPr>
        <w:spacing w:after="0"/>
        <w:rPr>
          <w:rFonts w:ascii="Open Sans" w:hAnsi="Open Sans" w:cs="Open Sans"/>
          <w:sz w:val="20"/>
          <w:szCs w:val="20"/>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5B3203"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5B3203" w:rsidRDefault="00B60B41" w:rsidP="00DD39AA">
            <w:pPr>
              <w:spacing w:line="259" w:lineRule="auto"/>
              <w:jc w:val="center"/>
              <w:rPr>
                <w:rFonts w:ascii="Open Sans" w:hAnsi="Open Sans" w:cs="Open Sans"/>
                <w:b/>
                <w:bCs/>
                <w:sz w:val="24"/>
                <w:szCs w:val="24"/>
              </w:rPr>
            </w:pPr>
            <w:r w:rsidRPr="005B3203">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8364"/>
        <w:gridCol w:w="567"/>
        <w:gridCol w:w="566"/>
        <w:gridCol w:w="425"/>
        <w:gridCol w:w="425"/>
        <w:gridCol w:w="426"/>
      </w:tblGrid>
      <w:tr w:rsidR="0063341D" w:rsidRPr="005B3203" w14:paraId="73688486" w14:textId="77777777" w:rsidTr="00015970">
        <w:trPr>
          <w:trHeight w:val="618"/>
        </w:trPr>
        <w:tc>
          <w:tcPr>
            <w:tcW w:w="8364" w:type="dxa"/>
            <w:tcBorders>
              <w:top w:val="single" w:sz="4" w:space="0" w:color="auto"/>
            </w:tcBorders>
            <w:shd w:val="clear" w:color="auto" w:fill="FFFFFF" w:themeFill="background1"/>
            <w:vAlign w:val="center"/>
          </w:tcPr>
          <w:p w14:paraId="02D0C497" w14:textId="3FE32D1E" w:rsidR="00882A38" w:rsidRPr="00B222A1" w:rsidRDefault="00882A38" w:rsidP="00E6280C">
            <w:pPr>
              <w:rPr>
                <w:rFonts w:ascii="Open Sans" w:hAnsi="Open Sans" w:cs="Open Sans"/>
              </w:rPr>
            </w:pPr>
            <w:r w:rsidRPr="00B222A1">
              <w:rPr>
                <w:rFonts w:ascii="Open Sans" w:hAnsi="Open Sans" w:cs="Open Sans"/>
              </w:rPr>
              <w:t xml:space="preserve">Candidates/post holders will be expected to demonstrate the following: </w:t>
            </w:r>
          </w:p>
        </w:tc>
        <w:tc>
          <w:tcPr>
            <w:tcW w:w="1133" w:type="dxa"/>
            <w:gridSpan w:val="2"/>
            <w:tcBorders>
              <w:top w:val="single" w:sz="4" w:space="0" w:color="auto"/>
            </w:tcBorders>
            <w:shd w:val="clear" w:color="auto" w:fill="FFFFFF" w:themeFill="background1"/>
            <w:vAlign w:val="center"/>
          </w:tcPr>
          <w:p w14:paraId="2E5B38A7" w14:textId="77777777" w:rsidR="00882A38" w:rsidRPr="005B3203" w:rsidRDefault="00882A38" w:rsidP="00E6280C">
            <w:pPr>
              <w:jc w:val="center"/>
              <w:rPr>
                <w:rFonts w:ascii="Open Sans" w:hAnsi="Open Sans" w:cs="Open Sans"/>
                <w:b/>
                <w:bCs/>
                <w:sz w:val="16"/>
                <w:szCs w:val="16"/>
              </w:rPr>
            </w:pPr>
            <w:r w:rsidRPr="005B3203">
              <w:rPr>
                <w:rFonts w:ascii="Open Sans" w:hAnsi="Open Sans" w:cs="Open Sans"/>
                <w:b/>
                <w:bCs/>
                <w:sz w:val="16"/>
                <w:szCs w:val="16"/>
              </w:rPr>
              <w:t>Essential / Desirable</w:t>
            </w:r>
          </w:p>
        </w:tc>
        <w:tc>
          <w:tcPr>
            <w:tcW w:w="1276" w:type="dxa"/>
            <w:gridSpan w:val="3"/>
            <w:tcBorders>
              <w:top w:val="single" w:sz="4" w:space="0" w:color="auto"/>
            </w:tcBorders>
            <w:shd w:val="clear" w:color="auto" w:fill="FFFFFF" w:themeFill="background1"/>
            <w:vAlign w:val="center"/>
          </w:tcPr>
          <w:p w14:paraId="1E1292AC" w14:textId="5561F07F" w:rsidR="00882A38" w:rsidRPr="005B3203" w:rsidRDefault="00882A38" w:rsidP="00E6280C">
            <w:pPr>
              <w:jc w:val="center"/>
              <w:rPr>
                <w:rFonts w:ascii="Open Sans" w:hAnsi="Open Sans" w:cs="Open Sans"/>
                <w:b/>
                <w:bCs/>
                <w:sz w:val="16"/>
                <w:szCs w:val="16"/>
              </w:rPr>
            </w:pPr>
            <w:r w:rsidRPr="005B3203">
              <w:rPr>
                <w:rFonts w:ascii="Open Sans" w:hAnsi="Open Sans" w:cs="Open Sans"/>
                <w:b/>
                <w:bCs/>
                <w:sz w:val="16"/>
                <w:szCs w:val="16"/>
              </w:rPr>
              <w:t xml:space="preserve">How </w:t>
            </w:r>
            <w:r w:rsidR="001673C7" w:rsidRPr="005B3203">
              <w:rPr>
                <w:rFonts w:ascii="Open Sans" w:hAnsi="Open Sans" w:cs="Open Sans"/>
                <w:b/>
                <w:bCs/>
                <w:sz w:val="16"/>
                <w:szCs w:val="16"/>
              </w:rPr>
              <w:t>Evidenced?</w:t>
            </w:r>
          </w:p>
        </w:tc>
      </w:tr>
      <w:tr w:rsidR="00B379B6" w:rsidRPr="005B3203" w14:paraId="1D695B40" w14:textId="77777777" w:rsidTr="00015970">
        <w:trPr>
          <w:trHeight w:val="96"/>
        </w:trPr>
        <w:tc>
          <w:tcPr>
            <w:tcW w:w="8364" w:type="dxa"/>
            <w:shd w:val="clear" w:color="auto" w:fill="F7CAAC" w:themeFill="accent2" w:themeFillTint="66"/>
            <w:vAlign w:val="center"/>
          </w:tcPr>
          <w:p w14:paraId="01F9F40E" w14:textId="77777777" w:rsidR="006C387D" w:rsidRPr="005B3203" w:rsidRDefault="006C387D" w:rsidP="001673C7">
            <w:pPr>
              <w:spacing w:before="30" w:after="30"/>
              <w:rPr>
                <w:rFonts w:ascii="Open Sans" w:hAnsi="Open Sans" w:cs="Open Sans"/>
                <w:b/>
                <w:bCs/>
                <w:sz w:val="24"/>
                <w:szCs w:val="24"/>
              </w:rPr>
            </w:pPr>
            <w:r w:rsidRPr="005B3203">
              <w:rPr>
                <w:rFonts w:ascii="Open Sans" w:hAnsi="Open Sans" w:cs="Open Sans"/>
                <w:b/>
                <w:bCs/>
                <w:sz w:val="24"/>
                <w:szCs w:val="24"/>
              </w:rPr>
              <w:t>Experience</w:t>
            </w:r>
          </w:p>
        </w:tc>
        <w:tc>
          <w:tcPr>
            <w:tcW w:w="567" w:type="dxa"/>
            <w:shd w:val="clear" w:color="auto" w:fill="F7CAAC" w:themeFill="accent2" w:themeFillTint="66"/>
            <w:vAlign w:val="center"/>
          </w:tcPr>
          <w:p w14:paraId="2D6B292D" w14:textId="77777777" w:rsidR="006C387D" w:rsidRPr="005B3203" w:rsidRDefault="006C387D" w:rsidP="001673C7">
            <w:pPr>
              <w:spacing w:before="30" w:after="30"/>
              <w:jc w:val="center"/>
              <w:rPr>
                <w:rFonts w:ascii="Open Sans" w:hAnsi="Open Sans" w:cs="Open Sans"/>
                <w:b/>
                <w:bCs/>
                <w:sz w:val="20"/>
                <w:szCs w:val="20"/>
              </w:rPr>
            </w:pPr>
            <w:r w:rsidRPr="005B3203">
              <w:rPr>
                <w:rFonts w:ascii="Open Sans" w:hAnsi="Open Sans" w:cs="Open Sans"/>
                <w:b/>
                <w:bCs/>
                <w:sz w:val="20"/>
                <w:szCs w:val="20"/>
              </w:rPr>
              <w:t>E</w:t>
            </w:r>
          </w:p>
        </w:tc>
        <w:tc>
          <w:tcPr>
            <w:tcW w:w="566" w:type="dxa"/>
            <w:shd w:val="clear" w:color="auto" w:fill="F7CAAC" w:themeFill="accent2" w:themeFillTint="66"/>
            <w:vAlign w:val="center"/>
          </w:tcPr>
          <w:p w14:paraId="1DC7AB48" w14:textId="760E5A83" w:rsidR="006C387D" w:rsidRPr="005B3203" w:rsidRDefault="006C387D" w:rsidP="001673C7">
            <w:pPr>
              <w:spacing w:before="30" w:after="30"/>
              <w:jc w:val="center"/>
              <w:rPr>
                <w:rFonts w:ascii="Open Sans" w:hAnsi="Open Sans" w:cs="Open Sans"/>
                <w:b/>
                <w:bCs/>
                <w:sz w:val="20"/>
                <w:szCs w:val="20"/>
              </w:rPr>
            </w:pPr>
            <w:r w:rsidRPr="005B3203">
              <w:rPr>
                <w:rFonts w:ascii="Open Sans" w:hAnsi="Open Sans" w:cs="Open Sans"/>
                <w:b/>
                <w:bCs/>
                <w:sz w:val="20"/>
                <w:szCs w:val="20"/>
              </w:rPr>
              <w:t>D</w:t>
            </w:r>
          </w:p>
        </w:tc>
        <w:tc>
          <w:tcPr>
            <w:tcW w:w="425" w:type="dxa"/>
            <w:shd w:val="clear" w:color="auto" w:fill="F7CAAC" w:themeFill="accent2" w:themeFillTint="66"/>
            <w:vAlign w:val="center"/>
          </w:tcPr>
          <w:p w14:paraId="426CA184" w14:textId="56B0A986" w:rsidR="006C387D" w:rsidRPr="005B3203" w:rsidRDefault="006C387D" w:rsidP="001673C7">
            <w:pPr>
              <w:spacing w:before="30" w:after="30"/>
              <w:jc w:val="center"/>
              <w:rPr>
                <w:rFonts w:ascii="Open Sans" w:hAnsi="Open Sans" w:cs="Open Sans"/>
                <w:b/>
                <w:bCs/>
                <w:sz w:val="20"/>
                <w:szCs w:val="20"/>
              </w:rPr>
            </w:pPr>
            <w:r w:rsidRPr="005B3203">
              <w:rPr>
                <w:rFonts w:ascii="Open Sans" w:hAnsi="Open Sans" w:cs="Open Sans"/>
                <w:b/>
                <w:bCs/>
                <w:sz w:val="20"/>
                <w:szCs w:val="20"/>
              </w:rPr>
              <w:t>A</w:t>
            </w:r>
          </w:p>
        </w:tc>
        <w:tc>
          <w:tcPr>
            <w:tcW w:w="425" w:type="dxa"/>
            <w:shd w:val="clear" w:color="auto" w:fill="F7CAAC" w:themeFill="accent2" w:themeFillTint="66"/>
            <w:vAlign w:val="center"/>
          </w:tcPr>
          <w:p w14:paraId="5C7D1D98" w14:textId="52645C6F" w:rsidR="006C387D" w:rsidRPr="005B3203" w:rsidRDefault="006C387D" w:rsidP="001673C7">
            <w:pPr>
              <w:spacing w:before="30" w:after="30"/>
              <w:jc w:val="center"/>
              <w:rPr>
                <w:rFonts w:ascii="Open Sans" w:hAnsi="Open Sans" w:cs="Open Sans"/>
                <w:b/>
                <w:bCs/>
                <w:sz w:val="20"/>
                <w:szCs w:val="20"/>
              </w:rPr>
            </w:pPr>
            <w:r w:rsidRPr="005B3203">
              <w:rPr>
                <w:rFonts w:ascii="Open Sans" w:hAnsi="Open Sans" w:cs="Open Sans"/>
                <w:b/>
                <w:bCs/>
                <w:sz w:val="20"/>
                <w:szCs w:val="20"/>
              </w:rPr>
              <w:t>I</w:t>
            </w:r>
          </w:p>
        </w:tc>
        <w:tc>
          <w:tcPr>
            <w:tcW w:w="426" w:type="dxa"/>
            <w:shd w:val="clear" w:color="auto" w:fill="F7CAAC" w:themeFill="accent2" w:themeFillTint="66"/>
            <w:vAlign w:val="center"/>
          </w:tcPr>
          <w:p w14:paraId="0B0FB6E9" w14:textId="6F3AF799" w:rsidR="006C387D" w:rsidRPr="005B3203" w:rsidRDefault="006C387D" w:rsidP="001673C7">
            <w:pPr>
              <w:spacing w:before="30" w:after="30" w:line="259" w:lineRule="auto"/>
              <w:jc w:val="center"/>
              <w:rPr>
                <w:rFonts w:ascii="Open Sans" w:hAnsi="Open Sans" w:cs="Open Sans"/>
                <w:b/>
                <w:bCs/>
                <w:sz w:val="20"/>
                <w:szCs w:val="20"/>
              </w:rPr>
            </w:pPr>
            <w:r w:rsidRPr="005B3203">
              <w:rPr>
                <w:rFonts w:ascii="Open Sans" w:hAnsi="Open Sans" w:cs="Open Sans"/>
                <w:b/>
                <w:bCs/>
                <w:sz w:val="20"/>
                <w:szCs w:val="20"/>
              </w:rPr>
              <w:t>T</w:t>
            </w:r>
          </w:p>
        </w:tc>
      </w:tr>
      <w:tr w:rsidR="00B379B6" w:rsidRPr="005B3203" w14:paraId="0A1130F6" w14:textId="77777777" w:rsidTr="00015970">
        <w:trPr>
          <w:trHeight w:val="96"/>
        </w:trPr>
        <w:tc>
          <w:tcPr>
            <w:tcW w:w="8364" w:type="dxa"/>
            <w:shd w:val="clear" w:color="auto" w:fill="FFFFFF" w:themeFill="background1"/>
            <w:vAlign w:val="center"/>
          </w:tcPr>
          <w:p w14:paraId="299FD6AD" w14:textId="1A91C278" w:rsidR="007C37C3" w:rsidRPr="005B3203" w:rsidRDefault="00054B4C" w:rsidP="00B222A1">
            <w:pPr>
              <w:pStyle w:val="p1"/>
              <w:jc w:val="both"/>
              <w:divId w:val="1690180110"/>
              <w:rPr>
                <w:rFonts w:ascii="Open Sans" w:hAnsi="Open Sans" w:cs="Open Sans"/>
                <w:sz w:val="20"/>
                <w:szCs w:val="20"/>
              </w:rPr>
            </w:pPr>
            <w:r w:rsidRPr="005B3203">
              <w:rPr>
                <w:rStyle w:val="s1"/>
                <w:rFonts w:ascii="Open Sans" w:hAnsi="Open Sans" w:cs="Open Sans"/>
                <w:sz w:val="20"/>
                <w:szCs w:val="20"/>
              </w:rPr>
              <w:t>Significant experience leading strategic recruitment, resourcing</w:t>
            </w:r>
            <w:r w:rsidR="006477D4">
              <w:rPr>
                <w:rStyle w:val="s1"/>
                <w:rFonts w:ascii="Open Sans" w:hAnsi="Open Sans" w:cs="Open Sans"/>
                <w:sz w:val="20"/>
                <w:szCs w:val="20"/>
              </w:rPr>
              <w:t>, reward</w:t>
            </w:r>
            <w:r w:rsidRPr="005B3203">
              <w:rPr>
                <w:rStyle w:val="s1"/>
                <w:rFonts w:ascii="Open Sans" w:hAnsi="Open Sans" w:cs="Open Sans"/>
                <w:sz w:val="20"/>
                <w:szCs w:val="20"/>
              </w:rPr>
              <w:t xml:space="preserve"> or workforce planning in a complex organisation</w:t>
            </w:r>
          </w:p>
        </w:tc>
        <w:tc>
          <w:tcPr>
            <w:tcW w:w="567" w:type="dxa"/>
            <w:shd w:val="clear" w:color="auto" w:fill="FFFFFF" w:themeFill="background1"/>
            <w:vAlign w:val="center"/>
          </w:tcPr>
          <w:p w14:paraId="73FB7805" w14:textId="4E9F7352" w:rsidR="007C37C3" w:rsidRPr="005B3203" w:rsidRDefault="00054B4C"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shd w:val="clear" w:color="auto" w:fill="FFFFFF" w:themeFill="background1"/>
            <w:vAlign w:val="center"/>
          </w:tcPr>
          <w:p w14:paraId="11385B78" w14:textId="16465557" w:rsidR="007C37C3" w:rsidRPr="005B3203" w:rsidRDefault="007C37C3"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3A19C39D" w14:textId="051E37E1" w:rsidR="007C37C3" w:rsidRPr="005B3203" w:rsidRDefault="004973F6"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shd w:val="clear" w:color="auto" w:fill="FFFFFF" w:themeFill="background1"/>
            <w:vAlign w:val="center"/>
          </w:tcPr>
          <w:p w14:paraId="097240A5" w14:textId="73526D41" w:rsidR="007C37C3" w:rsidRPr="005B3203" w:rsidRDefault="004973F6"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6" w:type="dxa"/>
            <w:shd w:val="clear" w:color="auto" w:fill="FFFFFF" w:themeFill="background1"/>
            <w:vAlign w:val="center"/>
          </w:tcPr>
          <w:p w14:paraId="7F26AEEA" w14:textId="77777777" w:rsidR="007C37C3" w:rsidRPr="005B3203" w:rsidRDefault="007C37C3" w:rsidP="000134F3">
            <w:pPr>
              <w:spacing w:before="30" w:after="30"/>
              <w:jc w:val="center"/>
              <w:rPr>
                <w:rFonts w:ascii="Open Sans" w:hAnsi="Open Sans" w:cs="Open Sans"/>
                <w:sz w:val="20"/>
                <w:szCs w:val="20"/>
              </w:rPr>
            </w:pPr>
          </w:p>
        </w:tc>
      </w:tr>
      <w:tr w:rsidR="00B379B6" w:rsidRPr="005B3203" w14:paraId="2478CCBD" w14:textId="77777777" w:rsidTr="00015970">
        <w:trPr>
          <w:trHeight w:val="96"/>
        </w:trPr>
        <w:tc>
          <w:tcPr>
            <w:tcW w:w="8364" w:type="dxa"/>
            <w:shd w:val="clear" w:color="auto" w:fill="FFFFFF" w:themeFill="background1"/>
            <w:vAlign w:val="center"/>
          </w:tcPr>
          <w:p w14:paraId="5BCB71C2" w14:textId="634BEF7C" w:rsidR="002A71C1" w:rsidRPr="005B3203" w:rsidRDefault="00913394" w:rsidP="00B222A1">
            <w:pPr>
              <w:pStyle w:val="p1"/>
              <w:jc w:val="both"/>
              <w:divId w:val="1890875340"/>
              <w:rPr>
                <w:rFonts w:ascii="Open Sans" w:hAnsi="Open Sans" w:cs="Open Sans"/>
                <w:sz w:val="20"/>
                <w:szCs w:val="20"/>
              </w:rPr>
            </w:pPr>
            <w:r w:rsidRPr="005B3203">
              <w:rPr>
                <w:rStyle w:val="s1"/>
                <w:rFonts w:ascii="Open Sans" w:hAnsi="Open Sans" w:cs="Open Sans"/>
                <w:sz w:val="20"/>
                <w:szCs w:val="20"/>
              </w:rPr>
              <w:t xml:space="preserve">Proven </w:t>
            </w:r>
            <w:r w:rsidR="00ED5858" w:rsidRPr="005B3203">
              <w:rPr>
                <w:rStyle w:val="s1"/>
                <w:rFonts w:ascii="Open Sans" w:hAnsi="Open Sans" w:cs="Open Sans"/>
                <w:sz w:val="20"/>
                <w:szCs w:val="20"/>
              </w:rPr>
              <w:t>experience</w:t>
            </w:r>
            <w:r w:rsidR="00FD12D0" w:rsidRPr="005B3203">
              <w:rPr>
                <w:rStyle w:val="s1"/>
                <w:rFonts w:ascii="Open Sans" w:hAnsi="Open Sans" w:cs="Open Sans"/>
                <w:sz w:val="20"/>
                <w:szCs w:val="20"/>
              </w:rPr>
              <w:t xml:space="preserve"> of managing end-to-end recruitment across permanent and contingent roles</w:t>
            </w:r>
          </w:p>
        </w:tc>
        <w:tc>
          <w:tcPr>
            <w:tcW w:w="567" w:type="dxa"/>
            <w:shd w:val="clear" w:color="auto" w:fill="FFFFFF" w:themeFill="background1"/>
            <w:vAlign w:val="center"/>
          </w:tcPr>
          <w:p w14:paraId="26D7F652" w14:textId="07280D8A" w:rsidR="002A71C1" w:rsidRPr="005B3203" w:rsidRDefault="00FD12D0"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shd w:val="clear" w:color="auto" w:fill="FFFFFF" w:themeFill="background1"/>
            <w:vAlign w:val="center"/>
          </w:tcPr>
          <w:p w14:paraId="46116F45" w14:textId="0FC9D88F" w:rsidR="002A71C1" w:rsidRPr="005B3203" w:rsidRDefault="002A71C1"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25E68ED9" w14:textId="269C2267" w:rsidR="002A71C1" w:rsidRPr="005B3203" w:rsidRDefault="00FD12D0"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shd w:val="clear" w:color="auto" w:fill="FFFFFF" w:themeFill="background1"/>
            <w:vAlign w:val="center"/>
          </w:tcPr>
          <w:p w14:paraId="1902DA13" w14:textId="4EE096E5" w:rsidR="002A71C1" w:rsidRPr="005B3203" w:rsidRDefault="00FD12D0"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6" w:type="dxa"/>
            <w:shd w:val="clear" w:color="auto" w:fill="FFFFFF" w:themeFill="background1"/>
            <w:vAlign w:val="center"/>
          </w:tcPr>
          <w:p w14:paraId="1D74CA12" w14:textId="77777777" w:rsidR="002A71C1" w:rsidRPr="005B3203" w:rsidRDefault="002A71C1" w:rsidP="000134F3">
            <w:pPr>
              <w:spacing w:before="30" w:after="30"/>
              <w:jc w:val="center"/>
              <w:rPr>
                <w:rFonts w:ascii="Open Sans" w:hAnsi="Open Sans" w:cs="Open Sans"/>
                <w:sz w:val="20"/>
                <w:szCs w:val="20"/>
              </w:rPr>
            </w:pPr>
          </w:p>
        </w:tc>
      </w:tr>
      <w:tr w:rsidR="00B379B6" w:rsidRPr="005B3203" w14:paraId="344A7308" w14:textId="77777777" w:rsidTr="00015970">
        <w:trPr>
          <w:trHeight w:val="96"/>
        </w:trPr>
        <w:tc>
          <w:tcPr>
            <w:tcW w:w="8364" w:type="dxa"/>
            <w:shd w:val="clear" w:color="auto" w:fill="FFFFFF" w:themeFill="background1"/>
            <w:vAlign w:val="center"/>
          </w:tcPr>
          <w:p w14:paraId="5DC3F3AA" w14:textId="143A2854" w:rsidR="002A71C1" w:rsidRPr="005B3203" w:rsidRDefault="006B391E" w:rsidP="00B222A1">
            <w:pPr>
              <w:pStyle w:val="p1"/>
              <w:jc w:val="both"/>
              <w:divId w:val="1854104317"/>
              <w:rPr>
                <w:rFonts w:ascii="Open Sans" w:hAnsi="Open Sans" w:cs="Open Sans"/>
                <w:sz w:val="20"/>
                <w:szCs w:val="20"/>
              </w:rPr>
            </w:pPr>
            <w:r w:rsidRPr="005B3203">
              <w:rPr>
                <w:rStyle w:val="s1"/>
                <w:rFonts w:ascii="Open Sans" w:hAnsi="Open Sans" w:cs="Open Sans"/>
                <w:sz w:val="20"/>
                <w:szCs w:val="20"/>
              </w:rPr>
              <w:t>Experience leading high-performing resourcing or workforce</w:t>
            </w:r>
            <w:r w:rsidR="009C3AD4">
              <w:rPr>
                <w:rStyle w:val="s1"/>
                <w:rFonts w:ascii="Open Sans" w:hAnsi="Open Sans" w:cs="Open Sans"/>
                <w:sz w:val="20"/>
                <w:szCs w:val="20"/>
              </w:rPr>
              <w:t xml:space="preserve"> planning</w:t>
            </w:r>
            <w:r w:rsidRPr="005B3203">
              <w:rPr>
                <w:rStyle w:val="s1"/>
                <w:rFonts w:ascii="Open Sans" w:hAnsi="Open Sans" w:cs="Open Sans"/>
                <w:sz w:val="20"/>
                <w:szCs w:val="20"/>
              </w:rPr>
              <w:t xml:space="preserve"> teams and suppliers</w:t>
            </w:r>
          </w:p>
        </w:tc>
        <w:tc>
          <w:tcPr>
            <w:tcW w:w="567" w:type="dxa"/>
            <w:shd w:val="clear" w:color="auto" w:fill="FFFFFF" w:themeFill="background1"/>
            <w:vAlign w:val="center"/>
          </w:tcPr>
          <w:p w14:paraId="4167A982" w14:textId="64E96014" w:rsidR="002A71C1" w:rsidRPr="005B3203" w:rsidRDefault="00E56140"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shd w:val="clear" w:color="auto" w:fill="FFFFFF" w:themeFill="background1"/>
            <w:vAlign w:val="center"/>
          </w:tcPr>
          <w:p w14:paraId="40DEB785" w14:textId="17EEACB2" w:rsidR="002A71C1" w:rsidRPr="005B3203" w:rsidRDefault="002A71C1"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3B33343F" w14:textId="2DCD7612" w:rsidR="002A71C1" w:rsidRPr="005B3203" w:rsidRDefault="00E56140"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shd w:val="clear" w:color="auto" w:fill="FFFFFF" w:themeFill="background1"/>
            <w:vAlign w:val="center"/>
          </w:tcPr>
          <w:p w14:paraId="366820F1" w14:textId="46D76EE7" w:rsidR="002A71C1" w:rsidRPr="005B3203" w:rsidRDefault="00E56140"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6" w:type="dxa"/>
            <w:shd w:val="clear" w:color="auto" w:fill="FFFFFF" w:themeFill="background1"/>
            <w:vAlign w:val="center"/>
          </w:tcPr>
          <w:p w14:paraId="53C47F0A" w14:textId="77777777" w:rsidR="002A71C1" w:rsidRPr="005B3203" w:rsidRDefault="002A71C1" w:rsidP="000134F3">
            <w:pPr>
              <w:spacing w:before="30" w:after="30"/>
              <w:jc w:val="center"/>
              <w:rPr>
                <w:rFonts w:ascii="Open Sans" w:hAnsi="Open Sans" w:cs="Open Sans"/>
                <w:sz w:val="20"/>
                <w:szCs w:val="20"/>
              </w:rPr>
            </w:pPr>
          </w:p>
        </w:tc>
      </w:tr>
      <w:tr w:rsidR="00B379B6" w:rsidRPr="005B3203" w14:paraId="393CBBE1" w14:textId="77777777" w:rsidTr="00015970">
        <w:trPr>
          <w:trHeight w:val="96"/>
        </w:trPr>
        <w:tc>
          <w:tcPr>
            <w:tcW w:w="8364" w:type="dxa"/>
            <w:shd w:val="clear" w:color="auto" w:fill="FFFFFF" w:themeFill="background1"/>
            <w:vAlign w:val="center"/>
          </w:tcPr>
          <w:p w14:paraId="56B81A7D" w14:textId="7D74EBA6" w:rsidR="00094DF2" w:rsidRPr="005B3203" w:rsidRDefault="00B16CC9" w:rsidP="00B222A1">
            <w:pPr>
              <w:pStyle w:val="p1"/>
              <w:jc w:val="both"/>
              <w:divId w:val="944071126"/>
              <w:rPr>
                <w:rFonts w:ascii="Open Sans" w:hAnsi="Open Sans" w:cs="Open Sans"/>
                <w:sz w:val="20"/>
                <w:szCs w:val="20"/>
              </w:rPr>
            </w:pPr>
            <w:r w:rsidRPr="005B3203">
              <w:rPr>
                <w:rStyle w:val="s1"/>
                <w:rFonts w:ascii="Open Sans" w:hAnsi="Open Sans" w:cs="Open Sans"/>
                <w:sz w:val="20"/>
                <w:szCs w:val="20"/>
              </w:rPr>
              <w:t>Evidence of developing and delivering inclusive recruitment strategies, employer branding or candidate experience improvements</w:t>
            </w:r>
          </w:p>
        </w:tc>
        <w:tc>
          <w:tcPr>
            <w:tcW w:w="567" w:type="dxa"/>
            <w:shd w:val="clear" w:color="auto" w:fill="FFFFFF" w:themeFill="background1"/>
            <w:vAlign w:val="center"/>
          </w:tcPr>
          <w:p w14:paraId="6FDD1EC6" w14:textId="6817D068" w:rsidR="00094DF2" w:rsidRPr="005B3203" w:rsidRDefault="00E56140"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shd w:val="clear" w:color="auto" w:fill="FFFFFF" w:themeFill="background1"/>
            <w:vAlign w:val="center"/>
          </w:tcPr>
          <w:p w14:paraId="10F28B51" w14:textId="27A198FB" w:rsidR="00094DF2" w:rsidRPr="005B3203" w:rsidRDefault="00094DF2"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43D75FCB" w14:textId="3E376030" w:rsidR="00094DF2" w:rsidRPr="005B3203" w:rsidRDefault="00E56140"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shd w:val="clear" w:color="auto" w:fill="FFFFFF" w:themeFill="background1"/>
            <w:vAlign w:val="center"/>
          </w:tcPr>
          <w:p w14:paraId="3882BF85" w14:textId="51C67BFE" w:rsidR="00094DF2" w:rsidRPr="005B3203" w:rsidRDefault="00E56140"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6" w:type="dxa"/>
            <w:shd w:val="clear" w:color="auto" w:fill="FFFFFF" w:themeFill="background1"/>
            <w:vAlign w:val="center"/>
          </w:tcPr>
          <w:p w14:paraId="0AFA23D1" w14:textId="77777777" w:rsidR="00094DF2" w:rsidRPr="005B3203" w:rsidRDefault="00094DF2" w:rsidP="000134F3">
            <w:pPr>
              <w:spacing w:before="30" w:after="30"/>
              <w:jc w:val="center"/>
              <w:rPr>
                <w:rFonts w:ascii="Open Sans" w:hAnsi="Open Sans" w:cs="Open Sans"/>
                <w:sz w:val="20"/>
                <w:szCs w:val="20"/>
              </w:rPr>
            </w:pPr>
          </w:p>
        </w:tc>
      </w:tr>
      <w:tr w:rsidR="00B379B6" w:rsidRPr="005B3203" w14:paraId="319A5ABC" w14:textId="77777777" w:rsidTr="00015970">
        <w:trPr>
          <w:trHeight w:val="96"/>
        </w:trPr>
        <w:tc>
          <w:tcPr>
            <w:tcW w:w="8364" w:type="dxa"/>
            <w:shd w:val="clear" w:color="auto" w:fill="FFFFFF" w:themeFill="background1"/>
            <w:vAlign w:val="center"/>
          </w:tcPr>
          <w:p w14:paraId="3FAAFEE2" w14:textId="035B6975" w:rsidR="00B16CC9" w:rsidRPr="005B3203" w:rsidRDefault="00E56140" w:rsidP="00B222A1">
            <w:pPr>
              <w:pStyle w:val="p1"/>
              <w:jc w:val="both"/>
              <w:divId w:val="223873082"/>
              <w:rPr>
                <w:rStyle w:val="s1"/>
                <w:rFonts w:ascii="Open Sans" w:eastAsiaTheme="minorHAnsi" w:hAnsi="Open Sans" w:cs="Open Sans"/>
                <w:kern w:val="2"/>
                <w:sz w:val="20"/>
                <w:szCs w:val="20"/>
                <w:lang w:eastAsia="en-US"/>
                <w14:ligatures w14:val="standardContextual"/>
              </w:rPr>
            </w:pPr>
            <w:r w:rsidRPr="005B3203">
              <w:rPr>
                <w:rStyle w:val="s1"/>
                <w:rFonts w:ascii="Open Sans" w:hAnsi="Open Sans" w:cs="Open Sans"/>
                <w:sz w:val="20"/>
                <w:szCs w:val="20"/>
              </w:rPr>
              <w:t>Experience working within or alongside public sector organisations and frameworks</w:t>
            </w:r>
          </w:p>
        </w:tc>
        <w:tc>
          <w:tcPr>
            <w:tcW w:w="567" w:type="dxa"/>
            <w:shd w:val="clear" w:color="auto" w:fill="FFFFFF" w:themeFill="background1"/>
            <w:vAlign w:val="center"/>
          </w:tcPr>
          <w:p w14:paraId="1E00F973" w14:textId="6BC5A22D" w:rsidR="00B16CC9" w:rsidRPr="005B3203" w:rsidRDefault="00B16CC9" w:rsidP="000134F3">
            <w:pPr>
              <w:spacing w:before="30" w:after="30"/>
              <w:jc w:val="center"/>
              <w:rPr>
                <w:rFonts w:ascii="Open Sans" w:hAnsi="Open Sans" w:cs="Open Sans"/>
                <w:sz w:val="20"/>
                <w:szCs w:val="20"/>
              </w:rPr>
            </w:pPr>
          </w:p>
        </w:tc>
        <w:tc>
          <w:tcPr>
            <w:tcW w:w="566" w:type="dxa"/>
            <w:shd w:val="clear" w:color="auto" w:fill="FFFFFF" w:themeFill="background1"/>
            <w:vAlign w:val="center"/>
          </w:tcPr>
          <w:p w14:paraId="266E5FFC" w14:textId="0127B7DF" w:rsidR="00B16CC9" w:rsidRPr="005B3203" w:rsidRDefault="001F3A65"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shd w:val="clear" w:color="auto" w:fill="FFFFFF" w:themeFill="background1"/>
            <w:vAlign w:val="center"/>
          </w:tcPr>
          <w:p w14:paraId="73650AA7" w14:textId="6D71EE7F" w:rsidR="00B16CC9" w:rsidRPr="005B3203" w:rsidRDefault="00E56140"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shd w:val="clear" w:color="auto" w:fill="FFFFFF" w:themeFill="background1"/>
            <w:vAlign w:val="center"/>
          </w:tcPr>
          <w:p w14:paraId="0656AD25" w14:textId="468FA494" w:rsidR="00B16CC9" w:rsidRPr="005B3203" w:rsidRDefault="00E56140"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6" w:type="dxa"/>
            <w:shd w:val="clear" w:color="auto" w:fill="FFFFFF" w:themeFill="background1"/>
            <w:vAlign w:val="center"/>
          </w:tcPr>
          <w:p w14:paraId="463D1D50" w14:textId="77777777" w:rsidR="00B16CC9" w:rsidRPr="005B3203" w:rsidRDefault="00B16CC9" w:rsidP="000134F3">
            <w:pPr>
              <w:spacing w:before="30" w:after="30"/>
              <w:jc w:val="center"/>
              <w:rPr>
                <w:rFonts w:ascii="Open Sans" w:hAnsi="Open Sans" w:cs="Open Sans"/>
                <w:sz w:val="20"/>
                <w:szCs w:val="20"/>
              </w:rPr>
            </w:pPr>
          </w:p>
        </w:tc>
      </w:tr>
      <w:tr w:rsidR="00883BA3" w:rsidRPr="005B3203" w14:paraId="42FEAE71" w14:textId="77777777" w:rsidTr="00015970">
        <w:trPr>
          <w:trHeight w:val="96"/>
        </w:trPr>
        <w:tc>
          <w:tcPr>
            <w:tcW w:w="8364" w:type="dxa"/>
            <w:shd w:val="clear" w:color="auto" w:fill="FFFFFF" w:themeFill="background1"/>
            <w:vAlign w:val="center"/>
          </w:tcPr>
          <w:p w14:paraId="21FA4BA8" w14:textId="4FC62859" w:rsidR="00883BA3" w:rsidRPr="005B3203" w:rsidRDefault="00A40E5E" w:rsidP="00B222A1">
            <w:pPr>
              <w:pStyle w:val="p1"/>
              <w:jc w:val="both"/>
              <w:rPr>
                <w:rStyle w:val="s1"/>
                <w:rFonts w:ascii="Open Sans" w:eastAsiaTheme="minorHAnsi" w:hAnsi="Open Sans" w:cs="Open Sans"/>
                <w:kern w:val="2"/>
                <w:sz w:val="20"/>
                <w:szCs w:val="20"/>
                <w:lang w:eastAsia="en-US"/>
                <w14:ligatures w14:val="standardContextual"/>
              </w:rPr>
            </w:pPr>
            <w:r w:rsidRPr="005B3203">
              <w:rPr>
                <w:rStyle w:val="s1"/>
                <w:rFonts w:ascii="Open Sans" w:hAnsi="Open Sans" w:cs="Open Sans"/>
                <w:sz w:val="20"/>
                <w:szCs w:val="20"/>
              </w:rPr>
              <w:t>Experience working in a politically aware and unionised public service environment</w:t>
            </w:r>
          </w:p>
        </w:tc>
        <w:tc>
          <w:tcPr>
            <w:tcW w:w="567" w:type="dxa"/>
            <w:shd w:val="clear" w:color="auto" w:fill="FFFFFF" w:themeFill="background1"/>
            <w:vAlign w:val="center"/>
          </w:tcPr>
          <w:p w14:paraId="1A354114" w14:textId="77777777" w:rsidR="00883BA3" w:rsidRPr="005B3203" w:rsidRDefault="00883BA3" w:rsidP="000134F3">
            <w:pPr>
              <w:spacing w:before="30" w:after="30"/>
              <w:jc w:val="center"/>
              <w:rPr>
                <w:rFonts w:ascii="Open Sans" w:hAnsi="Open Sans" w:cs="Open Sans"/>
                <w:sz w:val="20"/>
                <w:szCs w:val="20"/>
              </w:rPr>
            </w:pPr>
          </w:p>
        </w:tc>
        <w:tc>
          <w:tcPr>
            <w:tcW w:w="566" w:type="dxa"/>
            <w:shd w:val="clear" w:color="auto" w:fill="FFFFFF" w:themeFill="background1"/>
            <w:vAlign w:val="center"/>
          </w:tcPr>
          <w:p w14:paraId="080E55F7" w14:textId="158D7098" w:rsidR="00883BA3" w:rsidRPr="005B3203" w:rsidRDefault="007009A9" w:rsidP="000134F3">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shd w:val="clear" w:color="auto" w:fill="FFFFFF" w:themeFill="background1"/>
            <w:vAlign w:val="center"/>
          </w:tcPr>
          <w:p w14:paraId="290492F7" w14:textId="0941DA17" w:rsidR="00883BA3" w:rsidRPr="005B3203" w:rsidRDefault="00DB3053"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2F86C3FB" w14:textId="77777777" w:rsidR="00883BA3" w:rsidRPr="005B3203" w:rsidRDefault="00883BA3" w:rsidP="000134F3">
            <w:pPr>
              <w:spacing w:before="30" w:after="30"/>
              <w:jc w:val="center"/>
              <w:rPr>
                <w:rFonts w:ascii="Open Sans" w:hAnsi="Open Sans" w:cs="Open Sans"/>
                <w:sz w:val="20"/>
                <w:szCs w:val="20"/>
              </w:rPr>
            </w:pPr>
          </w:p>
        </w:tc>
        <w:tc>
          <w:tcPr>
            <w:tcW w:w="426" w:type="dxa"/>
            <w:shd w:val="clear" w:color="auto" w:fill="FFFFFF" w:themeFill="background1"/>
            <w:vAlign w:val="center"/>
          </w:tcPr>
          <w:p w14:paraId="60193B24" w14:textId="77777777" w:rsidR="00883BA3" w:rsidRPr="005B3203" w:rsidRDefault="00883BA3" w:rsidP="000134F3">
            <w:pPr>
              <w:spacing w:before="30" w:after="30"/>
              <w:jc w:val="center"/>
              <w:rPr>
                <w:rFonts w:ascii="Open Sans" w:hAnsi="Open Sans" w:cs="Open Sans"/>
                <w:sz w:val="20"/>
                <w:szCs w:val="20"/>
              </w:rPr>
            </w:pPr>
          </w:p>
        </w:tc>
      </w:tr>
      <w:tr w:rsidR="00B379B6" w:rsidRPr="005B3203" w14:paraId="5A557832" w14:textId="77777777" w:rsidTr="00015970">
        <w:trPr>
          <w:trHeight w:val="96"/>
        </w:trPr>
        <w:tc>
          <w:tcPr>
            <w:tcW w:w="8364" w:type="dxa"/>
            <w:shd w:val="clear" w:color="auto" w:fill="F7CAAC" w:themeFill="accent2" w:themeFillTint="66"/>
            <w:vAlign w:val="center"/>
          </w:tcPr>
          <w:p w14:paraId="45273641" w14:textId="36A07CEF" w:rsidR="00B840A6" w:rsidRPr="005B3203" w:rsidRDefault="00B840A6" w:rsidP="005A49A4">
            <w:pPr>
              <w:spacing w:before="30" w:after="30"/>
              <w:rPr>
                <w:rFonts w:ascii="Open Sans" w:hAnsi="Open Sans" w:cs="Open Sans"/>
                <w:b/>
                <w:bCs/>
                <w:sz w:val="24"/>
                <w:szCs w:val="24"/>
              </w:rPr>
            </w:pPr>
            <w:r w:rsidRPr="005B3203">
              <w:rPr>
                <w:rFonts w:ascii="Open Sans" w:hAnsi="Open Sans" w:cs="Open Sans"/>
                <w:b/>
                <w:bCs/>
                <w:sz w:val="24"/>
                <w:szCs w:val="24"/>
              </w:rPr>
              <w:t>Skills / Knowledge</w:t>
            </w:r>
          </w:p>
        </w:tc>
        <w:tc>
          <w:tcPr>
            <w:tcW w:w="567" w:type="dxa"/>
            <w:shd w:val="clear" w:color="auto" w:fill="F7CAAC" w:themeFill="accent2" w:themeFillTint="66"/>
            <w:vAlign w:val="center"/>
          </w:tcPr>
          <w:p w14:paraId="0C5944E4" w14:textId="77777777" w:rsidR="00B840A6" w:rsidRPr="005B3203" w:rsidRDefault="00B840A6" w:rsidP="005A49A4">
            <w:pPr>
              <w:spacing w:before="30" w:after="30"/>
              <w:jc w:val="center"/>
              <w:rPr>
                <w:rFonts w:ascii="Open Sans" w:hAnsi="Open Sans" w:cs="Open Sans"/>
                <w:b/>
                <w:bCs/>
                <w:sz w:val="20"/>
                <w:szCs w:val="20"/>
              </w:rPr>
            </w:pPr>
            <w:r w:rsidRPr="005B3203">
              <w:rPr>
                <w:rFonts w:ascii="Open Sans" w:hAnsi="Open Sans" w:cs="Open Sans"/>
                <w:b/>
                <w:bCs/>
                <w:sz w:val="20"/>
                <w:szCs w:val="20"/>
              </w:rPr>
              <w:t>E</w:t>
            </w:r>
          </w:p>
        </w:tc>
        <w:tc>
          <w:tcPr>
            <w:tcW w:w="566" w:type="dxa"/>
            <w:shd w:val="clear" w:color="auto" w:fill="F7CAAC" w:themeFill="accent2" w:themeFillTint="66"/>
            <w:vAlign w:val="center"/>
          </w:tcPr>
          <w:p w14:paraId="57B49A2C" w14:textId="77777777" w:rsidR="00B840A6" w:rsidRPr="005B3203" w:rsidRDefault="00B840A6" w:rsidP="005A49A4">
            <w:pPr>
              <w:spacing w:before="30" w:after="30"/>
              <w:jc w:val="center"/>
              <w:rPr>
                <w:rFonts w:ascii="Open Sans" w:hAnsi="Open Sans" w:cs="Open Sans"/>
                <w:b/>
                <w:bCs/>
                <w:sz w:val="20"/>
                <w:szCs w:val="20"/>
              </w:rPr>
            </w:pPr>
            <w:r w:rsidRPr="005B3203">
              <w:rPr>
                <w:rFonts w:ascii="Open Sans" w:hAnsi="Open Sans" w:cs="Open Sans"/>
                <w:b/>
                <w:bCs/>
                <w:sz w:val="20"/>
                <w:szCs w:val="20"/>
              </w:rPr>
              <w:t>D</w:t>
            </w:r>
          </w:p>
        </w:tc>
        <w:tc>
          <w:tcPr>
            <w:tcW w:w="425" w:type="dxa"/>
            <w:shd w:val="clear" w:color="auto" w:fill="F7CAAC" w:themeFill="accent2" w:themeFillTint="66"/>
            <w:vAlign w:val="center"/>
          </w:tcPr>
          <w:p w14:paraId="468B5E6E" w14:textId="77777777" w:rsidR="00B840A6" w:rsidRPr="005B3203" w:rsidRDefault="00B840A6" w:rsidP="005A49A4">
            <w:pPr>
              <w:spacing w:before="30" w:after="30"/>
              <w:jc w:val="center"/>
              <w:rPr>
                <w:rFonts w:ascii="Open Sans" w:hAnsi="Open Sans" w:cs="Open Sans"/>
                <w:b/>
                <w:bCs/>
                <w:sz w:val="20"/>
                <w:szCs w:val="20"/>
              </w:rPr>
            </w:pPr>
            <w:r w:rsidRPr="005B3203">
              <w:rPr>
                <w:rFonts w:ascii="Open Sans" w:hAnsi="Open Sans" w:cs="Open Sans"/>
                <w:b/>
                <w:bCs/>
                <w:sz w:val="20"/>
                <w:szCs w:val="20"/>
              </w:rPr>
              <w:t>A</w:t>
            </w:r>
          </w:p>
        </w:tc>
        <w:tc>
          <w:tcPr>
            <w:tcW w:w="425" w:type="dxa"/>
            <w:shd w:val="clear" w:color="auto" w:fill="F7CAAC" w:themeFill="accent2" w:themeFillTint="66"/>
            <w:vAlign w:val="center"/>
          </w:tcPr>
          <w:p w14:paraId="6BB270A2" w14:textId="77777777" w:rsidR="00B840A6" w:rsidRPr="005B3203" w:rsidRDefault="00B840A6" w:rsidP="005A49A4">
            <w:pPr>
              <w:spacing w:before="30" w:after="30"/>
              <w:jc w:val="center"/>
              <w:rPr>
                <w:rFonts w:ascii="Open Sans" w:hAnsi="Open Sans" w:cs="Open Sans"/>
                <w:b/>
                <w:bCs/>
                <w:sz w:val="20"/>
                <w:szCs w:val="20"/>
              </w:rPr>
            </w:pPr>
            <w:r w:rsidRPr="005B3203">
              <w:rPr>
                <w:rFonts w:ascii="Open Sans" w:hAnsi="Open Sans" w:cs="Open Sans"/>
                <w:b/>
                <w:bCs/>
                <w:sz w:val="20"/>
                <w:szCs w:val="20"/>
              </w:rPr>
              <w:t>I</w:t>
            </w:r>
          </w:p>
        </w:tc>
        <w:tc>
          <w:tcPr>
            <w:tcW w:w="426" w:type="dxa"/>
            <w:shd w:val="clear" w:color="auto" w:fill="F7CAAC" w:themeFill="accent2" w:themeFillTint="66"/>
            <w:vAlign w:val="center"/>
          </w:tcPr>
          <w:p w14:paraId="3797EC6A" w14:textId="77777777" w:rsidR="00B840A6" w:rsidRPr="005B3203" w:rsidRDefault="00B840A6" w:rsidP="005A49A4">
            <w:pPr>
              <w:spacing w:before="30" w:after="30" w:line="259" w:lineRule="auto"/>
              <w:jc w:val="center"/>
              <w:rPr>
                <w:rFonts w:ascii="Open Sans" w:hAnsi="Open Sans" w:cs="Open Sans"/>
                <w:b/>
                <w:bCs/>
                <w:sz w:val="20"/>
                <w:szCs w:val="20"/>
              </w:rPr>
            </w:pPr>
            <w:r w:rsidRPr="005B3203">
              <w:rPr>
                <w:rFonts w:ascii="Open Sans" w:hAnsi="Open Sans" w:cs="Open Sans"/>
                <w:b/>
                <w:bCs/>
                <w:sz w:val="20"/>
                <w:szCs w:val="20"/>
              </w:rPr>
              <w:t>T</w:t>
            </w:r>
          </w:p>
        </w:tc>
      </w:tr>
      <w:tr w:rsidR="00B379B6" w:rsidRPr="005B3203" w14:paraId="5BDE7EAA" w14:textId="77777777" w:rsidTr="00015970">
        <w:trPr>
          <w:trHeight w:val="96"/>
        </w:trPr>
        <w:tc>
          <w:tcPr>
            <w:tcW w:w="8364" w:type="dxa"/>
            <w:shd w:val="clear" w:color="auto" w:fill="FFFFFF" w:themeFill="background1"/>
            <w:vAlign w:val="center"/>
          </w:tcPr>
          <w:p w14:paraId="4C3E9E05" w14:textId="721A3400" w:rsidR="002A71C1" w:rsidRPr="005B3203" w:rsidRDefault="00A40E5E" w:rsidP="00B222A1">
            <w:pPr>
              <w:pStyle w:val="p1"/>
              <w:jc w:val="both"/>
              <w:divId w:val="678236947"/>
              <w:rPr>
                <w:rFonts w:ascii="Open Sans" w:hAnsi="Open Sans" w:cs="Open Sans"/>
                <w:sz w:val="20"/>
                <w:szCs w:val="20"/>
              </w:rPr>
            </w:pPr>
            <w:r w:rsidRPr="005B3203">
              <w:rPr>
                <w:rStyle w:val="s1"/>
                <w:rFonts w:ascii="Open Sans" w:hAnsi="Open Sans" w:cs="Open Sans"/>
                <w:sz w:val="20"/>
                <w:szCs w:val="20"/>
              </w:rPr>
              <w:t xml:space="preserve">In depth </w:t>
            </w:r>
            <w:r w:rsidR="00D654C4" w:rsidRPr="005B3203">
              <w:rPr>
                <w:rStyle w:val="s1"/>
                <w:rFonts w:ascii="Open Sans" w:hAnsi="Open Sans" w:cs="Open Sans"/>
                <w:sz w:val="20"/>
                <w:szCs w:val="20"/>
              </w:rPr>
              <w:t>knowledge of workforce planning, headcount forecasting, and labour market insight</w:t>
            </w:r>
          </w:p>
        </w:tc>
        <w:tc>
          <w:tcPr>
            <w:tcW w:w="567" w:type="dxa"/>
            <w:shd w:val="clear" w:color="auto" w:fill="FFFFFF" w:themeFill="background1"/>
            <w:vAlign w:val="center"/>
          </w:tcPr>
          <w:p w14:paraId="19410A00" w14:textId="63685C00" w:rsidR="002A71C1" w:rsidRPr="005B3203" w:rsidRDefault="00A9463F"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shd w:val="clear" w:color="auto" w:fill="FFFFFF" w:themeFill="background1"/>
            <w:vAlign w:val="center"/>
          </w:tcPr>
          <w:p w14:paraId="6F294FDB" w14:textId="4911D9CC" w:rsidR="002A71C1" w:rsidRPr="005B3203" w:rsidRDefault="002A71C1" w:rsidP="005B2BD4">
            <w:pPr>
              <w:spacing w:before="30" w:after="30"/>
              <w:jc w:val="center"/>
              <w:rPr>
                <w:rFonts w:ascii="Open Sans" w:hAnsi="Open Sans" w:cs="Open Sans"/>
                <w:sz w:val="20"/>
                <w:szCs w:val="20"/>
              </w:rPr>
            </w:pPr>
          </w:p>
        </w:tc>
        <w:tc>
          <w:tcPr>
            <w:tcW w:w="425" w:type="dxa"/>
            <w:shd w:val="clear" w:color="auto" w:fill="FFFFFF" w:themeFill="background1"/>
            <w:vAlign w:val="center"/>
          </w:tcPr>
          <w:p w14:paraId="1EE964B2" w14:textId="777C2A73" w:rsidR="002A71C1" w:rsidRPr="005B3203" w:rsidRDefault="00A9463F"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shd w:val="clear" w:color="auto" w:fill="FFFFFF" w:themeFill="background1"/>
            <w:vAlign w:val="center"/>
          </w:tcPr>
          <w:p w14:paraId="7AC8B5EF" w14:textId="5D5D0303" w:rsidR="002A71C1" w:rsidRPr="005B3203" w:rsidRDefault="00A9463F"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6" w:type="dxa"/>
            <w:shd w:val="clear" w:color="auto" w:fill="FFFFFF" w:themeFill="background1"/>
            <w:vAlign w:val="center"/>
          </w:tcPr>
          <w:p w14:paraId="00F897A6" w14:textId="77777777" w:rsidR="002A71C1" w:rsidRPr="005B3203" w:rsidRDefault="002A71C1" w:rsidP="005B2BD4">
            <w:pPr>
              <w:spacing w:before="30" w:after="30"/>
              <w:jc w:val="center"/>
              <w:rPr>
                <w:rFonts w:ascii="Open Sans" w:hAnsi="Open Sans" w:cs="Open Sans"/>
                <w:sz w:val="20"/>
                <w:szCs w:val="20"/>
              </w:rPr>
            </w:pPr>
          </w:p>
        </w:tc>
      </w:tr>
      <w:tr w:rsidR="00B752BA" w:rsidRPr="005B3203" w14:paraId="119F9CCF" w14:textId="77777777" w:rsidTr="00015970">
        <w:trPr>
          <w:trHeight w:val="96"/>
        </w:trPr>
        <w:tc>
          <w:tcPr>
            <w:tcW w:w="8364" w:type="dxa"/>
          </w:tcPr>
          <w:p w14:paraId="310A0C76" w14:textId="534086C2" w:rsidR="00B752BA" w:rsidRPr="005B3203" w:rsidRDefault="000555F6" w:rsidP="00B222A1">
            <w:pPr>
              <w:pStyle w:val="p1"/>
              <w:jc w:val="both"/>
              <w:divId w:val="167136502"/>
              <w:rPr>
                <w:rFonts w:ascii="Open Sans" w:hAnsi="Open Sans" w:cs="Open Sans"/>
                <w:sz w:val="20"/>
                <w:szCs w:val="20"/>
              </w:rPr>
            </w:pPr>
            <w:r w:rsidRPr="005B3203">
              <w:rPr>
                <w:rStyle w:val="s1"/>
                <w:rFonts w:ascii="Open Sans" w:hAnsi="Open Sans" w:cs="Open Sans"/>
                <w:sz w:val="20"/>
                <w:szCs w:val="20"/>
              </w:rPr>
              <w:t>Up-to-date understanding of inclusive hiring practice, safer recruitment, GDPR and workforce compliance</w:t>
            </w:r>
          </w:p>
        </w:tc>
        <w:tc>
          <w:tcPr>
            <w:tcW w:w="567" w:type="dxa"/>
          </w:tcPr>
          <w:p w14:paraId="698CDE1C" w14:textId="2C0D0CC0" w:rsidR="00B752BA" w:rsidRPr="005B3203" w:rsidRDefault="00A9463F"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tcPr>
          <w:p w14:paraId="5C31D0CE" w14:textId="1DC23A51" w:rsidR="00B752BA" w:rsidRPr="005B3203" w:rsidRDefault="00B752BA" w:rsidP="005B2BD4">
            <w:pPr>
              <w:spacing w:before="30" w:after="30"/>
              <w:jc w:val="center"/>
              <w:rPr>
                <w:rFonts w:ascii="Open Sans" w:hAnsi="Open Sans" w:cs="Open Sans"/>
                <w:sz w:val="20"/>
                <w:szCs w:val="20"/>
              </w:rPr>
            </w:pPr>
          </w:p>
        </w:tc>
        <w:tc>
          <w:tcPr>
            <w:tcW w:w="425" w:type="dxa"/>
          </w:tcPr>
          <w:p w14:paraId="7E24599B" w14:textId="248A1317" w:rsidR="00B752BA" w:rsidRPr="005B3203" w:rsidRDefault="009C4EB4"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tcPr>
          <w:p w14:paraId="538E894A" w14:textId="06D00AF0" w:rsidR="00B752BA" w:rsidRPr="005B3203" w:rsidRDefault="009C4EB4"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6" w:type="dxa"/>
          </w:tcPr>
          <w:p w14:paraId="1E35D100" w14:textId="77777777" w:rsidR="00B752BA" w:rsidRPr="005B3203" w:rsidRDefault="00B752BA" w:rsidP="005B2BD4">
            <w:pPr>
              <w:spacing w:before="30" w:after="30"/>
              <w:jc w:val="center"/>
              <w:rPr>
                <w:rFonts w:ascii="Open Sans" w:hAnsi="Open Sans" w:cs="Open Sans"/>
                <w:sz w:val="20"/>
                <w:szCs w:val="20"/>
              </w:rPr>
            </w:pPr>
          </w:p>
        </w:tc>
      </w:tr>
      <w:tr w:rsidR="002A71C1" w:rsidRPr="005B3203" w14:paraId="22486245" w14:textId="77777777" w:rsidTr="00015970">
        <w:trPr>
          <w:trHeight w:val="96"/>
        </w:trPr>
        <w:tc>
          <w:tcPr>
            <w:tcW w:w="8364" w:type="dxa"/>
          </w:tcPr>
          <w:p w14:paraId="55E2B1EC" w14:textId="55E8441A" w:rsidR="002A71C1" w:rsidRPr="005B3203" w:rsidRDefault="00842D89" w:rsidP="00B222A1">
            <w:pPr>
              <w:pStyle w:val="p1"/>
              <w:jc w:val="both"/>
              <w:divId w:val="757479704"/>
              <w:rPr>
                <w:rFonts w:ascii="Open Sans" w:hAnsi="Open Sans" w:cs="Open Sans"/>
                <w:sz w:val="20"/>
                <w:szCs w:val="20"/>
              </w:rPr>
            </w:pPr>
            <w:r w:rsidRPr="005B3203">
              <w:rPr>
                <w:rStyle w:val="s1"/>
                <w:rFonts w:ascii="Open Sans" w:hAnsi="Open Sans" w:cs="Open Sans"/>
                <w:sz w:val="20"/>
                <w:szCs w:val="20"/>
              </w:rPr>
              <w:t>Ability to analyse, interpret and present workforce data to inform planning and decision-making</w:t>
            </w:r>
          </w:p>
        </w:tc>
        <w:tc>
          <w:tcPr>
            <w:tcW w:w="567" w:type="dxa"/>
          </w:tcPr>
          <w:p w14:paraId="74D07FB3" w14:textId="5022421E" w:rsidR="002A71C1" w:rsidRPr="005B3203" w:rsidRDefault="00A9463F"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tcPr>
          <w:p w14:paraId="7DBFF57A" w14:textId="16DB72B9" w:rsidR="002A71C1" w:rsidRPr="005B3203" w:rsidRDefault="002A71C1" w:rsidP="005B2BD4">
            <w:pPr>
              <w:spacing w:before="30" w:after="30"/>
              <w:jc w:val="center"/>
              <w:rPr>
                <w:rFonts w:ascii="Open Sans" w:hAnsi="Open Sans" w:cs="Open Sans"/>
                <w:sz w:val="20"/>
                <w:szCs w:val="20"/>
              </w:rPr>
            </w:pPr>
          </w:p>
        </w:tc>
        <w:tc>
          <w:tcPr>
            <w:tcW w:w="425" w:type="dxa"/>
          </w:tcPr>
          <w:p w14:paraId="48394879" w14:textId="067ACE8D" w:rsidR="002A71C1" w:rsidRPr="005B3203" w:rsidRDefault="009C4EB4"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tcPr>
          <w:p w14:paraId="589E2D3C" w14:textId="1E0BAD70" w:rsidR="002A71C1" w:rsidRPr="005B3203" w:rsidRDefault="009C4EB4"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6" w:type="dxa"/>
          </w:tcPr>
          <w:p w14:paraId="473A4A7C" w14:textId="77777777" w:rsidR="002A71C1" w:rsidRPr="005B3203" w:rsidRDefault="002A71C1" w:rsidP="005B2BD4">
            <w:pPr>
              <w:spacing w:before="30" w:after="30"/>
              <w:jc w:val="center"/>
              <w:rPr>
                <w:rFonts w:ascii="Open Sans" w:hAnsi="Open Sans" w:cs="Open Sans"/>
                <w:sz w:val="20"/>
                <w:szCs w:val="20"/>
              </w:rPr>
            </w:pPr>
          </w:p>
        </w:tc>
      </w:tr>
      <w:tr w:rsidR="00842D89" w:rsidRPr="005B3203" w14:paraId="2E13DFA1" w14:textId="77777777" w:rsidTr="00015970">
        <w:trPr>
          <w:trHeight w:val="96"/>
        </w:trPr>
        <w:tc>
          <w:tcPr>
            <w:tcW w:w="8364" w:type="dxa"/>
          </w:tcPr>
          <w:p w14:paraId="0AB4A3A5" w14:textId="008402B4" w:rsidR="00842D89" w:rsidRPr="005B3203" w:rsidRDefault="00A9463F" w:rsidP="00B222A1">
            <w:pPr>
              <w:pStyle w:val="p1"/>
              <w:jc w:val="both"/>
              <w:divId w:val="666979424"/>
              <w:rPr>
                <w:rStyle w:val="s1"/>
                <w:rFonts w:ascii="Open Sans" w:eastAsiaTheme="minorHAnsi" w:hAnsi="Open Sans" w:cs="Open Sans"/>
                <w:kern w:val="2"/>
                <w:sz w:val="20"/>
                <w:szCs w:val="20"/>
                <w:lang w:eastAsia="en-US"/>
                <w14:ligatures w14:val="standardContextual"/>
              </w:rPr>
            </w:pPr>
            <w:r w:rsidRPr="005B3203">
              <w:rPr>
                <w:rStyle w:val="s1"/>
                <w:rFonts w:ascii="Open Sans" w:hAnsi="Open Sans" w:cs="Open Sans"/>
                <w:sz w:val="20"/>
                <w:szCs w:val="20"/>
              </w:rPr>
              <w:t>Commercial awareness in managing agency suppliers, frameworks and cost-effective recruitment delivery</w:t>
            </w:r>
          </w:p>
        </w:tc>
        <w:tc>
          <w:tcPr>
            <w:tcW w:w="567" w:type="dxa"/>
          </w:tcPr>
          <w:p w14:paraId="4EF6B0C8" w14:textId="4D4F54FC" w:rsidR="00842D89" w:rsidRPr="005B3203" w:rsidRDefault="00A9463F"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tcPr>
          <w:p w14:paraId="68E8B934" w14:textId="77777777" w:rsidR="00842D89" w:rsidRPr="005B3203" w:rsidRDefault="00842D89" w:rsidP="005B2BD4">
            <w:pPr>
              <w:spacing w:before="30" w:after="30"/>
              <w:jc w:val="center"/>
              <w:rPr>
                <w:rFonts w:ascii="Open Sans" w:hAnsi="Open Sans" w:cs="Open Sans"/>
                <w:sz w:val="20"/>
                <w:szCs w:val="20"/>
              </w:rPr>
            </w:pPr>
          </w:p>
        </w:tc>
        <w:tc>
          <w:tcPr>
            <w:tcW w:w="425" w:type="dxa"/>
          </w:tcPr>
          <w:p w14:paraId="4315E3D8" w14:textId="30529EC9" w:rsidR="00842D89" w:rsidRPr="005B3203" w:rsidRDefault="009C4EB4"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tcPr>
          <w:p w14:paraId="39D2BB26" w14:textId="41096473" w:rsidR="00842D89" w:rsidRPr="005B3203" w:rsidRDefault="009C4EB4"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6" w:type="dxa"/>
          </w:tcPr>
          <w:p w14:paraId="646266F0" w14:textId="77777777" w:rsidR="00842D89" w:rsidRPr="005B3203" w:rsidRDefault="00842D89" w:rsidP="005B2BD4">
            <w:pPr>
              <w:spacing w:before="30" w:after="30"/>
              <w:jc w:val="center"/>
              <w:rPr>
                <w:rFonts w:ascii="Open Sans" w:hAnsi="Open Sans" w:cs="Open Sans"/>
                <w:sz w:val="20"/>
                <w:szCs w:val="20"/>
              </w:rPr>
            </w:pPr>
          </w:p>
        </w:tc>
      </w:tr>
      <w:tr w:rsidR="003D23F8" w:rsidRPr="005B3203" w14:paraId="5326D014" w14:textId="77777777" w:rsidTr="00015970">
        <w:trPr>
          <w:trHeight w:val="96"/>
        </w:trPr>
        <w:tc>
          <w:tcPr>
            <w:tcW w:w="8364" w:type="dxa"/>
          </w:tcPr>
          <w:p w14:paraId="0CB20D4C" w14:textId="1DB8D009" w:rsidR="003D23F8" w:rsidRPr="005B3203" w:rsidRDefault="00D03333" w:rsidP="00B222A1">
            <w:pPr>
              <w:pStyle w:val="p1"/>
              <w:jc w:val="both"/>
              <w:rPr>
                <w:rStyle w:val="s1"/>
                <w:rFonts w:ascii="Open Sans" w:eastAsiaTheme="minorHAnsi" w:hAnsi="Open Sans" w:cs="Open Sans"/>
                <w:kern w:val="2"/>
                <w:sz w:val="20"/>
                <w:szCs w:val="20"/>
                <w:lang w:eastAsia="en-US"/>
                <w14:ligatures w14:val="standardContextual"/>
              </w:rPr>
            </w:pPr>
            <w:r w:rsidRPr="005B3203">
              <w:rPr>
                <w:rStyle w:val="s1"/>
                <w:rFonts w:ascii="Open Sans" w:hAnsi="Open Sans" w:cs="Open Sans"/>
                <w:sz w:val="20"/>
                <w:szCs w:val="20"/>
              </w:rPr>
              <w:t>Ability to lead others through change, building commitment and managing complexity and uncertainty, with clarity, integrity, and strategic purpose</w:t>
            </w:r>
          </w:p>
        </w:tc>
        <w:tc>
          <w:tcPr>
            <w:tcW w:w="567" w:type="dxa"/>
          </w:tcPr>
          <w:p w14:paraId="25B4CB84" w14:textId="241192C2" w:rsidR="003D23F8" w:rsidRPr="005B3203" w:rsidRDefault="007009A9"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tcPr>
          <w:p w14:paraId="23F0558E" w14:textId="77777777" w:rsidR="003D23F8" w:rsidRPr="005B3203" w:rsidRDefault="003D23F8" w:rsidP="005B2BD4">
            <w:pPr>
              <w:spacing w:before="30" w:after="30"/>
              <w:jc w:val="center"/>
              <w:rPr>
                <w:rFonts w:ascii="Open Sans" w:hAnsi="Open Sans" w:cs="Open Sans"/>
                <w:sz w:val="20"/>
                <w:szCs w:val="20"/>
              </w:rPr>
            </w:pPr>
          </w:p>
        </w:tc>
        <w:tc>
          <w:tcPr>
            <w:tcW w:w="425" w:type="dxa"/>
          </w:tcPr>
          <w:p w14:paraId="560EF0D1" w14:textId="5BFDD145" w:rsidR="003D23F8" w:rsidRPr="005B3203" w:rsidRDefault="003D23F8" w:rsidP="005B2BD4">
            <w:pPr>
              <w:spacing w:before="30" w:after="30"/>
              <w:jc w:val="center"/>
              <w:rPr>
                <w:rFonts w:ascii="Open Sans" w:hAnsi="Open Sans" w:cs="Open Sans"/>
                <w:sz w:val="20"/>
                <w:szCs w:val="20"/>
              </w:rPr>
            </w:pPr>
          </w:p>
        </w:tc>
        <w:tc>
          <w:tcPr>
            <w:tcW w:w="425" w:type="dxa"/>
          </w:tcPr>
          <w:p w14:paraId="16395FAA" w14:textId="33521B6F" w:rsidR="003D23F8" w:rsidRPr="005B3203" w:rsidRDefault="00DB3053" w:rsidP="005B2BD4">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3217B927" w14:textId="77777777" w:rsidR="003D23F8" w:rsidRPr="005B3203" w:rsidRDefault="003D23F8" w:rsidP="005B2BD4">
            <w:pPr>
              <w:spacing w:before="30" w:after="30"/>
              <w:jc w:val="center"/>
              <w:rPr>
                <w:rFonts w:ascii="Open Sans" w:hAnsi="Open Sans" w:cs="Open Sans"/>
                <w:sz w:val="20"/>
                <w:szCs w:val="20"/>
              </w:rPr>
            </w:pPr>
          </w:p>
        </w:tc>
      </w:tr>
      <w:tr w:rsidR="00152A9B" w:rsidRPr="005B3203" w14:paraId="70B53DEC" w14:textId="77777777" w:rsidTr="00015970">
        <w:trPr>
          <w:trHeight w:val="96"/>
        </w:trPr>
        <w:tc>
          <w:tcPr>
            <w:tcW w:w="8364" w:type="dxa"/>
          </w:tcPr>
          <w:p w14:paraId="04B38CEC" w14:textId="49695B45" w:rsidR="00152A9B" w:rsidRPr="005B3203" w:rsidRDefault="00152A9B" w:rsidP="00B222A1">
            <w:pPr>
              <w:pStyle w:val="p1"/>
              <w:jc w:val="both"/>
              <w:rPr>
                <w:rStyle w:val="s1"/>
                <w:rFonts w:ascii="Open Sans" w:eastAsiaTheme="minorHAnsi" w:hAnsi="Open Sans" w:cs="Open Sans"/>
                <w:kern w:val="2"/>
                <w:sz w:val="20"/>
                <w:szCs w:val="20"/>
                <w:lang w:eastAsia="en-US"/>
                <w14:ligatures w14:val="standardContextual"/>
              </w:rPr>
            </w:pPr>
            <w:r w:rsidRPr="005B3203">
              <w:rPr>
                <w:rStyle w:val="s1"/>
                <w:rFonts w:ascii="Open Sans" w:hAnsi="Open Sans" w:cs="Open Sans"/>
                <w:sz w:val="20"/>
                <w:szCs w:val="20"/>
              </w:rPr>
              <w:t>Ability to develop successful relationships with external stakeholders and work with individuals and groups from a range of backgrounds, acting as a corporate leader, not just a functional expert.</w:t>
            </w:r>
          </w:p>
        </w:tc>
        <w:tc>
          <w:tcPr>
            <w:tcW w:w="567" w:type="dxa"/>
          </w:tcPr>
          <w:p w14:paraId="7731EA0F" w14:textId="6947E63C" w:rsidR="00152A9B" w:rsidRPr="005B3203" w:rsidRDefault="007009A9"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tcPr>
          <w:p w14:paraId="50ED47B8" w14:textId="77777777" w:rsidR="00152A9B" w:rsidRPr="005B3203" w:rsidRDefault="00152A9B" w:rsidP="005B2BD4">
            <w:pPr>
              <w:spacing w:before="30" w:after="30"/>
              <w:jc w:val="center"/>
              <w:rPr>
                <w:rFonts w:ascii="Open Sans" w:hAnsi="Open Sans" w:cs="Open Sans"/>
                <w:sz w:val="20"/>
                <w:szCs w:val="20"/>
              </w:rPr>
            </w:pPr>
          </w:p>
        </w:tc>
        <w:tc>
          <w:tcPr>
            <w:tcW w:w="425" w:type="dxa"/>
          </w:tcPr>
          <w:p w14:paraId="39E54ADD" w14:textId="77777777" w:rsidR="00152A9B" w:rsidRPr="005B3203" w:rsidRDefault="00152A9B" w:rsidP="005B2BD4">
            <w:pPr>
              <w:spacing w:before="30" w:after="30"/>
              <w:jc w:val="center"/>
              <w:rPr>
                <w:rFonts w:ascii="Open Sans" w:hAnsi="Open Sans" w:cs="Open Sans"/>
                <w:sz w:val="20"/>
                <w:szCs w:val="20"/>
              </w:rPr>
            </w:pPr>
          </w:p>
        </w:tc>
        <w:tc>
          <w:tcPr>
            <w:tcW w:w="425" w:type="dxa"/>
          </w:tcPr>
          <w:p w14:paraId="2C75E524" w14:textId="6FF34338" w:rsidR="00152A9B" w:rsidRPr="005B3203" w:rsidRDefault="00DB3053" w:rsidP="005B2BD4">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41E45C49" w14:textId="77777777" w:rsidR="00152A9B" w:rsidRPr="005B3203" w:rsidRDefault="00152A9B" w:rsidP="005B2BD4">
            <w:pPr>
              <w:spacing w:before="30" w:after="30"/>
              <w:jc w:val="center"/>
              <w:rPr>
                <w:rFonts w:ascii="Open Sans" w:hAnsi="Open Sans" w:cs="Open Sans"/>
                <w:sz w:val="20"/>
                <w:szCs w:val="20"/>
              </w:rPr>
            </w:pPr>
          </w:p>
        </w:tc>
      </w:tr>
      <w:tr w:rsidR="00152A9B" w:rsidRPr="005B3203" w14:paraId="0D364AFF" w14:textId="77777777" w:rsidTr="00015970">
        <w:trPr>
          <w:trHeight w:val="96"/>
        </w:trPr>
        <w:tc>
          <w:tcPr>
            <w:tcW w:w="8364" w:type="dxa"/>
          </w:tcPr>
          <w:p w14:paraId="0A121D1A" w14:textId="48D8B854" w:rsidR="00152A9B" w:rsidRPr="005B3203" w:rsidRDefault="00D94C9E" w:rsidP="00B222A1">
            <w:pPr>
              <w:pStyle w:val="p1"/>
              <w:jc w:val="both"/>
              <w:rPr>
                <w:rStyle w:val="s1"/>
                <w:rFonts w:ascii="Open Sans" w:eastAsiaTheme="minorHAnsi" w:hAnsi="Open Sans" w:cs="Open Sans"/>
                <w:kern w:val="2"/>
                <w:sz w:val="20"/>
                <w:szCs w:val="20"/>
                <w:lang w:eastAsia="en-US"/>
                <w14:ligatures w14:val="standardContextual"/>
              </w:rPr>
            </w:pPr>
            <w:r w:rsidRPr="005B3203">
              <w:rPr>
                <w:rStyle w:val="s1"/>
                <w:rFonts w:ascii="Open Sans" w:hAnsi="Open Sans" w:cs="Open Sans"/>
                <w:sz w:val="20"/>
                <w:szCs w:val="20"/>
              </w:rPr>
              <w:t>Highly developed verbal and written communication and interpersonal skills with the ability to synthesise and articulate highly complex information and build rapport with a diverse audience</w:t>
            </w:r>
          </w:p>
        </w:tc>
        <w:tc>
          <w:tcPr>
            <w:tcW w:w="567" w:type="dxa"/>
          </w:tcPr>
          <w:p w14:paraId="73F328E3" w14:textId="0D58F52D" w:rsidR="00152A9B" w:rsidRPr="005B3203" w:rsidRDefault="007009A9"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tcPr>
          <w:p w14:paraId="52748061" w14:textId="77777777" w:rsidR="00152A9B" w:rsidRPr="005B3203" w:rsidRDefault="00152A9B" w:rsidP="005B2BD4">
            <w:pPr>
              <w:spacing w:before="30" w:after="30"/>
              <w:jc w:val="center"/>
              <w:rPr>
                <w:rFonts w:ascii="Open Sans" w:hAnsi="Open Sans" w:cs="Open Sans"/>
                <w:sz w:val="20"/>
                <w:szCs w:val="20"/>
              </w:rPr>
            </w:pPr>
          </w:p>
        </w:tc>
        <w:tc>
          <w:tcPr>
            <w:tcW w:w="425" w:type="dxa"/>
          </w:tcPr>
          <w:p w14:paraId="5A6DE313" w14:textId="77777777" w:rsidR="00152A9B" w:rsidRPr="005B3203" w:rsidRDefault="00152A9B" w:rsidP="005B2BD4">
            <w:pPr>
              <w:spacing w:before="30" w:after="30"/>
              <w:jc w:val="center"/>
              <w:rPr>
                <w:rFonts w:ascii="Open Sans" w:hAnsi="Open Sans" w:cs="Open Sans"/>
                <w:sz w:val="20"/>
                <w:szCs w:val="20"/>
              </w:rPr>
            </w:pPr>
          </w:p>
        </w:tc>
        <w:tc>
          <w:tcPr>
            <w:tcW w:w="425" w:type="dxa"/>
          </w:tcPr>
          <w:p w14:paraId="44AD47F0" w14:textId="6266A9A3" w:rsidR="00152A9B" w:rsidRPr="005B3203" w:rsidRDefault="00DB3053" w:rsidP="005B2BD4">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46AD9B94" w14:textId="77777777" w:rsidR="00152A9B" w:rsidRPr="005B3203" w:rsidRDefault="00152A9B" w:rsidP="005B2BD4">
            <w:pPr>
              <w:spacing w:before="30" w:after="30"/>
              <w:jc w:val="center"/>
              <w:rPr>
                <w:rFonts w:ascii="Open Sans" w:hAnsi="Open Sans" w:cs="Open Sans"/>
                <w:sz w:val="20"/>
                <w:szCs w:val="20"/>
              </w:rPr>
            </w:pPr>
          </w:p>
        </w:tc>
      </w:tr>
      <w:tr w:rsidR="00D94C9E" w:rsidRPr="005B3203" w14:paraId="250FC2F8" w14:textId="77777777" w:rsidTr="00015970">
        <w:trPr>
          <w:trHeight w:val="96"/>
        </w:trPr>
        <w:tc>
          <w:tcPr>
            <w:tcW w:w="8364" w:type="dxa"/>
          </w:tcPr>
          <w:p w14:paraId="17EE879E" w14:textId="3C212EF3" w:rsidR="00D94C9E" w:rsidRPr="005B3203" w:rsidRDefault="00D46466" w:rsidP="00B222A1">
            <w:pPr>
              <w:pStyle w:val="p1"/>
              <w:jc w:val="both"/>
              <w:rPr>
                <w:rStyle w:val="s1"/>
                <w:rFonts w:ascii="Open Sans" w:eastAsiaTheme="minorHAnsi" w:hAnsi="Open Sans" w:cs="Open Sans"/>
                <w:kern w:val="2"/>
                <w:sz w:val="20"/>
                <w:szCs w:val="20"/>
                <w:lang w:eastAsia="en-US"/>
                <w14:ligatures w14:val="standardContextual"/>
              </w:rPr>
            </w:pPr>
            <w:r w:rsidRPr="005B3203">
              <w:rPr>
                <w:rStyle w:val="s1"/>
                <w:rFonts w:ascii="Open Sans" w:hAnsi="Open Sans" w:cs="Open Sans"/>
                <w:sz w:val="20"/>
                <w:szCs w:val="20"/>
              </w:rPr>
              <w:t>Strategic thinker with excellent judgement, analysis, and systems perspective</w:t>
            </w:r>
          </w:p>
        </w:tc>
        <w:tc>
          <w:tcPr>
            <w:tcW w:w="567" w:type="dxa"/>
          </w:tcPr>
          <w:p w14:paraId="34D56F52" w14:textId="47FDCBD7" w:rsidR="00D94C9E" w:rsidRPr="005B3203" w:rsidRDefault="007009A9"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tcPr>
          <w:p w14:paraId="7B1C7C18" w14:textId="77777777" w:rsidR="00D94C9E" w:rsidRPr="005B3203" w:rsidRDefault="00D94C9E" w:rsidP="005B2BD4">
            <w:pPr>
              <w:spacing w:before="30" w:after="30"/>
              <w:jc w:val="center"/>
              <w:rPr>
                <w:rFonts w:ascii="Open Sans" w:hAnsi="Open Sans" w:cs="Open Sans"/>
                <w:sz w:val="20"/>
                <w:szCs w:val="20"/>
              </w:rPr>
            </w:pPr>
          </w:p>
        </w:tc>
        <w:tc>
          <w:tcPr>
            <w:tcW w:w="425" w:type="dxa"/>
          </w:tcPr>
          <w:p w14:paraId="0ED1A6B9" w14:textId="77777777" w:rsidR="00D94C9E" w:rsidRPr="005B3203" w:rsidRDefault="00D94C9E" w:rsidP="005B2BD4">
            <w:pPr>
              <w:spacing w:before="30" w:after="30"/>
              <w:jc w:val="center"/>
              <w:rPr>
                <w:rFonts w:ascii="Open Sans" w:hAnsi="Open Sans" w:cs="Open Sans"/>
                <w:sz w:val="20"/>
                <w:szCs w:val="20"/>
              </w:rPr>
            </w:pPr>
          </w:p>
        </w:tc>
        <w:tc>
          <w:tcPr>
            <w:tcW w:w="425" w:type="dxa"/>
          </w:tcPr>
          <w:p w14:paraId="1BF5C061" w14:textId="1786BA71" w:rsidR="00D94C9E" w:rsidRPr="005B3203" w:rsidRDefault="00DB3053" w:rsidP="005B2BD4">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3DE2136B" w14:textId="77777777" w:rsidR="00D94C9E" w:rsidRPr="005B3203" w:rsidRDefault="00D94C9E" w:rsidP="005B2BD4">
            <w:pPr>
              <w:spacing w:before="30" w:after="30"/>
              <w:jc w:val="center"/>
              <w:rPr>
                <w:rFonts w:ascii="Open Sans" w:hAnsi="Open Sans" w:cs="Open Sans"/>
                <w:sz w:val="20"/>
                <w:szCs w:val="20"/>
              </w:rPr>
            </w:pPr>
          </w:p>
        </w:tc>
      </w:tr>
      <w:tr w:rsidR="00D46466" w:rsidRPr="005B3203" w14:paraId="68647B9A" w14:textId="77777777" w:rsidTr="00015970">
        <w:trPr>
          <w:trHeight w:val="96"/>
        </w:trPr>
        <w:tc>
          <w:tcPr>
            <w:tcW w:w="8364" w:type="dxa"/>
          </w:tcPr>
          <w:p w14:paraId="528529B5" w14:textId="6BD95092" w:rsidR="00D46466" w:rsidRPr="005B3203" w:rsidRDefault="00A03597" w:rsidP="00B222A1">
            <w:pPr>
              <w:pStyle w:val="p1"/>
              <w:jc w:val="both"/>
              <w:rPr>
                <w:rStyle w:val="s1"/>
                <w:rFonts w:ascii="Open Sans" w:eastAsiaTheme="minorHAnsi" w:hAnsi="Open Sans" w:cs="Open Sans"/>
                <w:kern w:val="2"/>
                <w:sz w:val="20"/>
                <w:szCs w:val="20"/>
                <w:lang w:eastAsia="en-US"/>
                <w14:ligatures w14:val="standardContextual"/>
              </w:rPr>
            </w:pPr>
            <w:r w:rsidRPr="005B3203">
              <w:rPr>
                <w:rStyle w:val="s1"/>
                <w:rFonts w:ascii="Open Sans" w:hAnsi="Open Sans" w:cs="Open Sans"/>
                <w:sz w:val="20"/>
                <w:szCs w:val="20"/>
              </w:rPr>
              <w:t>A confident, credible and values-led leader with strong influencing, coaching and communication skills</w:t>
            </w:r>
          </w:p>
        </w:tc>
        <w:tc>
          <w:tcPr>
            <w:tcW w:w="567" w:type="dxa"/>
          </w:tcPr>
          <w:p w14:paraId="599DEC4E" w14:textId="6E81CF4B" w:rsidR="00D46466" w:rsidRPr="005B3203" w:rsidRDefault="007009A9" w:rsidP="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tcPr>
          <w:p w14:paraId="1A7F473A" w14:textId="77777777" w:rsidR="00D46466" w:rsidRPr="005B3203" w:rsidRDefault="00D46466" w:rsidP="005B2BD4">
            <w:pPr>
              <w:spacing w:before="30" w:after="30"/>
              <w:jc w:val="center"/>
              <w:rPr>
                <w:rFonts w:ascii="Open Sans" w:hAnsi="Open Sans" w:cs="Open Sans"/>
                <w:sz w:val="20"/>
                <w:szCs w:val="20"/>
              </w:rPr>
            </w:pPr>
          </w:p>
        </w:tc>
        <w:tc>
          <w:tcPr>
            <w:tcW w:w="425" w:type="dxa"/>
          </w:tcPr>
          <w:p w14:paraId="1FDC3C36" w14:textId="77777777" w:rsidR="00D46466" w:rsidRPr="005B3203" w:rsidRDefault="00D46466" w:rsidP="005B2BD4">
            <w:pPr>
              <w:spacing w:before="30" w:after="30"/>
              <w:jc w:val="center"/>
              <w:rPr>
                <w:rFonts w:ascii="Open Sans" w:hAnsi="Open Sans" w:cs="Open Sans"/>
                <w:sz w:val="20"/>
                <w:szCs w:val="20"/>
              </w:rPr>
            </w:pPr>
          </w:p>
        </w:tc>
        <w:tc>
          <w:tcPr>
            <w:tcW w:w="425" w:type="dxa"/>
          </w:tcPr>
          <w:p w14:paraId="5EFEA9AC" w14:textId="26AB4DEE" w:rsidR="00D46466" w:rsidRPr="005B3203" w:rsidRDefault="00DB3053" w:rsidP="005B2BD4">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6AC02551" w14:textId="77777777" w:rsidR="00D46466" w:rsidRPr="005B3203" w:rsidRDefault="00D46466" w:rsidP="005B2BD4">
            <w:pPr>
              <w:spacing w:before="30" w:after="30"/>
              <w:jc w:val="center"/>
              <w:rPr>
                <w:rFonts w:ascii="Open Sans" w:hAnsi="Open Sans" w:cs="Open Sans"/>
                <w:sz w:val="20"/>
                <w:szCs w:val="20"/>
              </w:rPr>
            </w:pPr>
          </w:p>
        </w:tc>
      </w:tr>
      <w:tr w:rsidR="00B379B6" w:rsidRPr="005B3203" w14:paraId="6A91D71B" w14:textId="77777777" w:rsidTr="00015970">
        <w:trPr>
          <w:trHeight w:val="96"/>
        </w:trPr>
        <w:tc>
          <w:tcPr>
            <w:tcW w:w="8364" w:type="dxa"/>
            <w:shd w:val="clear" w:color="auto" w:fill="F7CAAC" w:themeFill="accent2" w:themeFillTint="66"/>
            <w:vAlign w:val="center"/>
          </w:tcPr>
          <w:p w14:paraId="18C4C10A" w14:textId="73479C67" w:rsidR="002A71C1" w:rsidRPr="005B3203" w:rsidRDefault="002A71C1">
            <w:pPr>
              <w:spacing w:before="30" w:after="30"/>
              <w:rPr>
                <w:rFonts w:ascii="Open Sans" w:hAnsi="Open Sans" w:cs="Open Sans"/>
                <w:b/>
                <w:bCs/>
                <w:sz w:val="24"/>
                <w:szCs w:val="24"/>
              </w:rPr>
            </w:pPr>
            <w:r w:rsidRPr="005B3203">
              <w:rPr>
                <w:rFonts w:ascii="Open Sans" w:hAnsi="Open Sans" w:cs="Open Sans"/>
                <w:b/>
                <w:bCs/>
                <w:sz w:val="24"/>
                <w:szCs w:val="24"/>
              </w:rPr>
              <w:t>Qualification / Education / Training</w:t>
            </w:r>
          </w:p>
        </w:tc>
        <w:tc>
          <w:tcPr>
            <w:tcW w:w="567" w:type="dxa"/>
            <w:shd w:val="clear" w:color="auto" w:fill="F7CAAC" w:themeFill="accent2" w:themeFillTint="66"/>
            <w:vAlign w:val="center"/>
          </w:tcPr>
          <w:p w14:paraId="4F2E61A4" w14:textId="77777777" w:rsidR="002A71C1" w:rsidRPr="005B3203" w:rsidRDefault="002A71C1">
            <w:pPr>
              <w:spacing w:before="30" w:after="30"/>
              <w:jc w:val="center"/>
              <w:rPr>
                <w:rFonts w:ascii="Open Sans" w:hAnsi="Open Sans" w:cs="Open Sans"/>
                <w:b/>
                <w:bCs/>
                <w:sz w:val="20"/>
                <w:szCs w:val="20"/>
              </w:rPr>
            </w:pPr>
            <w:r w:rsidRPr="005B3203">
              <w:rPr>
                <w:rFonts w:ascii="Open Sans" w:hAnsi="Open Sans" w:cs="Open Sans"/>
                <w:b/>
                <w:bCs/>
                <w:sz w:val="20"/>
                <w:szCs w:val="20"/>
              </w:rPr>
              <w:t>E</w:t>
            </w:r>
          </w:p>
        </w:tc>
        <w:tc>
          <w:tcPr>
            <w:tcW w:w="566" w:type="dxa"/>
            <w:shd w:val="clear" w:color="auto" w:fill="F7CAAC" w:themeFill="accent2" w:themeFillTint="66"/>
            <w:vAlign w:val="center"/>
          </w:tcPr>
          <w:p w14:paraId="4164B595" w14:textId="77777777" w:rsidR="002A71C1" w:rsidRPr="005B3203" w:rsidRDefault="002A71C1">
            <w:pPr>
              <w:spacing w:before="30" w:after="30"/>
              <w:jc w:val="center"/>
              <w:rPr>
                <w:rFonts w:ascii="Open Sans" w:hAnsi="Open Sans" w:cs="Open Sans"/>
                <w:b/>
                <w:bCs/>
                <w:sz w:val="20"/>
                <w:szCs w:val="20"/>
              </w:rPr>
            </w:pPr>
            <w:r w:rsidRPr="005B3203">
              <w:rPr>
                <w:rFonts w:ascii="Open Sans" w:hAnsi="Open Sans" w:cs="Open Sans"/>
                <w:b/>
                <w:bCs/>
                <w:sz w:val="20"/>
                <w:szCs w:val="20"/>
              </w:rPr>
              <w:t>D</w:t>
            </w:r>
          </w:p>
        </w:tc>
        <w:tc>
          <w:tcPr>
            <w:tcW w:w="425" w:type="dxa"/>
            <w:shd w:val="clear" w:color="auto" w:fill="F7CAAC" w:themeFill="accent2" w:themeFillTint="66"/>
            <w:vAlign w:val="center"/>
          </w:tcPr>
          <w:p w14:paraId="4F96E946" w14:textId="77777777" w:rsidR="002A71C1" w:rsidRPr="005B3203" w:rsidRDefault="002A71C1">
            <w:pPr>
              <w:spacing w:before="30" w:after="30"/>
              <w:jc w:val="center"/>
              <w:rPr>
                <w:rFonts w:ascii="Open Sans" w:hAnsi="Open Sans" w:cs="Open Sans"/>
                <w:b/>
                <w:bCs/>
                <w:sz w:val="20"/>
                <w:szCs w:val="20"/>
              </w:rPr>
            </w:pPr>
            <w:r w:rsidRPr="005B3203">
              <w:rPr>
                <w:rFonts w:ascii="Open Sans" w:hAnsi="Open Sans" w:cs="Open Sans"/>
                <w:b/>
                <w:bCs/>
                <w:sz w:val="20"/>
                <w:szCs w:val="20"/>
              </w:rPr>
              <w:t>A</w:t>
            </w:r>
          </w:p>
        </w:tc>
        <w:tc>
          <w:tcPr>
            <w:tcW w:w="425" w:type="dxa"/>
            <w:shd w:val="clear" w:color="auto" w:fill="F7CAAC" w:themeFill="accent2" w:themeFillTint="66"/>
            <w:vAlign w:val="center"/>
          </w:tcPr>
          <w:p w14:paraId="6B7FFB98" w14:textId="77777777" w:rsidR="002A71C1" w:rsidRPr="005B3203" w:rsidRDefault="002A71C1">
            <w:pPr>
              <w:spacing w:before="30" w:after="30"/>
              <w:jc w:val="center"/>
              <w:rPr>
                <w:rFonts w:ascii="Open Sans" w:hAnsi="Open Sans" w:cs="Open Sans"/>
                <w:b/>
                <w:bCs/>
                <w:sz w:val="20"/>
                <w:szCs w:val="20"/>
              </w:rPr>
            </w:pPr>
            <w:r w:rsidRPr="005B3203">
              <w:rPr>
                <w:rFonts w:ascii="Open Sans" w:hAnsi="Open Sans" w:cs="Open Sans"/>
                <w:b/>
                <w:bCs/>
                <w:sz w:val="20"/>
                <w:szCs w:val="20"/>
              </w:rPr>
              <w:t>I</w:t>
            </w:r>
          </w:p>
        </w:tc>
        <w:tc>
          <w:tcPr>
            <w:tcW w:w="426" w:type="dxa"/>
            <w:shd w:val="clear" w:color="auto" w:fill="F7CAAC" w:themeFill="accent2" w:themeFillTint="66"/>
            <w:vAlign w:val="center"/>
          </w:tcPr>
          <w:p w14:paraId="27E3D5E7" w14:textId="77777777" w:rsidR="002A71C1" w:rsidRPr="005B3203" w:rsidRDefault="002A71C1">
            <w:pPr>
              <w:spacing w:before="30" w:after="30" w:line="259" w:lineRule="auto"/>
              <w:jc w:val="center"/>
              <w:rPr>
                <w:rFonts w:ascii="Open Sans" w:hAnsi="Open Sans" w:cs="Open Sans"/>
                <w:b/>
                <w:bCs/>
                <w:sz w:val="20"/>
                <w:szCs w:val="20"/>
              </w:rPr>
            </w:pPr>
            <w:r w:rsidRPr="005B3203">
              <w:rPr>
                <w:rFonts w:ascii="Open Sans" w:hAnsi="Open Sans" w:cs="Open Sans"/>
                <w:b/>
                <w:bCs/>
                <w:sz w:val="20"/>
                <w:szCs w:val="20"/>
              </w:rPr>
              <w:t>T</w:t>
            </w:r>
          </w:p>
        </w:tc>
      </w:tr>
      <w:tr w:rsidR="002A71C1" w:rsidRPr="005B3203" w14:paraId="78B50182" w14:textId="77777777" w:rsidTr="00015970">
        <w:trPr>
          <w:trHeight w:val="96"/>
        </w:trPr>
        <w:tc>
          <w:tcPr>
            <w:tcW w:w="8364" w:type="dxa"/>
          </w:tcPr>
          <w:p w14:paraId="04C72DC0" w14:textId="38E7DD89" w:rsidR="002A71C1" w:rsidRPr="005B3203" w:rsidRDefault="003B4E05" w:rsidP="00B222A1">
            <w:pPr>
              <w:pStyle w:val="p1"/>
              <w:jc w:val="both"/>
              <w:divId w:val="1706443938"/>
              <w:rPr>
                <w:rFonts w:ascii="Open Sans" w:hAnsi="Open Sans" w:cs="Open Sans"/>
                <w:sz w:val="20"/>
                <w:szCs w:val="20"/>
              </w:rPr>
            </w:pPr>
            <w:r w:rsidRPr="005B3203">
              <w:rPr>
                <w:rStyle w:val="s1"/>
                <w:rFonts w:ascii="Open Sans" w:hAnsi="Open Sans" w:cs="Open Sans"/>
                <w:sz w:val="20"/>
                <w:szCs w:val="20"/>
              </w:rPr>
              <w:t xml:space="preserve">CIPD or equivalent senior qualification in HR, resourcing, </w:t>
            </w:r>
            <w:r w:rsidR="006477D4">
              <w:rPr>
                <w:rStyle w:val="s1"/>
                <w:rFonts w:ascii="Open Sans" w:hAnsi="Open Sans" w:cs="Open Sans"/>
                <w:sz w:val="20"/>
                <w:szCs w:val="20"/>
              </w:rPr>
              <w:t xml:space="preserve">reward </w:t>
            </w:r>
            <w:r w:rsidRPr="005B3203">
              <w:rPr>
                <w:rStyle w:val="s1"/>
                <w:rFonts w:ascii="Open Sans" w:hAnsi="Open Sans" w:cs="Open Sans"/>
                <w:sz w:val="20"/>
                <w:szCs w:val="20"/>
              </w:rPr>
              <w:t>or workforce planning</w:t>
            </w:r>
            <w:r w:rsidR="00D320AC" w:rsidRPr="005B3203">
              <w:rPr>
                <w:rStyle w:val="s1"/>
                <w:rFonts w:ascii="Open Sans" w:hAnsi="Open Sans" w:cs="Open Sans"/>
                <w:sz w:val="20"/>
                <w:szCs w:val="20"/>
              </w:rPr>
              <w:t>– or demonstrable equivalent experience</w:t>
            </w:r>
          </w:p>
        </w:tc>
        <w:tc>
          <w:tcPr>
            <w:tcW w:w="567" w:type="dxa"/>
          </w:tcPr>
          <w:p w14:paraId="6832C590" w14:textId="60A6C73E" w:rsidR="002A71C1" w:rsidRPr="005B3203" w:rsidRDefault="00D3276E">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tcPr>
          <w:p w14:paraId="7ED20298" w14:textId="7E968F40" w:rsidR="002A71C1" w:rsidRPr="005B3203" w:rsidRDefault="002A71C1">
            <w:pPr>
              <w:spacing w:before="30" w:after="30"/>
              <w:jc w:val="center"/>
              <w:rPr>
                <w:rFonts w:ascii="Open Sans" w:hAnsi="Open Sans" w:cs="Open Sans"/>
                <w:sz w:val="20"/>
                <w:szCs w:val="20"/>
              </w:rPr>
            </w:pPr>
          </w:p>
        </w:tc>
        <w:tc>
          <w:tcPr>
            <w:tcW w:w="425" w:type="dxa"/>
          </w:tcPr>
          <w:p w14:paraId="59BA86E4" w14:textId="708CA536" w:rsidR="002A71C1" w:rsidRPr="005B3203" w:rsidRDefault="00D3276E">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tcPr>
          <w:p w14:paraId="63D5B477" w14:textId="77777777" w:rsidR="002A71C1" w:rsidRPr="005B3203" w:rsidRDefault="002A71C1">
            <w:pPr>
              <w:spacing w:before="30" w:after="30"/>
              <w:jc w:val="center"/>
              <w:rPr>
                <w:rFonts w:ascii="Open Sans" w:hAnsi="Open Sans" w:cs="Open Sans"/>
                <w:sz w:val="20"/>
                <w:szCs w:val="20"/>
              </w:rPr>
            </w:pPr>
          </w:p>
        </w:tc>
        <w:tc>
          <w:tcPr>
            <w:tcW w:w="426" w:type="dxa"/>
          </w:tcPr>
          <w:p w14:paraId="187918B1" w14:textId="77777777" w:rsidR="002A71C1" w:rsidRPr="005B3203" w:rsidRDefault="002A71C1">
            <w:pPr>
              <w:spacing w:before="30" w:after="30"/>
              <w:jc w:val="center"/>
              <w:rPr>
                <w:rFonts w:ascii="Open Sans" w:hAnsi="Open Sans" w:cs="Open Sans"/>
                <w:sz w:val="20"/>
                <w:szCs w:val="20"/>
              </w:rPr>
            </w:pPr>
          </w:p>
        </w:tc>
      </w:tr>
      <w:tr w:rsidR="009C4EB4" w:rsidRPr="005B3203" w14:paraId="6C63A402" w14:textId="77777777" w:rsidTr="00015970">
        <w:trPr>
          <w:trHeight w:val="96"/>
        </w:trPr>
        <w:tc>
          <w:tcPr>
            <w:tcW w:w="8364" w:type="dxa"/>
          </w:tcPr>
          <w:p w14:paraId="39290451" w14:textId="2BD6B002" w:rsidR="009C4EB4" w:rsidRPr="005B3203" w:rsidRDefault="00431D81" w:rsidP="00B222A1">
            <w:pPr>
              <w:pStyle w:val="p1"/>
              <w:jc w:val="both"/>
              <w:divId w:val="537935835"/>
              <w:rPr>
                <w:rFonts w:ascii="Open Sans" w:hAnsi="Open Sans" w:cs="Open Sans"/>
                <w:sz w:val="20"/>
                <w:szCs w:val="20"/>
              </w:rPr>
            </w:pPr>
            <w:r w:rsidRPr="005B3203">
              <w:rPr>
                <w:rStyle w:val="s1"/>
                <w:rFonts w:ascii="Open Sans" w:hAnsi="Open Sans" w:cs="Open Sans"/>
                <w:sz w:val="20"/>
                <w:szCs w:val="20"/>
              </w:rPr>
              <w:t xml:space="preserve">Evidence of </w:t>
            </w:r>
            <w:r w:rsidR="00505291" w:rsidRPr="005B3203">
              <w:rPr>
                <w:rStyle w:val="s1"/>
                <w:rFonts w:ascii="Open Sans" w:hAnsi="Open Sans" w:cs="Open Sans"/>
                <w:sz w:val="20"/>
                <w:szCs w:val="20"/>
              </w:rPr>
              <w:t xml:space="preserve">continued professional development </w:t>
            </w:r>
            <w:r w:rsidRPr="005B3203">
              <w:rPr>
                <w:rStyle w:val="s1"/>
                <w:rFonts w:ascii="Open Sans" w:hAnsi="Open Sans" w:cs="Open Sans"/>
                <w:sz w:val="20"/>
                <w:szCs w:val="20"/>
              </w:rPr>
              <w:t>in recruitment strategy, workforce analytics or inclusive hiring</w:t>
            </w:r>
          </w:p>
        </w:tc>
        <w:tc>
          <w:tcPr>
            <w:tcW w:w="567" w:type="dxa"/>
          </w:tcPr>
          <w:p w14:paraId="75976D37" w14:textId="39BA1353" w:rsidR="009C4EB4" w:rsidRPr="005B3203" w:rsidRDefault="005B2BD4">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566" w:type="dxa"/>
          </w:tcPr>
          <w:p w14:paraId="4D45D65C" w14:textId="662AFE36" w:rsidR="009C4EB4" w:rsidRPr="005B3203" w:rsidRDefault="009C4EB4">
            <w:pPr>
              <w:spacing w:before="30" w:after="30"/>
              <w:jc w:val="center"/>
              <w:rPr>
                <w:rFonts w:ascii="Open Sans" w:hAnsi="Open Sans" w:cs="Open Sans"/>
                <w:sz w:val="20"/>
                <w:szCs w:val="20"/>
              </w:rPr>
            </w:pPr>
          </w:p>
        </w:tc>
        <w:tc>
          <w:tcPr>
            <w:tcW w:w="425" w:type="dxa"/>
          </w:tcPr>
          <w:p w14:paraId="0B3D592C" w14:textId="773CBF87" w:rsidR="009C4EB4" w:rsidRPr="005B3203" w:rsidRDefault="00D3276E">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tcPr>
          <w:p w14:paraId="4B92A6FA" w14:textId="77777777" w:rsidR="009C4EB4" w:rsidRPr="005B3203" w:rsidRDefault="009C4EB4">
            <w:pPr>
              <w:spacing w:before="30" w:after="30"/>
              <w:jc w:val="center"/>
              <w:rPr>
                <w:rFonts w:ascii="Open Sans" w:hAnsi="Open Sans" w:cs="Open Sans"/>
                <w:sz w:val="20"/>
                <w:szCs w:val="20"/>
              </w:rPr>
            </w:pPr>
          </w:p>
        </w:tc>
        <w:tc>
          <w:tcPr>
            <w:tcW w:w="426" w:type="dxa"/>
          </w:tcPr>
          <w:p w14:paraId="541CB549" w14:textId="77777777" w:rsidR="009C4EB4" w:rsidRPr="005B3203" w:rsidRDefault="009C4EB4">
            <w:pPr>
              <w:spacing w:before="30" w:after="30"/>
              <w:jc w:val="center"/>
              <w:rPr>
                <w:rFonts w:ascii="Open Sans" w:hAnsi="Open Sans" w:cs="Open Sans"/>
                <w:sz w:val="20"/>
                <w:szCs w:val="20"/>
              </w:rPr>
            </w:pPr>
          </w:p>
        </w:tc>
      </w:tr>
      <w:tr w:rsidR="002A71C1" w:rsidRPr="005B3203" w14:paraId="7358E5FC" w14:textId="77777777" w:rsidTr="00015970">
        <w:trPr>
          <w:trHeight w:val="96"/>
        </w:trPr>
        <w:tc>
          <w:tcPr>
            <w:tcW w:w="8364" w:type="dxa"/>
          </w:tcPr>
          <w:p w14:paraId="5307D5CE" w14:textId="1C3EF619" w:rsidR="002A71C1" w:rsidRPr="005B3203" w:rsidRDefault="00D3276E" w:rsidP="00B222A1">
            <w:pPr>
              <w:pStyle w:val="p1"/>
              <w:jc w:val="both"/>
              <w:divId w:val="1729575696"/>
              <w:rPr>
                <w:rFonts w:ascii="Open Sans" w:hAnsi="Open Sans" w:cs="Open Sans"/>
                <w:sz w:val="20"/>
                <w:szCs w:val="20"/>
              </w:rPr>
            </w:pPr>
            <w:r w:rsidRPr="005B3203">
              <w:rPr>
                <w:rStyle w:val="s1"/>
                <w:rFonts w:ascii="Open Sans" w:hAnsi="Open Sans" w:cs="Open Sans"/>
                <w:sz w:val="20"/>
                <w:szCs w:val="20"/>
              </w:rPr>
              <w:t>Qualification in psychometric testing, behavioural assessment or interview techniques</w:t>
            </w:r>
          </w:p>
        </w:tc>
        <w:tc>
          <w:tcPr>
            <w:tcW w:w="567" w:type="dxa"/>
          </w:tcPr>
          <w:p w14:paraId="6EA22A28" w14:textId="77777777" w:rsidR="002A71C1" w:rsidRPr="005B3203" w:rsidRDefault="002A71C1">
            <w:pPr>
              <w:spacing w:before="30" w:after="30"/>
              <w:jc w:val="center"/>
              <w:rPr>
                <w:rFonts w:ascii="Open Sans" w:hAnsi="Open Sans" w:cs="Open Sans"/>
                <w:sz w:val="20"/>
                <w:szCs w:val="20"/>
              </w:rPr>
            </w:pPr>
          </w:p>
        </w:tc>
        <w:tc>
          <w:tcPr>
            <w:tcW w:w="566" w:type="dxa"/>
          </w:tcPr>
          <w:p w14:paraId="5E383711" w14:textId="15C9BBF7" w:rsidR="002A71C1" w:rsidRPr="005B3203" w:rsidRDefault="00D3276E">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tcPr>
          <w:p w14:paraId="2DA56ECE" w14:textId="5EAAFC88" w:rsidR="002A71C1" w:rsidRPr="005B3203" w:rsidRDefault="00D3276E">
            <w:pPr>
              <w:spacing w:before="30" w:after="30"/>
              <w:jc w:val="center"/>
              <w:rPr>
                <w:rFonts w:ascii="Open Sans" w:hAnsi="Open Sans" w:cs="Open Sans"/>
                <w:sz w:val="20"/>
                <w:szCs w:val="20"/>
              </w:rPr>
            </w:pPr>
            <w:r w:rsidRPr="005B3203">
              <w:rPr>
                <w:rFonts w:ascii="Open Sans" w:hAnsi="Open Sans" w:cs="Open Sans"/>
                <w:sz w:val="20"/>
                <w:szCs w:val="20"/>
              </w:rPr>
              <w:t>X</w:t>
            </w:r>
          </w:p>
        </w:tc>
        <w:tc>
          <w:tcPr>
            <w:tcW w:w="425" w:type="dxa"/>
          </w:tcPr>
          <w:p w14:paraId="3E989054" w14:textId="77777777" w:rsidR="002A71C1" w:rsidRPr="005B3203" w:rsidRDefault="002A71C1">
            <w:pPr>
              <w:spacing w:before="30" w:after="30"/>
              <w:jc w:val="center"/>
              <w:rPr>
                <w:rFonts w:ascii="Open Sans" w:hAnsi="Open Sans" w:cs="Open Sans"/>
                <w:sz w:val="20"/>
                <w:szCs w:val="20"/>
              </w:rPr>
            </w:pPr>
          </w:p>
        </w:tc>
        <w:tc>
          <w:tcPr>
            <w:tcW w:w="426" w:type="dxa"/>
          </w:tcPr>
          <w:p w14:paraId="7DE5C8E5" w14:textId="77777777" w:rsidR="002A71C1" w:rsidRPr="005B3203" w:rsidRDefault="002A71C1">
            <w:pPr>
              <w:spacing w:before="30" w:after="30"/>
              <w:jc w:val="center"/>
              <w:rPr>
                <w:rFonts w:ascii="Open Sans" w:hAnsi="Open Sans" w:cs="Open Sans"/>
                <w:sz w:val="20"/>
                <w:szCs w:val="20"/>
              </w:rPr>
            </w:pPr>
          </w:p>
        </w:tc>
      </w:tr>
    </w:tbl>
    <w:p w14:paraId="0C2DBB72" w14:textId="77777777" w:rsidR="002A71C1" w:rsidRPr="005B3203" w:rsidRDefault="002A71C1" w:rsidP="00B13BFC">
      <w:pPr>
        <w:spacing w:after="0"/>
        <w:rPr>
          <w:rFonts w:ascii="Open Sans" w:hAnsi="Open Sans" w:cs="Open Sans"/>
          <w:sz w:val="20"/>
          <w:szCs w:val="20"/>
        </w:rPr>
      </w:pPr>
    </w:p>
    <w:p w14:paraId="7B8886B1" w14:textId="593CCA67" w:rsidR="00E63529" w:rsidRPr="005B3203" w:rsidRDefault="00B13BFC" w:rsidP="00B13BFC">
      <w:pPr>
        <w:spacing w:after="0"/>
        <w:rPr>
          <w:rFonts w:ascii="Open Sans" w:hAnsi="Open Sans" w:cs="Open Sans"/>
          <w:sz w:val="16"/>
          <w:szCs w:val="16"/>
        </w:rPr>
      </w:pPr>
      <w:r w:rsidRPr="005B3203">
        <w:rPr>
          <w:rFonts w:ascii="Open Sans" w:hAnsi="Open Sans" w:cs="Open Sans"/>
          <w:sz w:val="16"/>
          <w:szCs w:val="16"/>
        </w:rPr>
        <w:t>Key</w:t>
      </w:r>
      <w:r w:rsidR="002A71C1" w:rsidRPr="005B3203">
        <w:rPr>
          <w:rFonts w:ascii="Open Sans" w:hAnsi="Open Sans" w:cs="Open Sans"/>
          <w:sz w:val="16"/>
          <w:szCs w:val="16"/>
        </w:rPr>
        <w:t xml:space="preserve">: </w:t>
      </w:r>
      <w:r w:rsidRPr="005B3203">
        <w:rPr>
          <w:rFonts w:ascii="Open Sans" w:hAnsi="Open Sans" w:cs="Open Sans"/>
          <w:sz w:val="16"/>
          <w:szCs w:val="16"/>
        </w:rPr>
        <w:t xml:space="preserve">A = Application, </w:t>
      </w:r>
      <w:r w:rsidR="002A71C1" w:rsidRPr="005B3203">
        <w:rPr>
          <w:rFonts w:ascii="Open Sans" w:hAnsi="Open Sans" w:cs="Open Sans"/>
          <w:sz w:val="16"/>
          <w:szCs w:val="16"/>
        </w:rPr>
        <w:t>I</w:t>
      </w:r>
      <w:r w:rsidRPr="005B3203">
        <w:rPr>
          <w:rFonts w:ascii="Open Sans" w:hAnsi="Open Sans" w:cs="Open Sans"/>
          <w:sz w:val="16"/>
          <w:szCs w:val="16"/>
        </w:rPr>
        <w:t xml:space="preserve"> = Interview, T = Testing/Assessment</w:t>
      </w:r>
    </w:p>
    <w:p w14:paraId="0028EA87" w14:textId="77777777" w:rsidR="002A71C1" w:rsidRPr="005B3203" w:rsidRDefault="002A71C1" w:rsidP="00B13BFC">
      <w:pPr>
        <w:spacing w:after="0"/>
        <w:rPr>
          <w:rFonts w:ascii="Open Sans" w:hAnsi="Open Sans" w:cs="Open Sans"/>
          <w:sz w:val="20"/>
          <w:szCs w:val="20"/>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265"/>
        <w:gridCol w:w="8497"/>
      </w:tblGrid>
      <w:tr w:rsidR="00085D20" w:rsidRPr="005B3203"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5B3203" w:rsidRDefault="00085D20" w:rsidP="00205133">
            <w:pPr>
              <w:spacing w:line="259" w:lineRule="auto"/>
              <w:jc w:val="center"/>
              <w:rPr>
                <w:rFonts w:ascii="Open Sans" w:hAnsi="Open Sans" w:cs="Open Sans"/>
                <w:b/>
                <w:bCs/>
                <w:sz w:val="24"/>
                <w:szCs w:val="24"/>
              </w:rPr>
            </w:pPr>
            <w:r w:rsidRPr="005B3203">
              <w:rPr>
                <w:rFonts w:ascii="Open Sans" w:hAnsi="Open Sans" w:cs="Open Sans"/>
                <w:b/>
                <w:bCs/>
                <w:sz w:val="24"/>
                <w:szCs w:val="24"/>
              </w:rPr>
              <w:t>Core Expectations</w:t>
            </w:r>
          </w:p>
        </w:tc>
      </w:tr>
      <w:tr w:rsidR="00085D20" w:rsidRPr="005B3203" w14:paraId="3CFDDEF0" w14:textId="77777777" w:rsidTr="0001597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265" w:type="dxa"/>
            <w:tcBorders>
              <w:top w:val="single" w:sz="2" w:space="0" w:color="404040" w:themeColor="text1" w:themeTint="BF"/>
            </w:tcBorders>
          </w:tcPr>
          <w:p w14:paraId="3A06BCB7" w14:textId="01211091" w:rsidR="00085D20" w:rsidRPr="005B3203" w:rsidRDefault="00FA035D">
            <w:pPr>
              <w:spacing w:before="30" w:after="30" w:line="259" w:lineRule="auto"/>
              <w:rPr>
                <w:rFonts w:ascii="Open Sans" w:hAnsi="Open Sans" w:cs="Open Sans"/>
                <w:sz w:val="20"/>
                <w:szCs w:val="20"/>
              </w:rPr>
            </w:pPr>
            <w:r w:rsidRPr="005B3203">
              <w:rPr>
                <w:rFonts w:ascii="Open Sans" w:hAnsi="Open Sans" w:cs="Open Sans"/>
                <w:sz w:val="20"/>
                <w:szCs w:val="20"/>
              </w:rPr>
              <w:t>Health</w:t>
            </w:r>
            <w:r w:rsidR="006F0EF1" w:rsidRPr="005B3203">
              <w:rPr>
                <w:rFonts w:ascii="Open Sans" w:hAnsi="Open Sans" w:cs="Open Sans"/>
                <w:sz w:val="20"/>
                <w:szCs w:val="20"/>
              </w:rPr>
              <w:t xml:space="preserve">, </w:t>
            </w:r>
            <w:r w:rsidRPr="005B3203">
              <w:rPr>
                <w:rFonts w:ascii="Open Sans" w:hAnsi="Open Sans" w:cs="Open Sans"/>
                <w:sz w:val="20"/>
                <w:szCs w:val="20"/>
              </w:rPr>
              <w:t>Safety</w:t>
            </w:r>
            <w:r w:rsidR="00BB20CD" w:rsidRPr="005B3203">
              <w:rPr>
                <w:rFonts w:ascii="Open Sans" w:hAnsi="Open Sans" w:cs="Open Sans"/>
                <w:sz w:val="20"/>
                <w:szCs w:val="20"/>
              </w:rPr>
              <w:t xml:space="preserve"> &amp;</w:t>
            </w:r>
            <w:r w:rsidR="006F0EF1" w:rsidRPr="005B3203">
              <w:rPr>
                <w:rFonts w:ascii="Open Sans" w:hAnsi="Open Sans" w:cs="Open Sans"/>
                <w:sz w:val="20"/>
                <w:szCs w:val="20"/>
              </w:rPr>
              <w:t xml:space="preserve"> Wellbeing</w:t>
            </w:r>
          </w:p>
        </w:tc>
        <w:tc>
          <w:tcPr>
            <w:tcW w:w="8497" w:type="dxa"/>
            <w:tcBorders>
              <w:top w:val="single" w:sz="2" w:space="0" w:color="404040" w:themeColor="text1" w:themeTint="BF"/>
            </w:tcBorders>
          </w:tcPr>
          <w:p w14:paraId="2F82838F" w14:textId="07E3387E" w:rsidR="00085D20" w:rsidRPr="005B3203" w:rsidRDefault="00FF13CC" w:rsidP="00FF13CC">
            <w:pPr>
              <w:spacing w:before="30" w:after="30" w:line="259" w:lineRule="auto"/>
              <w:jc w:val="both"/>
              <w:rPr>
                <w:rFonts w:ascii="Open Sans" w:hAnsi="Open Sans" w:cs="Open Sans"/>
                <w:sz w:val="20"/>
                <w:szCs w:val="20"/>
              </w:rPr>
            </w:pPr>
            <w:r w:rsidRPr="005B3203">
              <w:rPr>
                <w:rFonts w:ascii="Open Sans" w:hAnsi="Open Sans" w:cs="Open Sans"/>
                <w:sz w:val="20"/>
                <w:szCs w:val="20"/>
              </w:rPr>
              <w:t xml:space="preserve">All employees have a duty to take reasonable care for the </w:t>
            </w:r>
            <w:r w:rsidR="00413B7F" w:rsidRPr="005B3203">
              <w:rPr>
                <w:rFonts w:ascii="Open Sans" w:hAnsi="Open Sans" w:cs="Open Sans"/>
                <w:sz w:val="20"/>
                <w:szCs w:val="20"/>
              </w:rPr>
              <w:t>health, safety</w:t>
            </w:r>
            <w:r w:rsidR="008F35A9" w:rsidRPr="005B3203">
              <w:rPr>
                <w:rFonts w:ascii="Open Sans" w:hAnsi="Open Sans" w:cs="Open Sans"/>
                <w:sz w:val="20"/>
                <w:szCs w:val="20"/>
              </w:rPr>
              <w:t>, and wellbeing</w:t>
            </w:r>
            <w:r w:rsidRPr="005B3203">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sidRPr="005B3203">
              <w:rPr>
                <w:rFonts w:ascii="Open Sans" w:hAnsi="Open Sans" w:cs="Open Sans"/>
                <w:sz w:val="20"/>
                <w:szCs w:val="20"/>
              </w:rPr>
              <w:t xml:space="preserve">, </w:t>
            </w:r>
            <w:r w:rsidRPr="005B3203">
              <w:rPr>
                <w:rFonts w:ascii="Open Sans" w:hAnsi="Open Sans" w:cs="Open Sans"/>
                <w:sz w:val="20"/>
                <w:szCs w:val="20"/>
              </w:rPr>
              <w:t>safety</w:t>
            </w:r>
            <w:r w:rsidR="008F35A9" w:rsidRPr="005B3203">
              <w:rPr>
                <w:rFonts w:ascii="Open Sans" w:hAnsi="Open Sans" w:cs="Open Sans"/>
                <w:sz w:val="20"/>
                <w:szCs w:val="20"/>
              </w:rPr>
              <w:t>, and wellbeing</w:t>
            </w:r>
            <w:r w:rsidRPr="005B3203">
              <w:rPr>
                <w:rFonts w:ascii="Open Sans" w:hAnsi="Open Sans" w:cs="Open Sans"/>
                <w:sz w:val="20"/>
                <w:szCs w:val="20"/>
              </w:rPr>
              <w:t>.</w:t>
            </w:r>
          </w:p>
        </w:tc>
      </w:tr>
      <w:tr w:rsidR="00085D20" w:rsidRPr="005B3203" w14:paraId="7C470606" w14:textId="77777777" w:rsidTr="0001597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265" w:type="dxa"/>
          </w:tcPr>
          <w:p w14:paraId="725E7CCB" w14:textId="5FE563CA" w:rsidR="00085D20" w:rsidRPr="005B3203" w:rsidRDefault="00FA035D">
            <w:pPr>
              <w:spacing w:before="30" w:after="30" w:line="259" w:lineRule="auto"/>
              <w:rPr>
                <w:rFonts w:ascii="Open Sans" w:hAnsi="Open Sans" w:cs="Open Sans"/>
                <w:sz w:val="20"/>
                <w:szCs w:val="20"/>
              </w:rPr>
            </w:pPr>
            <w:r w:rsidRPr="005B3203">
              <w:rPr>
                <w:rFonts w:ascii="Open Sans" w:hAnsi="Open Sans" w:cs="Open Sans"/>
                <w:sz w:val="20"/>
                <w:szCs w:val="20"/>
              </w:rPr>
              <w:t>Equality &amp; Diversity</w:t>
            </w:r>
          </w:p>
        </w:tc>
        <w:tc>
          <w:tcPr>
            <w:tcW w:w="8497" w:type="dxa"/>
          </w:tcPr>
          <w:p w14:paraId="2DE66F42" w14:textId="69E13866" w:rsidR="00085D20" w:rsidRPr="005B3203" w:rsidRDefault="00C43053" w:rsidP="00C43053">
            <w:pPr>
              <w:spacing w:before="30" w:after="30" w:line="259" w:lineRule="auto"/>
              <w:jc w:val="both"/>
              <w:rPr>
                <w:rFonts w:ascii="Open Sans" w:hAnsi="Open Sans" w:cs="Open Sans"/>
                <w:sz w:val="20"/>
                <w:szCs w:val="20"/>
              </w:rPr>
            </w:pPr>
            <w:r w:rsidRPr="005B3203">
              <w:rPr>
                <w:rFonts w:ascii="Open Sans" w:hAnsi="Open Sans" w:cs="Open Sans"/>
                <w:sz w:val="20"/>
                <w:szCs w:val="20"/>
              </w:rPr>
              <w:t>Promote and champion equality and diversity in all aspects of the role.</w:t>
            </w:r>
          </w:p>
        </w:tc>
      </w:tr>
      <w:tr w:rsidR="00085D20" w:rsidRPr="005B3203" w14:paraId="160F7A3A" w14:textId="77777777" w:rsidTr="0001597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265" w:type="dxa"/>
          </w:tcPr>
          <w:p w14:paraId="4BBF0638" w14:textId="6C379E39" w:rsidR="00085D20" w:rsidRPr="005B3203" w:rsidRDefault="005268F0">
            <w:pPr>
              <w:spacing w:before="30" w:after="30" w:line="259" w:lineRule="auto"/>
              <w:rPr>
                <w:rFonts w:ascii="Open Sans" w:hAnsi="Open Sans" w:cs="Open Sans"/>
                <w:sz w:val="20"/>
                <w:szCs w:val="20"/>
              </w:rPr>
            </w:pPr>
            <w:r w:rsidRPr="005B3203">
              <w:rPr>
                <w:rFonts w:ascii="Open Sans" w:hAnsi="Open Sans" w:cs="Open Sans"/>
                <w:sz w:val="20"/>
                <w:szCs w:val="20"/>
              </w:rPr>
              <w:t xml:space="preserve">Learning </w:t>
            </w:r>
            <w:r w:rsidR="00BB20CD" w:rsidRPr="005B3203">
              <w:rPr>
                <w:rFonts w:ascii="Open Sans" w:hAnsi="Open Sans" w:cs="Open Sans"/>
                <w:sz w:val="20"/>
                <w:szCs w:val="20"/>
              </w:rPr>
              <w:t>&amp; Development</w:t>
            </w:r>
          </w:p>
        </w:tc>
        <w:tc>
          <w:tcPr>
            <w:tcW w:w="8497" w:type="dxa"/>
          </w:tcPr>
          <w:p w14:paraId="7A5E7DDD" w14:textId="3F5C7F50" w:rsidR="00085D20" w:rsidRPr="005B3203" w:rsidRDefault="00C43053" w:rsidP="00C43053">
            <w:pPr>
              <w:spacing w:before="30" w:after="30" w:line="259" w:lineRule="auto"/>
              <w:jc w:val="both"/>
              <w:rPr>
                <w:rFonts w:ascii="Open Sans" w:hAnsi="Open Sans" w:cs="Open Sans"/>
                <w:sz w:val="20"/>
                <w:szCs w:val="20"/>
              </w:rPr>
            </w:pPr>
            <w:r w:rsidRPr="005B3203">
              <w:rPr>
                <w:rFonts w:ascii="Open Sans" w:hAnsi="Open Sans" w:cs="Open Sans"/>
                <w:sz w:val="20"/>
                <w:szCs w:val="20"/>
              </w:rPr>
              <w:t xml:space="preserve">Participate in and take responsibility of any learning and development required to carry out this role effectively.  </w:t>
            </w:r>
          </w:p>
        </w:tc>
      </w:tr>
      <w:tr w:rsidR="00085D20" w:rsidRPr="005B3203" w14:paraId="0324E916" w14:textId="77777777" w:rsidTr="0001597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265" w:type="dxa"/>
          </w:tcPr>
          <w:p w14:paraId="6AD0CF1F" w14:textId="6F6E60CD" w:rsidR="00085D20" w:rsidRPr="005B3203" w:rsidRDefault="005268F0">
            <w:pPr>
              <w:spacing w:before="30" w:after="30" w:line="259" w:lineRule="auto"/>
              <w:rPr>
                <w:rFonts w:ascii="Open Sans" w:hAnsi="Open Sans" w:cs="Open Sans"/>
                <w:sz w:val="20"/>
                <w:szCs w:val="20"/>
              </w:rPr>
            </w:pPr>
            <w:r w:rsidRPr="005B3203">
              <w:rPr>
                <w:rFonts w:ascii="Open Sans" w:hAnsi="Open Sans" w:cs="Open Sans"/>
                <w:sz w:val="20"/>
                <w:szCs w:val="20"/>
              </w:rPr>
              <w:t>Performance Management</w:t>
            </w:r>
          </w:p>
        </w:tc>
        <w:tc>
          <w:tcPr>
            <w:tcW w:w="8497" w:type="dxa"/>
          </w:tcPr>
          <w:p w14:paraId="67A6C01C" w14:textId="15AC4E32" w:rsidR="00085D20" w:rsidRPr="005B3203" w:rsidRDefault="00C43053">
            <w:pPr>
              <w:spacing w:before="30" w:after="30" w:line="259" w:lineRule="auto"/>
              <w:rPr>
                <w:rFonts w:ascii="Open Sans" w:hAnsi="Open Sans" w:cs="Open Sans"/>
                <w:sz w:val="20"/>
                <w:szCs w:val="20"/>
              </w:rPr>
            </w:pPr>
            <w:r w:rsidRPr="005B3203">
              <w:rPr>
                <w:rFonts w:ascii="Open Sans" w:hAnsi="Open Sans" w:cs="Open Sans"/>
                <w:sz w:val="20"/>
                <w:szCs w:val="20"/>
              </w:rPr>
              <w:t>Actively engage in the performance management process and take responsibility for managing performance outcomes.</w:t>
            </w:r>
          </w:p>
        </w:tc>
      </w:tr>
      <w:tr w:rsidR="00085D20" w:rsidRPr="005B3203" w14:paraId="6F6A3555" w14:textId="77777777" w:rsidTr="0001597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265" w:type="dxa"/>
          </w:tcPr>
          <w:p w14:paraId="3A0EAE95" w14:textId="7FFF4AF8" w:rsidR="00085D20" w:rsidRPr="005B3203" w:rsidRDefault="005268F0">
            <w:pPr>
              <w:spacing w:before="30" w:after="30" w:line="259" w:lineRule="auto"/>
              <w:rPr>
                <w:rFonts w:ascii="Open Sans" w:hAnsi="Open Sans" w:cs="Open Sans"/>
                <w:sz w:val="20"/>
                <w:szCs w:val="20"/>
              </w:rPr>
            </w:pPr>
            <w:r w:rsidRPr="005B3203">
              <w:rPr>
                <w:rFonts w:ascii="Open Sans" w:hAnsi="Open Sans" w:cs="Open Sans"/>
                <w:sz w:val="20"/>
                <w:szCs w:val="20"/>
              </w:rPr>
              <w:t>GDPR</w:t>
            </w:r>
          </w:p>
        </w:tc>
        <w:tc>
          <w:tcPr>
            <w:tcW w:w="8497" w:type="dxa"/>
          </w:tcPr>
          <w:p w14:paraId="604C6FCF" w14:textId="2BD0BB6F" w:rsidR="00085D20" w:rsidRPr="005B3203" w:rsidRDefault="00C43053" w:rsidP="00C43053">
            <w:pPr>
              <w:spacing w:before="30" w:after="30" w:line="259" w:lineRule="auto"/>
              <w:jc w:val="both"/>
              <w:rPr>
                <w:rFonts w:ascii="Open Sans" w:hAnsi="Open Sans" w:cs="Open Sans"/>
                <w:sz w:val="20"/>
                <w:szCs w:val="20"/>
              </w:rPr>
            </w:pPr>
            <w:r w:rsidRPr="005B3203">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5B3203" w14:paraId="21D9B79F" w14:textId="77777777" w:rsidTr="0001597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265" w:type="dxa"/>
          </w:tcPr>
          <w:p w14:paraId="2006A7A3" w14:textId="34B81575" w:rsidR="006763E5" w:rsidRPr="005B3203" w:rsidRDefault="006763E5">
            <w:pPr>
              <w:spacing w:before="30" w:after="30"/>
              <w:rPr>
                <w:rFonts w:ascii="Open Sans" w:hAnsi="Open Sans" w:cs="Open Sans"/>
                <w:sz w:val="20"/>
                <w:szCs w:val="20"/>
              </w:rPr>
            </w:pPr>
            <w:r w:rsidRPr="005B3203">
              <w:rPr>
                <w:rFonts w:ascii="Open Sans" w:hAnsi="Open Sans" w:cs="Open Sans"/>
                <w:sz w:val="20"/>
                <w:szCs w:val="20"/>
              </w:rPr>
              <w:t xml:space="preserve">Adherence to Policies </w:t>
            </w:r>
          </w:p>
        </w:tc>
        <w:tc>
          <w:tcPr>
            <w:tcW w:w="8497" w:type="dxa"/>
          </w:tcPr>
          <w:p w14:paraId="3A59CB51" w14:textId="5D1CA2B4" w:rsidR="006763E5" w:rsidRPr="005B3203" w:rsidRDefault="00E142F3" w:rsidP="002E1DC8">
            <w:pPr>
              <w:spacing w:before="30" w:after="30"/>
              <w:jc w:val="both"/>
              <w:rPr>
                <w:rFonts w:ascii="Open Sans" w:hAnsi="Open Sans" w:cs="Open Sans"/>
                <w:sz w:val="20"/>
                <w:szCs w:val="20"/>
              </w:rPr>
            </w:pPr>
            <w:r w:rsidRPr="005B3203">
              <w:rPr>
                <w:rFonts w:ascii="Open Sans" w:hAnsi="Open Sans" w:cs="Open Sans"/>
                <w:sz w:val="20"/>
                <w:szCs w:val="20"/>
              </w:rPr>
              <w:t>B</w:t>
            </w:r>
            <w:r w:rsidR="00EA6C5A" w:rsidRPr="005B3203">
              <w:rPr>
                <w:rFonts w:ascii="Open Sans" w:hAnsi="Open Sans" w:cs="Open Sans"/>
                <w:sz w:val="20"/>
                <w:szCs w:val="20"/>
              </w:rPr>
              <w:t>e aware of and</w:t>
            </w:r>
            <w:r w:rsidR="00E27FC6" w:rsidRPr="005B3203">
              <w:rPr>
                <w:rFonts w:ascii="Open Sans" w:hAnsi="Open Sans" w:cs="Open Sans"/>
                <w:sz w:val="20"/>
                <w:szCs w:val="20"/>
              </w:rPr>
              <w:t xml:space="preserve"> comply with all </w:t>
            </w:r>
            <w:r w:rsidR="002E1DC8" w:rsidRPr="005B3203">
              <w:rPr>
                <w:rFonts w:ascii="Open Sans" w:hAnsi="Open Sans" w:cs="Open Sans"/>
                <w:sz w:val="20"/>
                <w:szCs w:val="20"/>
              </w:rPr>
              <w:t xml:space="preserve">organisation </w:t>
            </w:r>
            <w:r w:rsidR="00E27FC6" w:rsidRPr="005B3203">
              <w:rPr>
                <w:rFonts w:ascii="Open Sans" w:hAnsi="Open Sans" w:cs="Open Sans"/>
                <w:sz w:val="20"/>
                <w:szCs w:val="20"/>
              </w:rPr>
              <w:t>policies</w:t>
            </w:r>
            <w:r w:rsidR="00C467CB" w:rsidRPr="005B3203">
              <w:rPr>
                <w:rFonts w:ascii="Open Sans" w:hAnsi="Open Sans" w:cs="Open Sans"/>
                <w:sz w:val="20"/>
                <w:szCs w:val="20"/>
              </w:rPr>
              <w:t>.</w:t>
            </w:r>
          </w:p>
        </w:tc>
      </w:tr>
      <w:tr w:rsidR="00775F7E" w:rsidRPr="005B3203" w14:paraId="3D11D7B7" w14:textId="77777777" w:rsidTr="00015970">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265" w:type="dxa"/>
          </w:tcPr>
          <w:p w14:paraId="58AF83B0" w14:textId="36BEA0F6" w:rsidR="00775F7E" w:rsidRPr="005B3203" w:rsidRDefault="00775F7E">
            <w:pPr>
              <w:spacing w:before="30" w:after="30"/>
              <w:rPr>
                <w:rFonts w:ascii="Open Sans" w:hAnsi="Open Sans" w:cs="Open Sans"/>
                <w:sz w:val="20"/>
                <w:szCs w:val="20"/>
              </w:rPr>
            </w:pPr>
            <w:r w:rsidRPr="005B3203">
              <w:rPr>
                <w:rFonts w:ascii="Open Sans" w:hAnsi="Open Sans" w:cs="Open Sans"/>
                <w:sz w:val="20"/>
                <w:szCs w:val="20"/>
              </w:rPr>
              <w:t>Other</w:t>
            </w:r>
          </w:p>
        </w:tc>
        <w:tc>
          <w:tcPr>
            <w:tcW w:w="8497" w:type="dxa"/>
          </w:tcPr>
          <w:p w14:paraId="605BCE9A" w14:textId="03D89137" w:rsidR="00775F7E" w:rsidRPr="005B3203" w:rsidRDefault="00775F7E" w:rsidP="00C43053">
            <w:pPr>
              <w:spacing w:before="30" w:after="30"/>
              <w:jc w:val="both"/>
              <w:rPr>
                <w:rFonts w:ascii="Open Sans" w:hAnsi="Open Sans" w:cs="Open Sans"/>
                <w:sz w:val="20"/>
                <w:szCs w:val="20"/>
              </w:rPr>
            </w:pPr>
            <w:r w:rsidRPr="005B3203">
              <w:rPr>
                <w:rFonts w:ascii="Open Sans" w:hAnsi="Open Sans" w:cs="Open Sans"/>
                <w:sz w:val="20"/>
                <w:szCs w:val="20"/>
              </w:rPr>
              <w:t>There may be a requirement to work outside normal office hours on occasion</w:t>
            </w:r>
            <w:r w:rsidR="00787D5F" w:rsidRPr="005B3203">
              <w:rPr>
                <w:rFonts w:ascii="Open Sans" w:hAnsi="Open Sans" w:cs="Open Sans"/>
                <w:sz w:val="20"/>
                <w:szCs w:val="20"/>
              </w:rPr>
              <w:t xml:space="preserve">, </w:t>
            </w:r>
            <w:r w:rsidRPr="005B3203">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5B3203" w:rsidRDefault="00775F7E" w:rsidP="00E65379">
      <w:pPr>
        <w:spacing w:after="0"/>
        <w:rPr>
          <w:rFonts w:ascii="Open Sans" w:hAnsi="Open Sans" w:cs="Open Sans"/>
          <w:sz w:val="20"/>
          <w:szCs w:val="20"/>
        </w:rPr>
      </w:pPr>
      <w:r w:rsidRPr="005B3203">
        <w:rPr>
          <w:rFonts w:ascii="Open Sans" w:hAnsi="Open Sans" w:cs="Open Sans"/>
          <w:sz w:val="20"/>
          <w:szCs w:val="20"/>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5B3203"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5B3203" w:rsidRDefault="004D1BDF" w:rsidP="00205133">
            <w:pPr>
              <w:spacing w:line="259" w:lineRule="auto"/>
              <w:jc w:val="center"/>
              <w:rPr>
                <w:rFonts w:ascii="Open Sans" w:hAnsi="Open Sans" w:cs="Open Sans"/>
                <w:b/>
                <w:bCs/>
                <w:sz w:val="24"/>
                <w:szCs w:val="24"/>
              </w:rPr>
            </w:pPr>
            <w:r w:rsidRPr="005B3203">
              <w:rPr>
                <w:rFonts w:ascii="Open Sans" w:hAnsi="Open Sans" w:cs="Open Sans"/>
                <w:b/>
                <w:bCs/>
                <w:sz w:val="24"/>
                <w:szCs w:val="24"/>
              </w:rPr>
              <w:t>Values</w:t>
            </w:r>
          </w:p>
        </w:tc>
      </w:tr>
      <w:tr w:rsidR="004D1BDF" w:rsidRPr="005B3203"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5B3203" w:rsidRDefault="00C06575" w:rsidP="003546E7">
            <w:pPr>
              <w:spacing w:before="30" w:after="30" w:line="259" w:lineRule="auto"/>
              <w:jc w:val="both"/>
              <w:rPr>
                <w:rFonts w:ascii="Open Sans" w:hAnsi="Open Sans" w:cs="Open Sans"/>
                <w:sz w:val="20"/>
                <w:szCs w:val="20"/>
              </w:rPr>
            </w:pPr>
            <w:r w:rsidRPr="005B3203">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5B3203"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5B3203" w:rsidRDefault="003546E7" w:rsidP="00430170">
            <w:pPr>
              <w:spacing w:before="30" w:after="30"/>
              <w:rPr>
                <w:rFonts w:ascii="Open Sans" w:hAnsi="Open Sans" w:cs="Open Sans"/>
                <w:sz w:val="20"/>
                <w:szCs w:val="20"/>
              </w:rPr>
            </w:pPr>
            <w:r w:rsidRPr="005B3203">
              <w:rPr>
                <w:rFonts w:ascii="Open Sans" w:hAnsi="Open Sans" w:cs="Open Sans"/>
                <w:sz w:val="20"/>
                <w:szCs w:val="20"/>
              </w:rPr>
              <w:t>Value</w:t>
            </w:r>
          </w:p>
        </w:tc>
        <w:tc>
          <w:tcPr>
            <w:tcW w:w="2835" w:type="dxa"/>
            <w:vAlign w:val="center"/>
          </w:tcPr>
          <w:p w14:paraId="074958F5" w14:textId="1960BBF2" w:rsidR="003546E7" w:rsidRPr="005B3203" w:rsidRDefault="003546E7" w:rsidP="00430170">
            <w:pPr>
              <w:spacing w:before="30" w:after="30"/>
              <w:rPr>
                <w:rFonts w:ascii="Open Sans" w:hAnsi="Open Sans" w:cs="Open Sans"/>
                <w:sz w:val="20"/>
                <w:szCs w:val="20"/>
              </w:rPr>
            </w:pPr>
            <w:r w:rsidRPr="005B3203">
              <w:rPr>
                <w:rFonts w:ascii="Open Sans" w:hAnsi="Open Sans" w:cs="Open Sans"/>
                <w:sz w:val="20"/>
                <w:szCs w:val="20"/>
              </w:rPr>
              <w:t>Com</w:t>
            </w:r>
            <w:r w:rsidR="00430170" w:rsidRPr="005B3203">
              <w:rPr>
                <w:rFonts w:ascii="Open Sans" w:hAnsi="Open Sans" w:cs="Open Sans"/>
                <w:sz w:val="20"/>
                <w:szCs w:val="20"/>
              </w:rPr>
              <w:t>petency</w:t>
            </w:r>
          </w:p>
        </w:tc>
        <w:tc>
          <w:tcPr>
            <w:tcW w:w="5803" w:type="dxa"/>
            <w:vAlign w:val="center"/>
          </w:tcPr>
          <w:p w14:paraId="20AD2D23" w14:textId="01F13FAA" w:rsidR="003546E7" w:rsidRPr="005B3203" w:rsidRDefault="00430170" w:rsidP="00430170">
            <w:pPr>
              <w:spacing w:before="30" w:after="30"/>
              <w:rPr>
                <w:rFonts w:ascii="Open Sans" w:hAnsi="Open Sans" w:cs="Open Sans"/>
                <w:sz w:val="20"/>
                <w:szCs w:val="20"/>
              </w:rPr>
            </w:pPr>
            <w:r w:rsidRPr="005B3203">
              <w:rPr>
                <w:rFonts w:ascii="Open Sans" w:hAnsi="Open Sans" w:cs="Open Sans"/>
                <w:sz w:val="20"/>
                <w:szCs w:val="20"/>
              </w:rPr>
              <w:t>Behaviour</w:t>
            </w:r>
          </w:p>
        </w:tc>
      </w:tr>
      <w:tr w:rsidR="00805D68" w:rsidRPr="005B3203"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Collaborative</w:t>
            </w:r>
          </w:p>
        </w:tc>
        <w:tc>
          <w:tcPr>
            <w:tcW w:w="2835" w:type="dxa"/>
            <w:vAlign w:val="center"/>
          </w:tcPr>
          <w:p w14:paraId="6F3EBB56" w14:textId="7F385C41"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 xml:space="preserve">Team Focussed </w:t>
            </w:r>
          </w:p>
        </w:tc>
        <w:tc>
          <w:tcPr>
            <w:tcW w:w="5803" w:type="dxa"/>
            <w:vAlign w:val="center"/>
          </w:tcPr>
          <w:p w14:paraId="54A5C1A9" w14:textId="30B2E86D"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Works as part of team, managing and leading.</w:t>
            </w:r>
          </w:p>
        </w:tc>
      </w:tr>
      <w:tr w:rsidR="00805D68" w:rsidRPr="005B3203"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5B3203" w:rsidRDefault="00805D68" w:rsidP="00805D68">
            <w:pPr>
              <w:spacing w:before="30" w:after="30"/>
              <w:rPr>
                <w:rFonts w:ascii="Open Sans" w:hAnsi="Open Sans" w:cs="Open Sans"/>
                <w:sz w:val="20"/>
                <w:szCs w:val="20"/>
              </w:rPr>
            </w:pPr>
          </w:p>
        </w:tc>
        <w:tc>
          <w:tcPr>
            <w:tcW w:w="2835" w:type="dxa"/>
            <w:vAlign w:val="center"/>
          </w:tcPr>
          <w:p w14:paraId="63585FFB" w14:textId="1A354586"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Service Driven</w:t>
            </w:r>
          </w:p>
        </w:tc>
        <w:tc>
          <w:tcPr>
            <w:tcW w:w="5803" w:type="dxa"/>
            <w:vAlign w:val="center"/>
          </w:tcPr>
          <w:p w14:paraId="50670F14" w14:textId="7A4F1F33"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Customer, resident, and partner focussed.</w:t>
            </w:r>
          </w:p>
        </w:tc>
      </w:tr>
      <w:tr w:rsidR="00805D68" w:rsidRPr="005B3203"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Driven</w:t>
            </w:r>
          </w:p>
        </w:tc>
        <w:tc>
          <w:tcPr>
            <w:tcW w:w="2835" w:type="dxa"/>
            <w:vAlign w:val="center"/>
          </w:tcPr>
          <w:p w14:paraId="2712581A" w14:textId="668458F1"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Empowered &amp; Accountable</w:t>
            </w:r>
          </w:p>
        </w:tc>
        <w:tc>
          <w:tcPr>
            <w:tcW w:w="5803" w:type="dxa"/>
            <w:vAlign w:val="center"/>
          </w:tcPr>
          <w:p w14:paraId="05CAAFB8" w14:textId="3274E0BE"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Takes ownership and leads when needed.</w:t>
            </w:r>
          </w:p>
        </w:tc>
      </w:tr>
      <w:tr w:rsidR="00805D68" w:rsidRPr="005B3203"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Pr="005B3203" w:rsidRDefault="00805D68" w:rsidP="00805D68">
            <w:pPr>
              <w:spacing w:before="30" w:after="30"/>
              <w:rPr>
                <w:rFonts w:ascii="Open Sans" w:hAnsi="Open Sans" w:cs="Open Sans"/>
                <w:sz w:val="20"/>
                <w:szCs w:val="20"/>
              </w:rPr>
            </w:pPr>
          </w:p>
        </w:tc>
        <w:tc>
          <w:tcPr>
            <w:tcW w:w="2835" w:type="dxa"/>
            <w:vAlign w:val="center"/>
          </w:tcPr>
          <w:p w14:paraId="1AD5EB53" w14:textId="7E5513E0"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Performance Focused</w:t>
            </w:r>
          </w:p>
        </w:tc>
        <w:tc>
          <w:tcPr>
            <w:tcW w:w="5803" w:type="dxa"/>
            <w:vAlign w:val="center"/>
          </w:tcPr>
          <w:p w14:paraId="1BB19F41" w14:textId="48DE9D6F"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Ambitious and going the extra mile.</w:t>
            </w:r>
          </w:p>
        </w:tc>
      </w:tr>
      <w:tr w:rsidR="00805D68" w:rsidRPr="005B3203"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Inclusive</w:t>
            </w:r>
          </w:p>
        </w:tc>
        <w:tc>
          <w:tcPr>
            <w:tcW w:w="2835" w:type="dxa"/>
            <w:vAlign w:val="center"/>
          </w:tcPr>
          <w:p w14:paraId="6CE754F8" w14:textId="20E88205"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‘One Organisation’ Mindset</w:t>
            </w:r>
          </w:p>
        </w:tc>
        <w:tc>
          <w:tcPr>
            <w:tcW w:w="5803" w:type="dxa"/>
            <w:vAlign w:val="center"/>
          </w:tcPr>
          <w:p w14:paraId="01B39C3E" w14:textId="1F4A7EF2"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Believe in each other’s expertise.</w:t>
            </w:r>
          </w:p>
        </w:tc>
      </w:tr>
      <w:tr w:rsidR="00805D68" w:rsidRPr="005B3203"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Pr="005B3203" w:rsidRDefault="00805D68" w:rsidP="00805D68">
            <w:pPr>
              <w:spacing w:before="30" w:after="30"/>
              <w:rPr>
                <w:rFonts w:ascii="Open Sans" w:hAnsi="Open Sans" w:cs="Open Sans"/>
                <w:sz w:val="20"/>
                <w:szCs w:val="20"/>
              </w:rPr>
            </w:pPr>
          </w:p>
        </w:tc>
        <w:tc>
          <w:tcPr>
            <w:tcW w:w="2835" w:type="dxa"/>
            <w:vAlign w:val="center"/>
          </w:tcPr>
          <w:p w14:paraId="658FAD0C" w14:textId="12D0C738"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Open &amp; Honest</w:t>
            </w:r>
          </w:p>
        </w:tc>
        <w:tc>
          <w:tcPr>
            <w:tcW w:w="5803" w:type="dxa"/>
            <w:vAlign w:val="center"/>
          </w:tcPr>
          <w:p w14:paraId="53EE99F2" w14:textId="07F4D8AB"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We do what we say we are going to do.</w:t>
            </w:r>
          </w:p>
        </w:tc>
      </w:tr>
      <w:tr w:rsidR="00805D68" w:rsidRPr="005B3203"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Innovative</w:t>
            </w:r>
          </w:p>
        </w:tc>
        <w:tc>
          <w:tcPr>
            <w:tcW w:w="2835" w:type="dxa"/>
            <w:vAlign w:val="center"/>
          </w:tcPr>
          <w:p w14:paraId="712C4541" w14:textId="6E777B2B"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Forward Thinking</w:t>
            </w:r>
          </w:p>
        </w:tc>
        <w:tc>
          <w:tcPr>
            <w:tcW w:w="5803" w:type="dxa"/>
            <w:vAlign w:val="center"/>
          </w:tcPr>
          <w:p w14:paraId="4A69CF57" w14:textId="5728C7ED"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Embrace change and open to new possibilities.</w:t>
            </w:r>
          </w:p>
        </w:tc>
      </w:tr>
      <w:tr w:rsidR="00805D68" w:rsidRPr="005B3203"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Pr="005B3203" w:rsidRDefault="00805D68" w:rsidP="00805D68">
            <w:pPr>
              <w:spacing w:before="30" w:after="30"/>
              <w:rPr>
                <w:rFonts w:ascii="Open Sans" w:hAnsi="Open Sans" w:cs="Open Sans"/>
                <w:sz w:val="20"/>
                <w:szCs w:val="20"/>
              </w:rPr>
            </w:pPr>
          </w:p>
        </w:tc>
        <w:tc>
          <w:tcPr>
            <w:tcW w:w="2835" w:type="dxa"/>
            <w:vAlign w:val="center"/>
          </w:tcPr>
          <w:p w14:paraId="430E238E" w14:textId="78BD19ED"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Problem Solving</w:t>
            </w:r>
          </w:p>
        </w:tc>
        <w:tc>
          <w:tcPr>
            <w:tcW w:w="5803" w:type="dxa"/>
            <w:vAlign w:val="center"/>
          </w:tcPr>
          <w:p w14:paraId="1076E504" w14:textId="528AA497" w:rsidR="00805D68" w:rsidRPr="005B3203" w:rsidRDefault="00805D68" w:rsidP="00805D68">
            <w:pPr>
              <w:spacing w:before="30" w:after="30"/>
              <w:rPr>
                <w:rFonts w:ascii="Open Sans" w:hAnsi="Open Sans" w:cs="Open Sans"/>
                <w:sz w:val="20"/>
                <w:szCs w:val="20"/>
              </w:rPr>
            </w:pPr>
            <w:r w:rsidRPr="005B3203">
              <w:rPr>
                <w:rFonts w:ascii="Open Sans" w:hAnsi="Open Sans" w:cs="Open Sans"/>
                <w:sz w:val="20"/>
                <w:szCs w:val="20"/>
              </w:rPr>
              <w:t>Go for clear and simple whenever possible.</w:t>
            </w:r>
          </w:p>
        </w:tc>
      </w:tr>
    </w:tbl>
    <w:p w14:paraId="4092866B" w14:textId="77777777" w:rsidR="004D1BDF" w:rsidRPr="005B3203" w:rsidRDefault="004D1BDF" w:rsidP="00E65379">
      <w:pPr>
        <w:spacing w:after="0"/>
        <w:rPr>
          <w:rFonts w:ascii="Open Sans" w:hAnsi="Open Sans" w:cs="Open Sans"/>
          <w:sz w:val="20"/>
          <w:szCs w:val="20"/>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5B3203" w14:paraId="6EDF542A" w14:textId="77777777" w:rsidTr="005A49A4">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5B3203" w:rsidRDefault="00F44B9D" w:rsidP="005A49A4">
            <w:pPr>
              <w:jc w:val="center"/>
              <w:rPr>
                <w:rFonts w:ascii="Open Sans" w:hAnsi="Open Sans" w:cs="Open Sans"/>
                <w:b/>
                <w:bCs/>
                <w:sz w:val="20"/>
                <w:szCs w:val="20"/>
              </w:rPr>
            </w:pPr>
            <w:r w:rsidRPr="005B3203">
              <w:rPr>
                <w:rFonts w:ascii="Open Sans" w:hAnsi="Open Sans" w:cs="Open Sans"/>
                <w:b/>
                <w:bCs/>
                <w:sz w:val="20"/>
                <w:szCs w:val="20"/>
              </w:rPr>
              <w:t>Additional Post Requirements</w:t>
            </w:r>
          </w:p>
        </w:tc>
      </w:tr>
      <w:tr w:rsidR="00F44B9D" w:rsidRPr="005B3203" w14:paraId="79712813" w14:textId="77777777" w:rsidTr="005A49A4">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Pr="005B3203" w:rsidRDefault="00F44B9D" w:rsidP="005A49A4">
            <w:pPr>
              <w:spacing w:before="30" w:after="30"/>
              <w:jc w:val="center"/>
              <w:rPr>
                <w:rFonts w:ascii="Open Sans" w:hAnsi="Open Sans" w:cs="Open Sans"/>
                <w:sz w:val="20"/>
                <w:szCs w:val="20"/>
              </w:rPr>
            </w:pPr>
            <w:r w:rsidRPr="005B3203">
              <w:rPr>
                <w:rFonts w:ascii="Open Sans" w:hAnsi="Open Sans" w:cs="Open Sans"/>
                <w:sz w:val="20"/>
                <w:szCs w:val="20"/>
              </w:rPr>
              <w:t xml:space="preserve">Essential </w:t>
            </w:r>
          </w:p>
          <w:p w14:paraId="6649CE83" w14:textId="77777777" w:rsidR="00F44B9D" w:rsidRPr="005B3203" w:rsidRDefault="00F44B9D" w:rsidP="005A49A4">
            <w:pPr>
              <w:spacing w:before="30" w:after="30"/>
              <w:jc w:val="center"/>
              <w:rPr>
                <w:rFonts w:ascii="Open Sans" w:hAnsi="Open Sans" w:cs="Open Sans"/>
                <w:sz w:val="20"/>
                <w:szCs w:val="20"/>
              </w:rPr>
            </w:pPr>
            <w:r w:rsidRPr="005B3203">
              <w:rPr>
                <w:rFonts w:ascii="Open Sans" w:hAnsi="Open Sans" w:cs="Open San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5B3203" w:rsidRDefault="00F44B9D" w:rsidP="005A49A4">
            <w:pPr>
              <w:spacing w:before="30" w:after="30"/>
              <w:jc w:val="center"/>
              <w:rPr>
                <w:rFonts w:ascii="Open Sans" w:hAnsi="Open Sans" w:cs="Open Sans"/>
                <w:sz w:val="20"/>
                <w:szCs w:val="20"/>
              </w:rPr>
            </w:pPr>
            <w:r w:rsidRPr="005B3203">
              <w:rPr>
                <w:rFonts w:ascii="Open Sans" w:hAnsi="Open Sans" w:cs="Open San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5B3203" w:rsidRDefault="00F44B9D" w:rsidP="005A49A4">
            <w:pPr>
              <w:spacing w:before="30" w:after="30" w:line="259" w:lineRule="auto"/>
              <w:jc w:val="center"/>
              <w:rPr>
                <w:rFonts w:ascii="Open Sans" w:hAnsi="Open Sans" w:cs="Open Sans"/>
                <w:sz w:val="20"/>
                <w:szCs w:val="20"/>
              </w:rPr>
            </w:pPr>
            <w:r w:rsidRPr="005B3203">
              <w:rPr>
                <w:rFonts w:ascii="Open Sans" w:hAnsi="Open Sans" w:cs="Open San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5B3203" w:rsidRDefault="00F44B9D" w:rsidP="005A49A4">
            <w:pPr>
              <w:spacing w:before="30" w:after="30"/>
              <w:jc w:val="center"/>
              <w:rPr>
                <w:rFonts w:ascii="Open Sans" w:hAnsi="Open Sans" w:cs="Open Sans"/>
                <w:sz w:val="20"/>
                <w:szCs w:val="20"/>
              </w:rPr>
            </w:pPr>
            <w:r w:rsidRPr="005B3203">
              <w:rPr>
                <w:rFonts w:ascii="Open Sans" w:hAnsi="Open Sans" w:cs="Open Sans"/>
                <w:sz w:val="20"/>
                <w:szCs w:val="20"/>
              </w:rPr>
              <w:t>Vetting</w:t>
            </w:r>
          </w:p>
        </w:tc>
      </w:tr>
      <w:tr w:rsidR="00F44B9D" w:rsidRPr="005B3203" w14:paraId="25B70427" w14:textId="77777777" w:rsidTr="005A49A4">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5B3203" w:rsidRDefault="00F44B9D" w:rsidP="005A49A4">
            <w:pPr>
              <w:spacing w:before="30" w:after="30"/>
              <w:rPr>
                <w:rFonts w:ascii="Open Sans" w:hAnsi="Open Sans" w:cs="Open Sans"/>
                <w:sz w:val="20"/>
                <w:szCs w:val="20"/>
              </w:rPr>
            </w:pPr>
            <w:bookmarkStart w:id="0" w:name="_Hlk169861293"/>
            <w:r w:rsidRPr="005B3203">
              <w:rPr>
                <w:rFonts w:ascii="Open Sans" w:hAnsi="Open Sans" w:cs="Open Sans"/>
                <w:sz w:val="20"/>
                <w:szCs w:val="20"/>
              </w:rPr>
              <w:t xml:space="preserve">Yes  </w:t>
            </w:r>
            <w:sdt>
              <w:sdtPr>
                <w:rPr>
                  <w:rFonts w:ascii="Open Sans" w:hAnsi="Open Sans" w:cs="Open Sans"/>
                  <w:sz w:val="20"/>
                  <w:szCs w:val="20"/>
                </w:rPr>
                <w:id w:val="1399171816"/>
                <w14:checkbox>
                  <w14:checked w14:val="0"/>
                  <w14:checkedState w14:val="2612" w14:font="MS Gothic"/>
                  <w14:uncheckedState w14:val="2610" w14:font="MS Gothic"/>
                </w14:checkbox>
              </w:sdtPr>
              <w:sdtEndPr/>
              <w:sdtContent>
                <w:r w:rsidRPr="005B3203">
                  <w:rPr>
                    <w:rFonts w:ascii="Segoe UI Symbol" w:eastAsia="MS Gothic" w:hAnsi="Segoe UI Symbol" w:cs="Segoe UI Symbol"/>
                    <w:sz w:val="20"/>
                    <w:szCs w:val="20"/>
                  </w:rPr>
                  <w:t>☐</w:t>
                </w:r>
              </w:sdtContent>
            </w:sdt>
          </w:p>
        </w:tc>
        <w:tc>
          <w:tcPr>
            <w:tcW w:w="842" w:type="dxa"/>
          </w:tcPr>
          <w:p w14:paraId="037ADC63" w14:textId="4A790C7F" w:rsidR="00F44B9D" w:rsidRPr="005B3203" w:rsidRDefault="00F44B9D" w:rsidP="005A49A4">
            <w:pPr>
              <w:spacing w:before="30" w:after="30"/>
              <w:rPr>
                <w:rFonts w:ascii="Open Sans" w:hAnsi="Open Sans" w:cs="Open Sans"/>
                <w:sz w:val="20"/>
                <w:szCs w:val="20"/>
              </w:rPr>
            </w:pPr>
            <w:r w:rsidRPr="005B3203">
              <w:rPr>
                <w:rFonts w:ascii="Open Sans" w:hAnsi="Open Sans" w:cs="Open Sans"/>
                <w:sz w:val="20"/>
                <w:szCs w:val="20"/>
              </w:rPr>
              <w:t xml:space="preserve">No  </w:t>
            </w:r>
            <w:sdt>
              <w:sdtPr>
                <w:rPr>
                  <w:rFonts w:ascii="Open Sans" w:hAnsi="Open Sans" w:cs="Open Sans"/>
                  <w:sz w:val="20"/>
                  <w:szCs w:val="20"/>
                </w:rPr>
                <w:id w:val="-635026640"/>
                <w14:checkbox>
                  <w14:checked w14:val="1"/>
                  <w14:checkedState w14:val="2612" w14:font="MS Gothic"/>
                  <w14:uncheckedState w14:val="2610" w14:font="MS Gothic"/>
                </w14:checkbox>
              </w:sdtPr>
              <w:sdtEndPr/>
              <w:sdtContent>
                <w:r w:rsidR="0036461F" w:rsidRPr="005B3203">
                  <w:rPr>
                    <w:rFonts w:ascii="Segoe UI Symbol" w:eastAsia="MS Gothic" w:hAnsi="Segoe UI Symbol" w:cs="Segoe UI Symbol"/>
                    <w:sz w:val="20"/>
                    <w:szCs w:val="20"/>
                  </w:rPr>
                  <w:t>☒</w:t>
                </w:r>
              </w:sdtContent>
            </w:sdt>
          </w:p>
        </w:tc>
        <w:tc>
          <w:tcPr>
            <w:tcW w:w="1123" w:type="dxa"/>
          </w:tcPr>
          <w:p w14:paraId="1B65845B" w14:textId="77777777" w:rsidR="00F44B9D" w:rsidRPr="005B3203" w:rsidRDefault="00F44B9D" w:rsidP="005A49A4">
            <w:pPr>
              <w:spacing w:before="30" w:after="30"/>
              <w:rPr>
                <w:rFonts w:ascii="Open Sans" w:hAnsi="Open Sans" w:cs="Open Sans"/>
                <w:sz w:val="20"/>
                <w:szCs w:val="20"/>
              </w:rPr>
            </w:pPr>
            <w:r w:rsidRPr="005B3203">
              <w:rPr>
                <w:rFonts w:ascii="Open Sans" w:hAnsi="Open Sans" w:cs="Open Sans"/>
                <w:sz w:val="20"/>
                <w:szCs w:val="20"/>
              </w:rPr>
              <w:t xml:space="preserve">Yes  </w:t>
            </w:r>
            <w:sdt>
              <w:sdtPr>
                <w:rPr>
                  <w:rFonts w:ascii="Open Sans" w:hAnsi="Open Sans" w:cs="Open Sans"/>
                  <w:sz w:val="20"/>
                  <w:szCs w:val="20"/>
                </w:rPr>
                <w:id w:val="-754516919"/>
                <w14:checkbox>
                  <w14:checked w14:val="0"/>
                  <w14:checkedState w14:val="2612" w14:font="MS Gothic"/>
                  <w14:uncheckedState w14:val="2610" w14:font="MS Gothic"/>
                </w14:checkbox>
              </w:sdtPr>
              <w:sdtEndPr/>
              <w:sdtContent>
                <w:r w:rsidRPr="005B3203">
                  <w:rPr>
                    <w:rFonts w:ascii="Segoe UI Symbol" w:eastAsia="MS Gothic" w:hAnsi="Segoe UI Symbol" w:cs="Segoe UI Symbol"/>
                    <w:sz w:val="20"/>
                    <w:szCs w:val="20"/>
                  </w:rPr>
                  <w:t>☐</w:t>
                </w:r>
              </w:sdtContent>
            </w:sdt>
          </w:p>
        </w:tc>
        <w:tc>
          <w:tcPr>
            <w:tcW w:w="1121" w:type="dxa"/>
          </w:tcPr>
          <w:p w14:paraId="209347FD" w14:textId="0CFD2D4D" w:rsidR="00F44B9D" w:rsidRPr="005B3203" w:rsidRDefault="00F44B9D" w:rsidP="005A49A4">
            <w:pPr>
              <w:spacing w:before="30" w:after="30"/>
              <w:rPr>
                <w:rFonts w:ascii="Open Sans" w:hAnsi="Open Sans" w:cs="Open Sans"/>
                <w:sz w:val="20"/>
                <w:szCs w:val="20"/>
              </w:rPr>
            </w:pPr>
            <w:r w:rsidRPr="005B3203">
              <w:rPr>
                <w:rFonts w:ascii="Open Sans" w:hAnsi="Open Sans" w:cs="Open Sans"/>
                <w:sz w:val="20"/>
                <w:szCs w:val="20"/>
              </w:rPr>
              <w:t xml:space="preserve">No  </w:t>
            </w:r>
            <w:sdt>
              <w:sdtPr>
                <w:rPr>
                  <w:rFonts w:ascii="Open Sans" w:hAnsi="Open Sans" w:cs="Open Sans"/>
                  <w:sz w:val="20"/>
                  <w:szCs w:val="20"/>
                </w:rPr>
                <w:id w:val="-627930254"/>
                <w14:checkbox>
                  <w14:checked w14:val="1"/>
                  <w14:checkedState w14:val="2612" w14:font="MS Gothic"/>
                  <w14:uncheckedState w14:val="2610" w14:font="MS Gothic"/>
                </w14:checkbox>
              </w:sdtPr>
              <w:sdtEndPr/>
              <w:sdtContent>
                <w:r w:rsidR="0036461F" w:rsidRPr="005B3203">
                  <w:rPr>
                    <w:rFonts w:ascii="Segoe UI Symbol" w:eastAsia="MS Gothic" w:hAnsi="Segoe UI Symbol" w:cs="Segoe UI Symbol"/>
                    <w:sz w:val="20"/>
                    <w:szCs w:val="20"/>
                  </w:rPr>
                  <w:t>☒</w:t>
                </w:r>
              </w:sdtContent>
            </w:sdt>
          </w:p>
        </w:tc>
        <w:tc>
          <w:tcPr>
            <w:tcW w:w="1032" w:type="dxa"/>
          </w:tcPr>
          <w:p w14:paraId="4D3D7FD7" w14:textId="77777777" w:rsidR="00F44B9D" w:rsidRPr="005B3203" w:rsidRDefault="00F44B9D" w:rsidP="005A49A4">
            <w:pPr>
              <w:spacing w:before="30" w:after="30"/>
              <w:rPr>
                <w:rFonts w:ascii="Open Sans" w:hAnsi="Open Sans" w:cs="Open Sans"/>
                <w:sz w:val="20"/>
                <w:szCs w:val="20"/>
              </w:rPr>
            </w:pPr>
            <w:r w:rsidRPr="005B3203">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EndPr/>
              <w:sdtContent>
                <w:r w:rsidRPr="005B3203">
                  <w:rPr>
                    <w:rFonts w:ascii="Segoe UI Symbol" w:eastAsia="MS Gothic" w:hAnsi="Segoe UI Symbol" w:cs="Segoe UI Symbol"/>
                    <w:sz w:val="20"/>
                    <w:szCs w:val="20"/>
                  </w:rPr>
                  <w:t>☐</w:t>
                </w:r>
              </w:sdtContent>
            </w:sdt>
          </w:p>
        </w:tc>
        <w:tc>
          <w:tcPr>
            <w:tcW w:w="1417" w:type="dxa"/>
          </w:tcPr>
          <w:p w14:paraId="4B5E2728" w14:textId="149AAD3B" w:rsidR="00F44B9D" w:rsidRPr="005B3203" w:rsidRDefault="00F44B9D" w:rsidP="005A49A4">
            <w:pPr>
              <w:spacing w:before="30" w:after="30"/>
              <w:rPr>
                <w:rFonts w:ascii="Open Sans" w:hAnsi="Open Sans" w:cs="Open Sans"/>
                <w:sz w:val="20"/>
                <w:szCs w:val="20"/>
              </w:rPr>
            </w:pPr>
            <w:r w:rsidRPr="005B3203">
              <w:rPr>
                <w:rFonts w:ascii="Open Sans" w:hAnsi="Open Sans" w:cs="Open Sans"/>
                <w:sz w:val="20"/>
                <w:szCs w:val="20"/>
              </w:rPr>
              <w:t xml:space="preserve">Standard  </w:t>
            </w:r>
            <w:sdt>
              <w:sdtPr>
                <w:rPr>
                  <w:rFonts w:ascii="Open Sans" w:hAnsi="Open Sans" w:cs="Open Sans"/>
                  <w:sz w:val="20"/>
                  <w:szCs w:val="20"/>
                </w:rPr>
                <w:id w:val="-358900634"/>
                <w14:checkbox>
                  <w14:checked w14:val="1"/>
                  <w14:checkedState w14:val="2612" w14:font="MS Gothic"/>
                  <w14:uncheckedState w14:val="2610" w14:font="MS Gothic"/>
                </w14:checkbox>
              </w:sdtPr>
              <w:sdtEndPr/>
              <w:sdtContent>
                <w:r w:rsidR="0036461F" w:rsidRPr="005B3203">
                  <w:rPr>
                    <w:rFonts w:ascii="Segoe UI Symbol" w:eastAsia="MS Gothic" w:hAnsi="Segoe UI Symbol" w:cs="Segoe UI Symbol"/>
                    <w:sz w:val="20"/>
                    <w:szCs w:val="20"/>
                  </w:rPr>
                  <w:t>☒</w:t>
                </w:r>
              </w:sdtContent>
            </w:sdt>
          </w:p>
        </w:tc>
        <w:tc>
          <w:tcPr>
            <w:tcW w:w="1559" w:type="dxa"/>
            <w:tcBorders>
              <w:right w:val="single" w:sz="4" w:space="0" w:color="auto"/>
            </w:tcBorders>
          </w:tcPr>
          <w:p w14:paraId="76111161" w14:textId="77777777" w:rsidR="00F44B9D" w:rsidRPr="005B3203" w:rsidRDefault="00F44B9D" w:rsidP="005A49A4">
            <w:pPr>
              <w:spacing w:before="30" w:after="30"/>
              <w:rPr>
                <w:rFonts w:ascii="Open Sans" w:hAnsi="Open Sans" w:cs="Open Sans"/>
                <w:sz w:val="20"/>
                <w:szCs w:val="20"/>
              </w:rPr>
            </w:pPr>
            <w:r w:rsidRPr="005B3203">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EndPr/>
              <w:sdtContent>
                <w:r w:rsidRPr="005B3203">
                  <w:rPr>
                    <w:rFonts w:ascii="Segoe UI Symbol" w:eastAsia="MS Gothic" w:hAnsi="Segoe UI Symbol" w:cs="Segoe UI Symbol"/>
                    <w:sz w:val="20"/>
                    <w:szCs w:val="20"/>
                  </w:rPr>
                  <w:t>☐</w:t>
                </w:r>
              </w:sdtContent>
            </w:sdt>
          </w:p>
        </w:tc>
        <w:tc>
          <w:tcPr>
            <w:tcW w:w="1151" w:type="dxa"/>
            <w:tcBorders>
              <w:left w:val="single" w:sz="4" w:space="0" w:color="auto"/>
            </w:tcBorders>
          </w:tcPr>
          <w:p w14:paraId="07D4AD01" w14:textId="1AE92B15" w:rsidR="00F44B9D" w:rsidRPr="005B3203" w:rsidRDefault="00F44B9D" w:rsidP="005A49A4">
            <w:pPr>
              <w:spacing w:before="30" w:after="30"/>
              <w:rPr>
                <w:rFonts w:ascii="Open Sans" w:hAnsi="Open Sans" w:cs="Open Sans"/>
                <w:sz w:val="20"/>
                <w:szCs w:val="20"/>
              </w:rPr>
            </w:pPr>
            <w:r w:rsidRPr="005B3203">
              <w:rPr>
                <w:rFonts w:ascii="Open Sans" w:hAnsi="Open Sans" w:cs="Open Sans"/>
                <w:sz w:val="20"/>
                <w:szCs w:val="20"/>
              </w:rPr>
              <w:t xml:space="preserve">None </w:t>
            </w:r>
            <w:sdt>
              <w:sdtPr>
                <w:rPr>
                  <w:rFonts w:ascii="Open Sans" w:hAnsi="Open Sans" w:cs="Open Sans"/>
                  <w:sz w:val="20"/>
                  <w:szCs w:val="20"/>
                </w:rPr>
                <w:id w:val="910510257"/>
                <w14:checkbox>
                  <w14:checked w14:val="1"/>
                  <w14:checkedState w14:val="2612" w14:font="MS Gothic"/>
                  <w14:uncheckedState w14:val="2610" w14:font="MS Gothic"/>
                </w14:checkbox>
              </w:sdtPr>
              <w:sdtEndPr/>
              <w:sdtContent>
                <w:r w:rsidR="0036461F" w:rsidRPr="005B3203">
                  <w:rPr>
                    <w:rFonts w:ascii="Segoe UI Symbol" w:eastAsia="MS Gothic" w:hAnsi="Segoe UI Symbol" w:cs="Segoe UI Symbol"/>
                    <w:sz w:val="20"/>
                    <w:szCs w:val="20"/>
                  </w:rPr>
                  <w:t>☒</w:t>
                </w:r>
              </w:sdtContent>
            </w:sdt>
          </w:p>
        </w:tc>
        <w:tc>
          <w:tcPr>
            <w:tcW w:w="844" w:type="dxa"/>
            <w:tcBorders>
              <w:right w:val="single" w:sz="4" w:space="0" w:color="auto"/>
            </w:tcBorders>
          </w:tcPr>
          <w:p w14:paraId="04FDAF19" w14:textId="77777777" w:rsidR="00F44B9D" w:rsidRPr="005B3203" w:rsidRDefault="00F44B9D" w:rsidP="005A49A4">
            <w:pPr>
              <w:spacing w:before="30" w:after="30"/>
              <w:rPr>
                <w:rFonts w:ascii="Open Sans" w:hAnsi="Open Sans" w:cs="Open Sans"/>
                <w:sz w:val="20"/>
                <w:szCs w:val="20"/>
              </w:rPr>
            </w:pPr>
            <w:r w:rsidRPr="005B3203">
              <w:rPr>
                <w:rFonts w:ascii="Open Sans" w:hAnsi="Open Sans" w:cs="Open Sans"/>
                <w:sz w:val="20"/>
                <w:szCs w:val="20"/>
              </w:rPr>
              <w:t xml:space="preserve">Yes  </w:t>
            </w:r>
            <w:sdt>
              <w:sdtPr>
                <w:rPr>
                  <w:rFonts w:ascii="Open Sans" w:hAnsi="Open Sans" w:cs="Open Sans"/>
                  <w:sz w:val="20"/>
                  <w:szCs w:val="20"/>
                </w:rPr>
                <w:id w:val="1595202081"/>
                <w14:checkbox>
                  <w14:checked w14:val="0"/>
                  <w14:checkedState w14:val="2612" w14:font="MS Gothic"/>
                  <w14:uncheckedState w14:val="2610" w14:font="MS Gothic"/>
                </w14:checkbox>
              </w:sdtPr>
              <w:sdtEndPr/>
              <w:sdtContent>
                <w:r w:rsidRPr="005B3203">
                  <w:rPr>
                    <w:rFonts w:ascii="Segoe UI Symbol" w:eastAsia="MS Gothic" w:hAnsi="Segoe UI Symbol" w:cs="Segoe UI Symbol"/>
                    <w:sz w:val="20"/>
                    <w:szCs w:val="20"/>
                  </w:rPr>
                  <w:t>☐</w:t>
                </w:r>
              </w:sdtContent>
            </w:sdt>
          </w:p>
        </w:tc>
        <w:tc>
          <w:tcPr>
            <w:tcW w:w="896" w:type="dxa"/>
            <w:tcBorders>
              <w:left w:val="single" w:sz="4" w:space="0" w:color="auto"/>
            </w:tcBorders>
          </w:tcPr>
          <w:p w14:paraId="1332FA3F" w14:textId="53D76FA1" w:rsidR="00F44B9D" w:rsidRPr="005B3203" w:rsidRDefault="00F44B9D" w:rsidP="005A49A4">
            <w:pPr>
              <w:spacing w:before="30" w:after="30"/>
              <w:rPr>
                <w:rFonts w:ascii="Open Sans" w:hAnsi="Open Sans" w:cs="Open Sans"/>
                <w:sz w:val="20"/>
                <w:szCs w:val="20"/>
              </w:rPr>
            </w:pPr>
            <w:r w:rsidRPr="005B3203">
              <w:rPr>
                <w:rFonts w:ascii="Open Sans" w:hAnsi="Open Sans" w:cs="Open Sans"/>
                <w:sz w:val="20"/>
                <w:szCs w:val="20"/>
              </w:rPr>
              <w:t xml:space="preserve">No </w:t>
            </w:r>
            <w:sdt>
              <w:sdtPr>
                <w:rPr>
                  <w:rFonts w:ascii="Open Sans" w:hAnsi="Open Sans" w:cs="Open Sans"/>
                  <w:sz w:val="20"/>
                  <w:szCs w:val="20"/>
                </w:rPr>
                <w:id w:val="1626576982"/>
                <w14:checkbox>
                  <w14:checked w14:val="1"/>
                  <w14:checkedState w14:val="2612" w14:font="MS Gothic"/>
                  <w14:uncheckedState w14:val="2610" w14:font="MS Gothic"/>
                </w14:checkbox>
              </w:sdtPr>
              <w:sdtEndPr/>
              <w:sdtContent>
                <w:r w:rsidR="0036461F" w:rsidRPr="005B3203">
                  <w:rPr>
                    <w:rFonts w:ascii="Segoe UI Symbol" w:eastAsia="MS Gothic" w:hAnsi="Segoe UI Symbol" w:cs="Segoe UI Symbol"/>
                    <w:sz w:val="20"/>
                    <w:szCs w:val="20"/>
                  </w:rPr>
                  <w:t>☒</w:t>
                </w:r>
              </w:sdtContent>
            </w:sdt>
          </w:p>
        </w:tc>
      </w:tr>
      <w:bookmarkEnd w:id="0"/>
    </w:tbl>
    <w:p w14:paraId="6D49032B" w14:textId="77777777" w:rsidR="00B60B41" w:rsidRPr="005B3203" w:rsidRDefault="00B60B41" w:rsidP="00E65379">
      <w:pPr>
        <w:spacing w:after="0"/>
        <w:rPr>
          <w:rFonts w:ascii="Open Sans" w:hAnsi="Open Sans" w:cs="Open Sans"/>
          <w:sz w:val="20"/>
          <w:szCs w:val="20"/>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5B3203"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5B3203" w:rsidRDefault="00443810" w:rsidP="00205133">
            <w:pPr>
              <w:spacing w:line="259" w:lineRule="auto"/>
              <w:jc w:val="center"/>
              <w:rPr>
                <w:rFonts w:ascii="Open Sans" w:hAnsi="Open Sans" w:cs="Open Sans"/>
                <w:b/>
                <w:bCs/>
                <w:sz w:val="20"/>
                <w:szCs w:val="20"/>
              </w:rPr>
            </w:pPr>
            <w:r w:rsidRPr="005B3203">
              <w:rPr>
                <w:rFonts w:ascii="Open Sans" w:hAnsi="Open Sans" w:cs="Open Sans"/>
                <w:b/>
                <w:bCs/>
                <w:sz w:val="20"/>
                <w:szCs w:val="20"/>
              </w:rPr>
              <w:t>Job Evaluation Details</w:t>
            </w:r>
          </w:p>
        </w:tc>
      </w:tr>
      <w:tr w:rsidR="00443810" w:rsidRPr="005B3203" w14:paraId="69546DCB" w14:textId="77777777" w:rsidTr="00F414F7">
        <w:tblPrEx>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jc w:val="center"/>
        </w:trPr>
        <w:tc>
          <w:tcPr>
            <w:tcW w:w="2690" w:type="dxa"/>
            <w:tcBorders>
              <w:top w:val="single" w:sz="2" w:space="0" w:color="404040" w:themeColor="text1" w:themeTint="BF"/>
              <w:bottom w:val="single" w:sz="2" w:space="0" w:color="404040" w:themeColor="text1" w:themeTint="BF"/>
            </w:tcBorders>
          </w:tcPr>
          <w:p w14:paraId="75AF6CCE" w14:textId="287D1DA6" w:rsidR="00443810" w:rsidRPr="005B3203" w:rsidRDefault="00443810">
            <w:pPr>
              <w:spacing w:before="30" w:after="30"/>
              <w:rPr>
                <w:rFonts w:ascii="Open Sans" w:hAnsi="Open Sans" w:cs="Open Sans"/>
                <w:sz w:val="20"/>
                <w:szCs w:val="20"/>
              </w:rPr>
            </w:pPr>
            <w:r w:rsidRPr="005B3203">
              <w:rPr>
                <w:rFonts w:ascii="Open Sans" w:hAnsi="Open Sans" w:cs="Open Sans"/>
                <w:sz w:val="20"/>
                <w:szCs w:val="20"/>
              </w:rPr>
              <w:t>Date Evaluat</w:t>
            </w:r>
            <w:r w:rsidR="00397A5B" w:rsidRPr="005B3203">
              <w:rPr>
                <w:rFonts w:ascii="Open Sans" w:hAnsi="Open Sans" w:cs="Open Sans"/>
                <w:sz w:val="20"/>
                <w:szCs w:val="20"/>
              </w:rPr>
              <w:t>ion Agre</w:t>
            </w:r>
            <w:r w:rsidRPr="005B3203">
              <w:rPr>
                <w:rFonts w:ascii="Open Sans" w:hAnsi="Open Sans" w:cs="Open Sans"/>
                <w:sz w:val="20"/>
                <w:szCs w:val="20"/>
              </w:rPr>
              <w:t>ed</w:t>
            </w:r>
          </w:p>
        </w:tc>
        <w:tc>
          <w:tcPr>
            <w:tcW w:w="2691" w:type="dxa"/>
            <w:tcBorders>
              <w:top w:val="single" w:sz="2" w:space="0" w:color="404040" w:themeColor="text1" w:themeTint="BF"/>
              <w:bottom w:val="single" w:sz="2" w:space="0" w:color="404040" w:themeColor="text1" w:themeTint="BF"/>
            </w:tcBorders>
            <w:shd w:val="clear" w:color="auto" w:fill="767171" w:themeFill="background2" w:themeFillShade="80"/>
          </w:tcPr>
          <w:p w14:paraId="65EE17F7" w14:textId="77777777" w:rsidR="00443810" w:rsidRPr="005B3203" w:rsidRDefault="00443810">
            <w:pPr>
              <w:spacing w:before="30" w:after="30"/>
              <w:rPr>
                <w:rFonts w:ascii="Open Sans" w:hAnsi="Open Sans" w:cs="Open Sans"/>
                <w:sz w:val="20"/>
                <w:szCs w:val="20"/>
              </w:rPr>
            </w:pPr>
            <w:r w:rsidRPr="005B3203">
              <w:rPr>
                <w:rFonts w:ascii="Open Sans" w:hAnsi="Open Sans" w:cs="Open Sans"/>
                <w:sz w:val="20"/>
                <w:szCs w:val="20"/>
              </w:rPr>
              <w:t>Job Family</w:t>
            </w:r>
          </w:p>
        </w:tc>
        <w:tc>
          <w:tcPr>
            <w:tcW w:w="2690" w:type="dxa"/>
            <w:tcBorders>
              <w:top w:val="single" w:sz="2" w:space="0" w:color="404040" w:themeColor="text1" w:themeTint="BF"/>
              <w:bottom w:val="single" w:sz="2" w:space="0" w:color="404040" w:themeColor="text1" w:themeTint="BF"/>
            </w:tcBorders>
          </w:tcPr>
          <w:p w14:paraId="7A1A5125" w14:textId="77777777" w:rsidR="00443810" w:rsidRPr="005B3203" w:rsidRDefault="00443810">
            <w:pPr>
              <w:spacing w:before="30" w:after="30"/>
              <w:rPr>
                <w:rFonts w:ascii="Open Sans" w:hAnsi="Open Sans" w:cs="Open Sans"/>
                <w:sz w:val="20"/>
                <w:szCs w:val="20"/>
              </w:rPr>
            </w:pPr>
            <w:r w:rsidRPr="005B3203">
              <w:rPr>
                <w:rFonts w:ascii="Open Sans" w:hAnsi="Open Sans" w:cs="Open Sans"/>
                <w:sz w:val="20"/>
                <w:szCs w:val="20"/>
              </w:rPr>
              <w:t>Level/Grade</w:t>
            </w:r>
          </w:p>
        </w:tc>
        <w:tc>
          <w:tcPr>
            <w:tcW w:w="2691" w:type="dxa"/>
            <w:tcBorders>
              <w:top w:val="single" w:sz="2" w:space="0" w:color="404040" w:themeColor="text1" w:themeTint="BF"/>
              <w:bottom w:val="single" w:sz="2" w:space="0" w:color="404040" w:themeColor="text1" w:themeTint="BF"/>
            </w:tcBorders>
          </w:tcPr>
          <w:p w14:paraId="5EA7E04A" w14:textId="77777777" w:rsidR="00443810" w:rsidRPr="005B3203" w:rsidRDefault="00443810">
            <w:pPr>
              <w:spacing w:before="30" w:after="30" w:line="259" w:lineRule="auto"/>
              <w:rPr>
                <w:rFonts w:ascii="Open Sans" w:hAnsi="Open Sans" w:cs="Open Sans"/>
                <w:sz w:val="20"/>
                <w:szCs w:val="20"/>
              </w:rPr>
            </w:pPr>
            <w:r w:rsidRPr="005B3203">
              <w:rPr>
                <w:rFonts w:ascii="Open Sans" w:hAnsi="Open Sans" w:cs="Open Sans"/>
                <w:sz w:val="20"/>
                <w:szCs w:val="20"/>
              </w:rPr>
              <w:t>JEP Reference</w:t>
            </w:r>
          </w:p>
        </w:tc>
      </w:tr>
      <w:tr w:rsidR="00A95F1B" w:rsidRPr="005B3203" w14:paraId="7F144015" w14:textId="77777777" w:rsidTr="00F414F7">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044D9E2C" w14:textId="1ED5B4FF" w:rsidR="00A95F1B" w:rsidRPr="005B3203" w:rsidRDefault="00244200">
            <w:pPr>
              <w:spacing w:before="30" w:after="30"/>
              <w:rPr>
                <w:rFonts w:ascii="Open Sans" w:hAnsi="Open Sans" w:cs="Open Sans"/>
                <w:sz w:val="20"/>
                <w:szCs w:val="20"/>
              </w:rPr>
            </w:pPr>
            <w:r>
              <w:rPr>
                <w:rFonts w:ascii="Open Sans" w:hAnsi="Open Sans" w:cs="Open Sans"/>
                <w:sz w:val="20"/>
                <w:szCs w:val="20"/>
              </w:rPr>
              <w:t>12/11/25</w:t>
            </w:r>
          </w:p>
        </w:tc>
        <w:tc>
          <w:tcPr>
            <w:tcW w:w="2691" w:type="dxa"/>
            <w:tcBorders>
              <w:top w:val="single" w:sz="2" w:space="0" w:color="404040" w:themeColor="text1" w:themeTint="BF"/>
            </w:tcBorders>
            <w:shd w:val="clear" w:color="auto" w:fill="767171" w:themeFill="background2" w:themeFillShade="80"/>
          </w:tcPr>
          <w:p w14:paraId="30B9B655" w14:textId="77777777" w:rsidR="00A95F1B" w:rsidRPr="005B3203" w:rsidRDefault="00A95F1B">
            <w:pPr>
              <w:spacing w:before="30" w:after="30"/>
              <w:rPr>
                <w:rFonts w:ascii="Open Sans" w:hAnsi="Open Sans" w:cs="Open Sans"/>
                <w:sz w:val="20"/>
                <w:szCs w:val="20"/>
              </w:rPr>
            </w:pPr>
          </w:p>
        </w:tc>
        <w:tc>
          <w:tcPr>
            <w:tcW w:w="2690" w:type="dxa"/>
            <w:tcBorders>
              <w:top w:val="single" w:sz="2" w:space="0" w:color="404040" w:themeColor="text1" w:themeTint="BF"/>
            </w:tcBorders>
          </w:tcPr>
          <w:p w14:paraId="5F94A522" w14:textId="2B55CD08" w:rsidR="00A95F1B" w:rsidRPr="005B3203" w:rsidRDefault="00F414F7">
            <w:pPr>
              <w:spacing w:before="30" w:after="30"/>
              <w:rPr>
                <w:rFonts w:ascii="Open Sans" w:hAnsi="Open Sans" w:cs="Open Sans"/>
                <w:sz w:val="20"/>
                <w:szCs w:val="20"/>
              </w:rPr>
            </w:pPr>
            <w:r>
              <w:rPr>
                <w:rFonts w:ascii="Open Sans" w:hAnsi="Open Sans" w:cs="Open Sans"/>
                <w:sz w:val="20"/>
                <w:szCs w:val="20"/>
              </w:rPr>
              <w:t>SM9</w:t>
            </w:r>
          </w:p>
        </w:tc>
        <w:tc>
          <w:tcPr>
            <w:tcW w:w="2691" w:type="dxa"/>
            <w:tcBorders>
              <w:top w:val="single" w:sz="2" w:space="0" w:color="404040" w:themeColor="text1" w:themeTint="BF"/>
            </w:tcBorders>
          </w:tcPr>
          <w:p w14:paraId="648FE36A" w14:textId="64FFCB8A" w:rsidR="00A95F1B" w:rsidRPr="005B3203" w:rsidRDefault="00F414F7">
            <w:pPr>
              <w:spacing w:before="30" w:after="30"/>
              <w:rPr>
                <w:rFonts w:ascii="Open Sans" w:hAnsi="Open Sans" w:cs="Open Sans"/>
                <w:sz w:val="20"/>
                <w:szCs w:val="20"/>
              </w:rPr>
            </w:pPr>
            <w:r>
              <w:rPr>
                <w:rFonts w:ascii="Open Sans" w:hAnsi="Open Sans" w:cs="Open Sans"/>
                <w:sz w:val="20"/>
                <w:szCs w:val="20"/>
              </w:rPr>
              <w:t>JEP678</w:t>
            </w:r>
          </w:p>
        </w:tc>
      </w:tr>
    </w:tbl>
    <w:p w14:paraId="29948E32" w14:textId="77777777" w:rsidR="00443810" w:rsidRPr="005B3203" w:rsidRDefault="00443810" w:rsidP="00015970">
      <w:pPr>
        <w:spacing w:after="0"/>
        <w:rPr>
          <w:rFonts w:ascii="Open Sans" w:hAnsi="Open Sans" w:cs="Open Sans"/>
          <w:sz w:val="20"/>
          <w:szCs w:val="20"/>
        </w:rPr>
      </w:pPr>
    </w:p>
    <w:p w14:paraId="7B3E9C4E" w14:textId="77777777" w:rsidR="007F46C5" w:rsidRPr="005B3203" w:rsidRDefault="007F46C5" w:rsidP="007F46C5">
      <w:pPr>
        <w:spacing w:after="0"/>
        <w:rPr>
          <w:rFonts w:ascii="Open Sans" w:hAnsi="Open Sans" w:cs="Open Sans"/>
          <w:sz w:val="20"/>
          <w:szCs w:val="20"/>
        </w:rPr>
      </w:pPr>
    </w:p>
    <w:sectPr w:rsidR="007F46C5" w:rsidRPr="005B3203"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D45"/>
    <w:multiLevelType w:val="hybridMultilevel"/>
    <w:tmpl w:val="EFDC5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421CD6"/>
    <w:multiLevelType w:val="multilevel"/>
    <w:tmpl w:val="FF3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E00A2"/>
    <w:multiLevelType w:val="multilevel"/>
    <w:tmpl w:val="E2DA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D0496"/>
    <w:multiLevelType w:val="hybridMultilevel"/>
    <w:tmpl w:val="F91E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D542B"/>
    <w:multiLevelType w:val="multilevel"/>
    <w:tmpl w:val="5BDA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C4552"/>
    <w:multiLevelType w:val="multilevel"/>
    <w:tmpl w:val="5C04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E46AB"/>
    <w:multiLevelType w:val="multilevel"/>
    <w:tmpl w:val="8E8E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40439"/>
    <w:multiLevelType w:val="multilevel"/>
    <w:tmpl w:val="5DD0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93FD5"/>
    <w:multiLevelType w:val="hybridMultilevel"/>
    <w:tmpl w:val="0884F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50C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3244F"/>
    <w:multiLevelType w:val="hybridMultilevel"/>
    <w:tmpl w:val="598C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57433"/>
    <w:multiLevelType w:val="multilevel"/>
    <w:tmpl w:val="40209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A2F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72239"/>
    <w:multiLevelType w:val="multilevel"/>
    <w:tmpl w:val="3D5A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B1586F"/>
    <w:multiLevelType w:val="multilevel"/>
    <w:tmpl w:val="B74A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2C263A"/>
    <w:multiLevelType w:val="hybridMultilevel"/>
    <w:tmpl w:val="2580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202695">
    <w:abstractNumId w:val="9"/>
  </w:num>
  <w:num w:numId="2" w16cid:durableId="133642790">
    <w:abstractNumId w:val="12"/>
  </w:num>
  <w:num w:numId="3" w16cid:durableId="508520451">
    <w:abstractNumId w:val="3"/>
  </w:num>
  <w:num w:numId="4" w16cid:durableId="251083342">
    <w:abstractNumId w:val="15"/>
  </w:num>
  <w:num w:numId="5" w16cid:durableId="1847209254">
    <w:abstractNumId w:val="10"/>
  </w:num>
  <w:num w:numId="6" w16cid:durableId="440028740">
    <w:abstractNumId w:val="8"/>
  </w:num>
  <w:num w:numId="7" w16cid:durableId="1808235109">
    <w:abstractNumId w:val="0"/>
  </w:num>
  <w:num w:numId="8" w16cid:durableId="1517889057">
    <w:abstractNumId w:val="6"/>
  </w:num>
  <w:num w:numId="9" w16cid:durableId="1142579592">
    <w:abstractNumId w:val="11"/>
  </w:num>
  <w:num w:numId="10" w16cid:durableId="839321095">
    <w:abstractNumId w:val="14"/>
  </w:num>
  <w:num w:numId="11" w16cid:durableId="1184897505">
    <w:abstractNumId w:val="13"/>
  </w:num>
  <w:num w:numId="12" w16cid:durableId="657806895">
    <w:abstractNumId w:val="1"/>
  </w:num>
  <w:num w:numId="13" w16cid:durableId="1147211790">
    <w:abstractNumId w:val="4"/>
  </w:num>
  <w:num w:numId="14" w16cid:durableId="1457943071">
    <w:abstractNumId w:val="7"/>
  </w:num>
  <w:num w:numId="15" w16cid:durableId="330646405">
    <w:abstractNumId w:val="5"/>
  </w:num>
  <w:num w:numId="16" w16cid:durableId="196496605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25AC"/>
    <w:rsid w:val="00005264"/>
    <w:rsid w:val="00005432"/>
    <w:rsid w:val="00010B35"/>
    <w:rsid w:val="00011063"/>
    <w:rsid w:val="000119C3"/>
    <w:rsid w:val="000134F3"/>
    <w:rsid w:val="00013D75"/>
    <w:rsid w:val="00015970"/>
    <w:rsid w:val="000175F8"/>
    <w:rsid w:val="00023E65"/>
    <w:rsid w:val="00037ECD"/>
    <w:rsid w:val="00047005"/>
    <w:rsid w:val="0005329C"/>
    <w:rsid w:val="000536BA"/>
    <w:rsid w:val="00054B4C"/>
    <w:rsid w:val="000555F6"/>
    <w:rsid w:val="00055697"/>
    <w:rsid w:val="00060AF0"/>
    <w:rsid w:val="00060BBE"/>
    <w:rsid w:val="00061ACC"/>
    <w:rsid w:val="00066490"/>
    <w:rsid w:val="0007029C"/>
    <w:rsid w:val="00073F29"/>
    <w:rsid w:val="000802CC"/>
    <w:rsid w:val="00085D20"/>
    <w:rsid w:val="000873A6"/>
    <w:rsid w:val="000925A1"/>
    <w:rsid w:val="0009295F"/>
    <w:rsid w:val="00094DF2"/>
    <w:rsid w:val="00095E76"/>
    <w:rsid w:val="000965F4"/>
    <w:rsid w:val="000A5BB9"/>
    <w:rsid w:val="000A6F28"/>
    <w:rsid w:val="000B10FF"/>
    <w:rsid w:val="000B11F5"/>
    <w:rsid w:val="000D094F"/>
    <w:rsid w:val="000D4F62"/>
    <w:rsid w:val="000D5D10"/>
    <w:rsid w:val="000D60C3"/>
    <w:rsid w:val="000F15E5"/>
    <w:rsid w:val="000F2DA2"/>
    <w:rsid w:val="000F42EB"/>
    <w:rsid w:val="000F4E0B"/>
    <w:rsid w:val="000F5BBF"/>
    <w:rsid w:val="00107EBE"/>
    <w:rsid w:val="00110273"/>
    <w:rsid w:val="001106F5"/>
    <w:rsid w:val="00110A02"/>
    <w:rsid w:val="00111CDE"/>
    <w:rsid w:val="00113A9B"/>
    <w:rsid w:val="0011752C"/>
    <w:rsid w:val="00121B35"/>
    <w:rsid w:val="001227DE"/>
    <w:rsid w:val="00122D9E"/>
    <w:rsid w:val="00124C91"/>
    <w:rsid w:val="001259C3"/>
    <w:rsid w:val="00130DE1"/>
    <w:rsid w:val="00133698"/>
    <w:rsid w:val="00136346"/>
    <w:rsid w:val="00137252"/>
    <w:rsid w:val="00141AA3"/>
    <w:rsid w:val="0014255D"/>
    <w:rsid w:val="00142D76"/>
    <w:rsid w:val="001449FB"/>
    <w:rsid w:val="00144C0A"/>
    <w:rsid w:val="00146594"/>
    <w:rsid w:val="001478CE"/>
    <w:rsid w:val="001514D6"/>
    <w:rsid w:val="00152A9B"/>
    <w:rsid w:val="00155407"/>
    <w:rsid w:val="001562F3"/>
    <w:rsid w:val="001628E5"/>
    <w:rsid w:val="00164C37"/>
    <w:rsid w:val="001651B7"/>
    <w:rsid w:val="001673C7"/>
    <w:rsid w:val="00172F80"/>
    <w:rsid w:val="001750F7"/>
    <w:rsid w:val="001778CD"/>
    <w:rsid w:val="00177DCD"/>
    <w:rsid w:val="00183D94"/>
    <w:rsid w:val="00184C17"/>
    <w:rsid w:val="001853DF"/>
    <w:rsid w:val="00186B3B"/>
    <w:rsid w:val="001913E9"/>
    <w:rsid w:val="00193555"/>
    <w:rsid w:val="00194068"/>
    <w:rsid w:val="00194A87"/>
    <w:rsid w:val="001A02AE"/>
    <w:rsid w:val="001A153C"/>
    <w:rsid w:val="001A1A5F"/>
    <w:rsid w:val="001A1D82"/>
    <w:rsid w:val="001A3FCA"/>
    <w:rsid w:val="001A4638"/>
    <w:rsid w:val="001A5FD7"/>
    <w:rsid w:val="001B1FBF"/>
    <w:rsid w:val="001B3DAC"/>
    <w:rsid w:val="001B56AC"/>
    <w:rsid w:val="001C2FD1"/>
    <w:rsid w:val="001D7D5A"/>
    <w:rsid w:val="001E5404"/>
    <w:rsid w:val="001F3561"/>
    <w:rsid w:val="001F3A65"/>
    <w:rsid w:val="001F5A7B"/>
    <w:rsid w:val="00202143"/>
    <w:rsid w:val="00205133"/>
    <w:rsid w:val="00205517"/>
    <w:rsid w:val="00206128"/>
    <w:rsid w:val="002066B6"/>
    <w:rsid w:val="00214776"/>
    <w:rsid w:val="00214AF0"/>
    <w:rsid w:val="0021635E"/>
    <w:rsid w:val="002177C4"/>
    <w:rsid w:val="00217F40"/>
    <w:rsid w:val="00220C9E"/>
    <w:rsid w:val="002235AC"/>
    <w:rsid w:val="00226811"/>
    <w:rsid w:val="0023018A"/>
    <w:rsid w:val="002305FF"/>
    <w:rsid w:val="00235CCA"/>
    <w:rsid w:val="00237939"/>
    <w:rsid w:val="00244200"/>
    <w:rsid w:val="00262573"/>
    <w:rsid w:val="00282355"/>
    <w:rsid w:val="00283C48"/>
    <w:rsid w:val="00285D90"/>
    <w:rsid w:val="00294296"/>
    <w:rsid w:val="002971B5"/>
    <w:rsid w:val="002A1758"/>
    <w:rsid w:val="002A71C1"/>
    <w:rsid w:val="002B5918"/>
    <w:rsid w:val="002B5D36"/>
    <w:rsid w:val="002C699A"/>
    <w:rsid w:val="002D0C0D"/>
    <w:rsid w:val="002E1C85"/>
    <w:rsid w:val="002E1DC8"/>
    <w:rsid w:val="002E2A57"/>
    <w:rsid w:val="002F348C"/>
    <w:rsid w:val="002F4708"/>
    <w:rsid w:val="00310D9D"/>
    <w:rsid w:val="003128E7"/>
    <w:rsid w:val="003239B7"/>
    <w:rsid w:val="00323C89"/>
    <w:rsid w:val="00337064"/>
    <w:rsid w:val="00342FD3"/>
    <w:rsid w:val="00344C01"/>
    <w:rsid w:val="003546E7"/>
    <w:rsid w:val="003642D2"/>
    <w:rsid w:val="0036461F"/>
    <w:rsid w:val="00384932"/>
    <w:rsid w:val="00384B94"/>
    <w:rsid w:val="0038518F"/>
    <w:rsid w:val="00386DDC"/>
    <w:rsid w:val="003900F6"/>
    <w:rsid w:val="003940C1"/>
    <w:rsid w:val="003956A6"/>
    <w:rsid w:val="00396883"/>
    <w:rsid w:val="00397A5B"/>
    <w:rsid w:val="003A0A26"/>
    <w:rsid w:val="003A4FF2"/>
    <w:rsid w:val="003B0CCA"/>
    <w:rsid w:val="003B4936"/>
    <w:rsid w:val="003B4E05"/>
    <w:rsid w:val="003B4EF7"/>
    <w:rsid w:val="003B5B17"/>
    <w:rsid w:val="003B7124"/>
    <w:rsid w:val="003C036B"/>
    <w:rsid w:val="003C2B20"/>
    <w:rsid w:val="003C3341"/>
    <w:rsid w:val="003C6E80"/>
    <w:rsid w:val="003D0C76"/>
    <w:rsid w:val="003D1B5B"/>
    <w:rsid w:val="003D23F8"/>
    <w:rsid w:val="003D2BBD"/>
    <w:rsid w:val="003D6927"/>
    <w:rsid w:val="003E28A1"/>
    <w:rsid w:val="003E4559"/>
    <w:rsid w:val="003F2839"/>
    <w:rsid w:val="00402F92"/>
    <w:rsid w:val="00403C94"/>
    <w:rsid w:val="0041001C"/>
    <w:rsid w:val="0041143D"/>
    <w:rsid w:val="0041330C"/>
    <w:rsid w:val="00413B7F"/>
    <w:rsid w:val="00417A05"/>
    <w:rsid w:val="004207E9"/>
    <w:rsid w:val="00423E41"/>
    <w:rsid w:val="00426994"/>
    <w:rsid w:val="00427387"/>
    <w:rsid w:val="00430170"/>
    <w:rsid w:val="00430D12"/>
    <w:rsid w:val="00431D81"/>
    <w:rsid w:val="0043219C"/>
    <w:rsid w:val="004322E7"/>
    <w:rsid w:val="00434813"/>
    <w:rsid w:val="00443810"/>
    <w:rsid w:val="00443885"/>
    <w:rsid w:val="004479F4"/>
    <w:rsid w:val="00450E8A"/>
    <w:rsid w:val="004600BF"/>
    <w:rsid w:val="00460342"/>
    <w:rsid w:val="00462AEF"/>
    <w:rsid w:val="00463ABE"/>
    <w:rsid w:val="00473BE7"/>
    <w:rsid w:val="0048038D"/>
    <w:rsid w:val="00480E56"/>
    <w:rsid w:val="004831A5"/>
    <w:rsid w:val="0048679A"/>
    <w:rsid w:val="00490D4A"/>
    <w:rsid w:val="0049126D"/>
    <w:rsid w:val="00491F2C"/>
    <w:rsid w:val="00493616"/>
    <w:rsid w:val="004973F6"/>
    <w:rsid w:val="004A4156"/>
    <w:rsid w:val="004A511F"/>
    <w:rsid w:val="004B0136"/>
    <w:rsid w:val="004B0B9B"/>
    <w:rsid w:val="004B1719"/>
    <w:rsid w:val="004B2E29"/>
    <w:rsid w:val="004B553A"/>
    <w:rsid w:val="004B6033"/>
    <w:rsid w:val="004C3089"/>
    <w:rsid w:val="004C44B2"/>
    <w:rsid w:val="004C7FA2"/>
    <w:rsid w:val="004D1BDF"/>
    <w:rsid w:val="004D1F64"/>
    <w:rsid w:val="004D3F68"/>
    <w:rsid w:val="004D7E5E"/>
    <w:rsid w:val="004E18DA"/>
    <w:rsid w:val="004E2213"/>
    <w:rsid w:val="004E468C"/>
    <w:rsid w:val="004E6C48"/>
    <w:rsid w:val="004F3059"/>
    <w:rsid w:val="004F38F9"/>
    <w:rsid w:val="004F5D55"/>
    <w:rsid w:val="005011AB"/>
    <w:rsid w:val="00505291"/>
    <w:rsid w:val="005079D4"/>
    <w:rsid w:val="00524C02"/>
    <w:rsid w:val="00525122"/>
    <w:rsid w:val="005268F0"/>
    <w:rsid w:val="005304CF"/>
    <w:rsid w:val="0053218D"/>
    <w:rsid w:val="0053597A"/>
    <w:rsid w:val="00537D69"/>
    <w:rsid w:val="00540A43"/>
    <w:rsid w:val="00543BD7"/>
    <w:rsid w:val="0054585A"/>
    <w:rsid w:val="00551987"/>
    <w:rsid w:val="00551E96"/>
    <w:rsid w:val="005576D0"/>
    <w:rsid w:val="005600B2"/>
    <w:rsid w:val="00567044"/>
    <w:rsid w:val="0057049C"/>
    <w:rsid w:val="005710DB"/>
    <w:rsid w:val="00572061"/>
    <w:rsid w:val="0057522C"/>
    <w:rsid w:val="00580235"/>
    <w:rsid w:val="005842F7"/>
    <w:rsid w:val="005859C7"/>
    <w:rsid w:val="00591975"/>
    <w:rsid w:val="00592743"/>
    <w:rsid w:val="005A1A0D"/>
    <w:rsid w:val="005A49A4"/>
    <w:rsid w:val="005B2BD4"/>
    <w:rsid w:val="005B3203"/>
    <w:rsid w:val="005C1651"/>
    <w:rsid w:val="005C2103"/>
    <w:rsid w:val="005C2715"/>
    <w:rsid w:val="005C79CC"/>
    <w:rsid w:val="005D4F72"/>
    <w:rsid w:val="005D5582"/>
    <w:rsid w:val="005E07EC"/>
    <w:rsid w:val="005E5C10"/>
    <w:rsid w:val="005E6A59"/>
    <w:rsid w:val="005E79FE"/>
    <w:rsid w:val="005F201F"/>
    <w:rsid w:val="005F34D5"/>
    <w:rsid w:val="005F59A2"/>
    <w:rsid w:val="005F64EF"/>
    <w:rsid w:val="00600DDB"/>
    <w:rsid w:val="00601FE7"/>
    <w:rsid w:val="006020A1"/>
    <w:rsid w:val="00602662"/>
    <w:rsid w:val="006062D5"/>
    <w:rsid w:val="00612772"/>
    <w:rsid w:val="00615234"/>
    <w:rsid w:val="00617B7F"/>
    <w:rsid w:val="006225E7"/>
    <w:rsid w:val="00623AA4"/>
    <w:rsid w:val="00630C33"/>
    <w:rsid w:val="0063341D"/>
    <w:rsid w:val="00634B5E"/>
    <w:rsid w:val="00641FED"/>
    <w:rsid w:val="00642661"/>
    <w:rsid w:val="0064573F"/>
    <w:rsid w:val="00645D82"/>
    <w:rsid w:val="006477D4"/>
    <w:rsid w:val="006540D5"/>
    <w:rsid w:val="00664035"/>
    <w:rsid w:val="00665A94"/>
    <w:rsid w:val="00667D68"/>
    <w:rsid w:val="00673850"/>
    <w:rsid w:val="00674048"/>
    <w:rsid w:val="00674637"/>
    <w:rsid w:val="006763E5"/>
    <w:rsid w:val="00683EE5"/>
    <w:rsid w:val="00687D3C"/>
    <w:rsid w:val="006A5D13"/>
    <w:rsid w:val="006A6394"/>
    <w:rsid w:val="006B0A12"/>
    <w:rsid w:val="006B0A2E"/>
    <w:rsid w:val="006B1D1E"/>
    <w:rsid w:val="006B391E"/>
    <w:rsid w:val="006B3CB2"/>
    <w:rsid w:val="006C387D"/>
    <w:rsid w:val="006C4A85"/>
    <w:rsid w:val="006C6E18"/>
    <w:rsid w:val="006D0A3A"/>
    <w:rsid w:val="006D5C57"/>
    <w:rsid w:val="006D65CA"/>
    <w:rsid w:val="006D71D4"/>
    <w:rsid w:val="006D7E4F"/>
    <w:rsid w:val="006E0DD7"/>
    <w:rsid w:val="006E119F"/>
    <w:rsid w:val="006E440B"/>
    <w:rsid w:val="006F0580"/>
    <w:rsid w:val="006F0EF1"/>
    <w:rsid w:val="006F1B22"/>
    <w:rsid w:val="006F7E62"/>
    <w:rsid w:val="007009A9"/>
    <w:rsid w:val="00702A32"/>
    <w:rsid w:val="00704367"/>
    <w:rsid w:val="007051A2"/>
    <w:rsid w:val="0070600F"/>
    <w:rsid w:val="00710227"/>
    <w:rsid w:val="00721B98"/>
    <w:rsid w:val="00724D45"/>
    <w:rsid w:val="00731277"/>
    <w:rsid w:val="00733059"/>
    <w:rsid w:val="00737FBB"/>
    <w:rsid w:val="00744AE2"/>
    <w:rsid w:val="007451E5"/>
    <w:rsid w:val="00750935"/>
    <w:rsid w:val="00751D5A"/>
    <w:rsid w:val="007602C6"/>
    <w:rsid w:val="00761D0E"/>
    <w:rsid w:val="00765247"/>
    <w:rsid w:val="00767262"/>
    <w:rsid w:val="00772694"/>
    <w:rsid w:val="0077273C"/>
    <w:rsid w:val="00775F7E"/>
    <w:rsid w:val="0078149C"/>
    <w:rsid w:val="007819A0"/>
    <w:rsid w:val="00787B09"/>
    <w:rsid w:val="00787D5F"/>
    <w:rsid w:val="007A42DC"/>
    <w:rsid w:val="007C37C3"/>
    <w:rsid w:val="007C5564"/>
    <w:rsid w:val="007D480A"/>
    <w:rsid w:val="007D4CB8"/>
    <w:rsid w:val="007D62C5"/>
    <w:rsid w:val="007E26F5"/>
    <w:rsid w:val="007E59E1"/>
    <w:rsid w:val="007F2CAC"/>
    <w:rsid w:val="007F446F"/>
    <w:rsid w:val="007F46C5"/>
    <w:rsid w:val="007F4A1E"/>
    <w:rsid w:val="00801592"/>
    <w:rsid w:val="00805D68"/>
    <w:rsid w:val="00806320"/>
    <w:rsid w:val="0080710A"/>
    <w:rsid w:val="0081143C"/>
    <w:rsid w:val="00815A9A"/>
    <w:rsid w:val="00817BA0"/>
    <w:rsid w:val="00821889"/>
    <w:rsid w:val="00822DDA"/>
    <w:rsid w:val="00823CD4"/>
    <w:rsid w:val="00826D12"/>
    <w:rsid w:val="00827256"/>
    <w:rsid w:val="008311BB"/>
    <w:rsid w:val="008312E6"/>
    <w:rsid w:val="008345C6"/>
    <w:rsid w:val="00841011"/>
    <w:rsid w:val="00841189"/>
    <w:rsid w:val="00841CB0"/>
    <w:rsid w:val="00842B0F"/>
    <w:rsid w:val="00842D89"/>
    <w:rsid w:val="00850AEF"/>
    <w:rsid w:val="00851CBC"/>
    <w:rsid w:val="00854BEC"/>
    <w:rsid w:val="00876631"/>
    <w:rsid w:val="00881F14"/>
    <w:rsid w:val="00882A38"/>
    <w:rsid w:val="00883BA3"/>
    <w:rsid w:val="00891041"/>
    <w:rsid w:val="00894D76"/>
    <w:rsid w:val="008A2515"/>
    <w:rsid w:val="008A6867"/>
    <w:rsid w:val="008B1439"/>
    <w:rsid w:val="008B4F3D"/>
    <w:rsid w:val="008C427D"/>
    <w:rsid w:val="008C49D5"/>
    <w:rsid w:val="008C4A3A"/>
    <w:rsid w:val="008E2CB5"/>
    <w:rsid w:val="008F0EC3"/>
    <w:rsid w:val="008F35A9"/>
    <w:rsid w:val="008F7942"/>
    <w:rsid w:val="008F7F8B"/>
    <w:rsid w:val="00903F8A"/>
    <w:rsid w:val="00905464"/>
    <w:rsid w:val="009118DA"/>
    <w:rsid w:val="00913394"/>
    <w:rsid w:val="009156C2"/>
    <w:rsid w:val="00924335"/>
    <w:rsid w:val="00927A93"/>
    <w:rsid w:val="0093243C"/>
    <w:rsid w:val="0093625E"/>
    <w:rsid w:val="00936994"/>
    <w:rsid w:val="0094247D"/>
    <w:rsid w:val="00942A9C"/>
    <w:rsid w:val="009431A3"/>
    <w:rsid w:val="00943A99"/>
    <w:rsid w:val="00943F65"/>
    <w:rsid w:val="009516E2"/>
    <w:rsid w:val="00954810"/>
    <w:rsid w:val="00957725"/>
    <w:rsid w:val="00960394"/>
    <w:rsid w:val="00961CFD"/>
    <w:rsid w:val="009657BB"/>
    <w:rsid w:val="00966C6B"/>
    <w:rsid w:val="0096739D"/>
    <w:rsid w:val="00973C2F"/>
    <w:rsid w:val="0098423C"/>
    <w:rsid w:val="00987A38"/>
    <w:rsid w:val="00992F35"/>
    <w:rsid w:val="009A0677"/>
    <w:rsid w:val="009A6B0D"/>
    <w:rsid w:val="009A6CA4"/>
    <w:rsid w:val="009B09C8"/>
    <w:rsid w:val="009B0B29"/>
    <w:rsid w:val="009C25A6"/>
    <w:rsid w:val="009C3AD4"/>
    <w:rsid w:val="009C4EB4"/>
    <w:rsid w:val="009D1E49"/>
    <w:rsid w:val="009D32BB"/>
    <w:rsid w:val="009D4D94"/>
    <w:rsid w:val="009E3660"/>
    <w:rsid w:val="009F0432"/>
    <w:rsid w:val="009F5134"/>
    <w:rsid w:val="009F5421"/>
    <w:rsid w:val="00A03597"/>
    <w:rsid w:val="00A03A2F"/>
    <w:rsid w:val="00A03F73"/>
    <w:rsid w:val="00A0585D"/>
    <w:rsid w:val="00A06A4D"/>
    <w:rsid w:val="00A11F85"/>
    <w:rsid w:val="00A16F42"/>
    <w:rsid w:val="00A1790E"/>
    <w:rsid w:val="00A17EEE"/>
    <w:rsid w:val="00A2059D"/>
    <w:rsid w:val="00A23670"/>
    <w:rsid w:val="00A23E68"/>
    <w:rsid w:val="00A25199"/>
    <w:rsid w:val="00A27704"/>
    <w:rsid w:val="00A36D4E"/>
    <w:rsid w:val="00A40E5E"/>
    <w:rsid w:val="00A411BD"/>
    <w:rsid w:val="00A432A8"/>
    <w:rsid w:val="00A433DC"/>
    <w:rsid w:val="00A43AE9"/>
    <w:rsid w:val="00A549C4"/>
    <w:rsid w:val="00A636AC"/>
    <w:rsid w:val="00A74F35"/>
    <w:rsid w:val="00A9463F"/>
    <w:rsid w:val="00A95F1B"/>
    <w:rsid w:val="00A96378"/>
    <w:rsid w:val="00AA0DF9"/>
    <w:rsid w:val="00AA1B16"/>
    <w:rsid w:val="00AA4A19"/>
    <w:rsid w:val="00AB0B4C"/>
    <w:rsid w:val="00AB329E"/>
    <w:rsid w:val="00AB339B"/>
    <w:rsid w:val="00AB5679"/>
    <w:rsid w:val="00AC2D71"/>
    <w:rsid w:val="00AD0AC3"/>
    <w:rsid w:val="00AD0B98"/>
    <w:rsid w:val="00AD3EF7"/>
    <w:rsid w:val="00AD5201"/>
    <w:rsid w:val="00AE7AE8"/>
    <w:rsid w:val="00AF2856"/>
    <w:rsid w:val="00AF2CB8"/>
    <w:rsid w:val="00AF5712"/>
    <w:rsid w:val="00B13BFC"/>
    <w:rsid w:val="00B16CC9"/>
    <w:rsid w:val="00B1788C"/>
    <w:rsid w:val="00B2094F"/>
    <w:rsid w:val="00B211A7"/>
    <w:rsid w:val="00B2166A"/>
    <w:rsid w:val="00B21A82"/>
    <w:rsid w:val="00B222A1"/>
    <w:rsid w:val="00B2671E"/>
    <w:rsid w:val="00B2746D"/>
    <w:rsid w:val="00B33C6D"/>
    <w:rsid w:val="00B379B6"/>
    <w:rsid w:val="00B40D64"/>
    <w:rsid w:val="00B46715"/>
    <w:rsid w:val="00B4719E"/>
    <w:rsid w:val="00B47B2A"/>
    <w:rsid w:val="00B534BF"/>
    <w:rsid w:val="00B542CA"/>
    <w:rsid w:val="00B60332"/>
    <w:rsid w:val="00B60B41"/>
    <w:rsid w:val="00B63468"/>
    <w:rsid w:val="00B70BD2"/>
    <w:rsid w:val="00B752BA"/>
    <w:rsid w:val="00B80ADF"/>
    <w:rsid w:val="00B83DDE"/>
    <w:rsid w:val="00B840A6"/>
    <w:rsid w:val="00B90CD3"/>
    <w:rsid w:val="00BA3C5E"/>
    <w:rsid w:val="00BA7762"/>
    <w:rsid w:val="00BA7EF5"/>
    <w:rsid w:val="00BB20CD"/>
    <w:rsid w:val="00BB28D2"/>
    <w:rsid w:val="00BB7E27"/>
    <w:rsid w:val="00BC07B4"/>
    <w:rsid w:val="00BC237A"/>
    <w:rsid w:val="00BD08CC"/>
    <w:rsid w:val="00BD24F2"/>
    <w:rsid w:val="00BD3A17"/>
    <w:rsid w:val="00BD48B9"/>
    <w:rsid w:val="00BD551C"/>
    <w:rsid w:val="00BD7C73"/>
    <w:rsid w:val="00BE1870"/>
    <w:rsid w:val="00BE7B50"/>
    <w:rsid w:val="00BE7B86"/>
    <w:rsid w:val="00BF1E2B"/>
    <w:rsid w:val="00BF4592"/>
    <w:rsid w:val="00C00EC0"/>
    <w:rsid w:val="00C01716"/>
    <w:rsid w:val="00C01B48"/>
    <w:rsid w:val="00C025B6"/>
    <w:rsid w:val="00C05696"/>
    <w:rsid w:val="00C05964"/>
    <w:rsid w:val="00C0602A"/>
    <w:rsid w:val="00C06575"/>
    <w:rsid w:val="00C14DE6"/>
    <w:rsid w:val="00C261F3"/>
    <w:rsid w:val="00C30C5C"/>
    <w:rsid w:val="00C33924"/>
    <w:rsid w:val="00C34683"/>
    <w:rsid w:val="00C43053"/>
    <w:rsid w:val="00C430A1"/>
    <w:rsid w:val="00C466AA"/>
    <w:rsid w:val="00C467CB"/>
    <w:rsid w:val="00C52DD6"/>
    <w:rsid w:val="00C56B1F"/>
    <w:rsid w:val="00C62E9C"/>
    <w:rsid w:val="00C734DA"/>
    <w:rsid w:val="00C77237"/>
    <w:rsid w:val="00C9425E"/>
    <w:rsid w:val="00C97FFB"/>
    <w:rsid w:val="00CA1902"/>
    <w:rsid w:val="00CA1AAE"/>
    <w:rsid w:val="00CA5040"/>
    <w:rsid w:val="00CA7D92"/>
    <w:rsid w:val="00CB13DF"/>
    <w:rsid w:val="00CB3FF2"/>
    <w:rsid w:val="00CB42EA"/>
    <w:rsid w:val="00CC552C"/>
    <w:rsid w:val="00CD084F"/>
    <w:rsid w:val="00CD1423"/>
    <w:rsid w:val="00CE1645"/>
    <w:rsid w:val="00CE454A"/>
    <w:rsid w:val="00CE4AA3"/>
    <w:rsid w:val="00CF0D98"/>
    <w:rsid w:val="00CF1B08"/>
    <w:rsid w:val="00CF4AF0"/>
    <w:rsid w:val="00CF5096"/>
    <w:rsid w:val="00CF592C"/>
    <w:rsid w:val="00CF779B"/>
    <w:rsid w:val="00D03333"/>
    <w:rsid w:val="00D04A72"/>
    <w:rsid w:val="00D103CA"/>
    <w:rsid w:val="00D11E68"/>
    <w:rsid w:val="00D12726"/>
    <w:rsid w:val="00D13111"/>
    <w:rsid w:val="00D320AC"/>
    <w:rsid w:val="00D3276E"/>
    <w:rsid w:val="00D44B04"/>
    <w:rsid w:val="00D46466"/>
    <w:rsid w:val="00D47759"/>
    <w:rsid w:val="00D5296C"/>
    <w:rsid w:val="00D5303D"/>
    <w:rsid w:val="00D54351"/>
    <w:rsid w:val="00D5469E"/>
    <w:rsid w:val="00D55BBB"/>
    <w:rsid w:val="00D654C4"/>
    <w:rsid w:val="00D6565B"/>
    <w:rsid w:val="00D67EF9"/>
    <w:rsid w:val="00D72DB8"/>
    <w:rsid w:val="00D7344D"/>
    <w:rsid w:val="00D73F03"/>
    <w:rsid w:val="00D76757"/>
    <w:rsid w:val="00D92A9B"/>
    <w:rsid w:val="00D94C9E"/>
    <w:rsid w:val="00D97E45"/>
    <w:rsid w:val="00DA4881"/>
    <w:rsid w:val="00DB2F42"/>
    <w:rsid w:val="00DB3053"/>
    <w:rsid w:val="00DB337D"/>
    <w:rsid w:val="00DB67D4"/>
    <w:rsid w:val="00DC6611"/>
    <w:rsid w:val="00DC7570"/>
    <w:rsid w:val="00DD39AA"/>
    <w:rsid w:val="00DD4458"/>
    <w:rsid w:val="00DD475D"/>
    <w:rsid w:val="00DD7B58"/>
    <w:rsid w:val="00DE11E3"/>
    <w:rsid w:val="00DE1787"/>
    <w:rsid w:val="00DE2C1D"/>
    <w:rsid w:val="00DE3A71"/>
    <w:rsid w:val="00DE5823"/>
    <w:rsid w:val="00DE6C9A"/>
    <w:rsid w:val="00DF31B2"/>
    <w:rsid w:val="00DF44E5"/>
    <w:rsid w:val="00E003BB"/>
    <w:rsid w:val="00E008D4"/>
    <w:rsid w:val="00E039FF"/>
    <w:rsid w:val="00E06E86"/>
    <w:rsid w:val="00E142F3"/>
    <w:rsid w:val="00E171D5"/>
    <w:rsid w:val="00E24C9A"/>
    <w:rsid w:val="00E27FC6"/>
    <w:rsid w:val="00E44DB4"/>
    <w:rsid w:val="00E45CEB"/>
    <w:rsid w:val="00E52639"/>
    <w:rsid w:val="00E52694"/>
    <w:rsid w:val="00E52AFC"/>
    <w:rsid w:val="00E55A23"/>
    <w:rsid w:val="00E56140"/>
    <w:rsid w:val="00E6280C"/>
    <w:rsid w:val="00E63529"/>
    <w:rsid w:val="00E65379"/>
    <w:rsid w:val="00E72496"/>
    <w:rsid w:val="00E84723"/>
    <w:rsid w:val="00E863D2"/>
    <w:rsid w:val="00E91868"/>
    <w:rsid w:val="00E94162"/>
    <w:rsid w:val="00EA1399"/>
    <w:rsid w:val="00EA68F9"/>
    <w:rsid w:val="00EA6C5A"/>
    <w:rsid w:val="00EB4D6F"/>
    <w:rsid w:val="00EC5E55"/>
    <w:rsid w:val="00ED0958"/>
    <w:rsid w:val="00ED3C03"/>
    <w:rsid w:val="00ED5858"/>
    <w:rsid w:val="00ED5881"/>
    <w:rsid w:val="00EE675C"/>
    <w:rsid w:val="00EE6EF1"/>
    <w:rsid w:val="00EE78E5"/>
    <w:rsid w:val="00EF5110"/>
    <w:rsid w:val="00F01712"/>
    <w:rsid w:val="00F01DB7"/>
    <w:rsid w:val="00F05BEC"/>
    <w:rsid w:val="00F11AD3"/>
    <w:rsid w:val="00F14436"/>
    <w:rsid w:val="00F14645"/>
    <w:rsid w:val="00F153F0"/>
    <w:rsid w:val="00F20CB6"/>
    <w:rsid w:val="00F22D14"/>
    <w:rsid w:val="00F24895"/>
    <w:rsid w:val="00F24CBD"/>
    <w:rsid w:val="00F30550"/>
    <w:rsid w:val="00F32587"/>
    <w:rsid w:val="00F34CC1"/>
    <w:rsid w:val="00F35C45"/>
    <w:rsid w:val="00F3786F"/>
    <w:rsid w:val="00F414F7"/>
    <w:rsid w:val="00F44B9D"/>
    <w:rsid w:val="00F46177"/>
    <w:rsid w:val="00F471A5"/>
    <w:rsid w:val="00F522F4"/>
    <w:rsid w:val="00F5684D"/>
    <w:rsid w:val="00F56A36"/>
    <w:rsid w:val="00F60C5D"/>
    <w:rsid w:val="00F66896"/>
    <w:rsid w:val="00F67736"/>
    <w:rsid w:val="00F73447"/>
    <w:rsid w:val="00F77CDB"/>
    <w:rsid w:val="00F85B6D"/>
    <w:rsid w:val="00F87B01"/>
    <w:rsid w:val="00F907EB"/>
    <w:rsid w:val="00F96D80"/>
    <w:rsid w:val="00F96FF2"/>
    <w:rsid w:val="00FA035D"/>
    <w:rsid w:val="00FA0C13"/>
    <w:rsid w:val="00FA59AD"/>
    <w:rsid w:val="00FB2AF9"/>
    <w:rsid w:val="00FC3FC8"/>
    <w:rsid w:val="00FC47CE"/>
    <w:rsid w:val="00FC6265"/>
    <w:rsid w:val="00FD12D0"/>
    <w:rsid w:val="00FD3347"/>
    <w:rsid w:val="00FD3CA7"/>
    <w:rsid w:val="00FE2F6B"/>
    <w:rsid w:val="00FF13CC"/>
    <w:rsid w:val="01765971"/>
    <w:rsid w:val="03F7DF81"/>
    <w:rsid w:val="0530C2A2"/>
    <w:rsid w:val="0571B965"/>
    <w:rsid w:val="061BBD2A"/>
    <w:rsid w:val="0709CE4D"/>
    <w:rsid w:val="08ED36C3"/>
    <w:rsid w:val="0934FB3C"/>
    <w:rsid w:val="0CC82B15"/>
    <w:rsid w:val="0CE50F62"/>
    <w:rsid w:val="0DB72DAE"/>
    <w:rsid w:val="0DEA15B4"/>
    <w:rsid w:val="0F26971C"/>
    <w:rsid w:val="10BD09D7"/>
    <w:rsid w:val="10CE6065"/>
    <w:rsid w:val="1272CC98"/>
    <w:rsid w:val="13D3EAEB"/>
    <w:rsid w:val="14AEB19A"/>
    <w:rsid w:val="14D75E8B"/>
    <w:rsid w:val="16F7FF01"/>
    <w:rsid w:val="172BBF88"/>
    <w:rsid w:val="198B0518"/>
    <w:rsid w:val="1A05E6E0"/>
    <w:rsid w:val="1A81DFCC"/>
    <w:rsid w:val="1CF2A6C7"/>
    <w:rsid w:val="20D8E3C1"/>
    <w:rsid w:val="22260AAD"/>
    <w:rsid w:val="23DE8711"/>
    <w:rsid w:val="2808DFFE"/>
    <w:rsid w:val="2A042DAF"/>
    <w:rsid w:val="3165117C"/>
    <w:rsid w:val="344E1270"/>
    <w:rsid w:val="3531D492"/>
    <w:rsid w:val="3607224A"/>
    <w:rsid w:val="366D96B2"/>
    <w:rsid w:val="37C5592F"/>
    <w:rsid w:val="3884E818"/>
    <w:rsid w:val="3CCBD270"/>
    <w:rsid w:val="3CE98283"/>
    <w:rsid w:val="40A27C68"/>
    <w:rsid w:val="40D92DE9"/>
    <w:rsid w:val="42AB4A87"/>
    <w:rsid w:val="42D7FAE0"/>
    <w:rsid w:val="4DBA3884"/>
    <w:rsid w:val="50FAFE6D"/>
    <w:rsid w:val="51088DCF"/>
    <w:rsid w:val="51403B72"/>
    <w:rsid w:val="5179EEA3"/>
    <w:rsid w:val="52A19982"/>
    <w:rsid w:val="594C1447"/>
    <w:rsid w:val="5C244E01"/>
    <w:rsid w:val="5CD042F7"/>
    <w:rsid w:val="5EB21C38"/>
    <w:rsid w:val="630AF01A"/>
    <w:rsid w:val="6C52070E"/>
    <w:rsid w:val="6D205AF8"/>
    <w:rsid w:val="6DF4BC03"/>
    <w:rsid w:val="73D10264"/>
    <w:rsid w:val="7D5861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4AA5D557-7AD6-4810-89A8-0CA5B710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customStyle="1" w:styleId="p1">
    <w:name w:val="p1"/>
    <w:basedOn w:val="Normal"/>
    <w:rsid w:val="00F01DB7"/>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s1">
    <w:name w:val="s1"/>
    <w:basedOn w:val="DefaultParagraphFont"/>
    <w:rsid w:val="00F01DB7"/>
  </w:style>
  <w:style w:type="character" w:customStyle="1" w:styleId="s2">
    <w:name w:val="s2"/>
    <w:basedOn w:val="DefaultParagraphFont"/>
    <w:rsid w:val="00396883"/>
  </w:style>
  <w:style w:type="character" w:styleId="Hyperlink">
    <w:name w:val="Hyperlink"/>
    <w:basedOn w:val="DefaultParagraphFont"/>
    <w:uiPriority w:val="99"/>
    <w:unhideWhenUsed/>
    <w:rsid w:val="007F46C5"/>
    <w:rPr>
      <w:color w:val="0563C1" w:themeColor="hyperlink"/>
      <w:u w:val="single"/>
    </w:rPr>
  </w:style>
  <w:style w:type="character" w:styleId="UnresolvedMention">
    <w:name w:val="Unresolved Mention"/>
    <w:basedOn w:val="DefaultParagraphFont"/>
    <w:uiPriority w:val="99"/>
    <w:semiHidden/>
    <w:unhideWhenUsed/>
    <w:rsid w:val="007F46C5"/>
    <w:rPr>
      <w:color w:val="605E5C"/>
      <w:shd w:val="clear" w:color="auto" w:fill="E1DFDD"/>
    </w:rPr>
  </w:style>
  <w:style w:type="paragraph" w:styleId="NormalWeb">
    <w:name w:val="Normal (Web)"/>
    <w:basedOn w:val="Normal"/>
    <w:uiPriority w:val="99"/>
    <w:unhideWhenUsed/>
    <w:rsid w:val="0071022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6E119F"/>
    <w:rPr>
      <w:sz w:val="16"/>
      <w:szCs w:val="16"/>
    </w:rPr>
  </w:style>
  <w:style w:type="paragraph" w:styleId="CommentText">
    <w:name w:val="annotation text"/>
    <w:basedOn w:val="Normal"/>
    <w:link w:val="CommentTextChar"/>
    <w:uiPriority w:val="99"/>
    <w:unhideWhenUsed/>
    <w:rsid w:val="006E119F"/>
    <w:pPr>
      <w:spacing w:line="240" w:lineRule="auto"/>
    </w:pPr>
    <w:rPr>
      <w:sz w:val="20"/>
      <w:szCs w:val="20"/>
    </w:rPr>
  </w:style>
  <w:style w:type="character" w:customStyle="1" w:styleId="CommentTextChar">
    <w:name w:val="Comment Text Char"/>
    <w:basedOn w:val="DefaultParagraphFont"/>
    <w:link w:val="CommentText"/>
    <w:uiPriority w:val="99"/>
    <w:rsid w:val="006E119F"/>
    <w:rPr>
      <w:sz w:val="20"/>
      <w:szCs w:val="20"/>
    </w:rPr>
  </w:style>
  <w:style w:type="paragraph" w:styleId="CommentSubject">
    <w:name w:val="annotation subject"/>
    <w:basedOn w:val="CommentText"/>
    <w:next w:val="CommentText"/>
    <w:link w:val="CommentSubjectChar"/>
    <w:uiPriority w:val="99"/>
    <w:semiHidden/>
    <w:unhideWhenUsed/>
    <w:rsid w:val="006E119F"/>
    <w:rPr>
      <w:b/>
      <w:bCs/>
    </w:rPr>
  </w:style>
  <w:style w:type="character" w:customStyle="1" w:styleId="CommentSubjectChar">
    <w:name w:val="Comment Subject Char"/>
    <w:basedOn w:val="CommentTextChar"/>
    <w:link w:val="CommentSubject"/>
    <w:uiPriority w:val="99"/>
    <w:semiHidden/>
    <w:rsid w:val="006E11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70526">
      <w:bodyDiv w:val="1"/>
      <w:marLeft w:val="0"/>
      <w:marRight w:val="0"/>
      <w:marTop w:val="0"/>
      <w:marBottom w:val="0"/>
      <w:divBdr>
        <w:top w:val="none" w:sz="0" w:space="0" w:color="auto"/>
        <w:left w:val="none" w:sz="0" w:space="0" w:color="auto"/>
        <w:bottom w:val="none" w:sz="0" w:space="0" w:color="auto"/>
        <w:right w:val="none" w:sz="0" w:space="0" w:color="auto"/>
      </w:divBdr>
      <w:divsChild>
        <w:div w:id="1317567348">
          <w:marLeft w:val="0"/>
          <w:marRight w:val="0"/>
          <w:marTop w:val="0"/>
          <w:marBottom w:val="0"/>
          <w:divBdr>
            <w:top w:val="none" w:sz="0" w:space="0" w:color="auto"/>
            <w:left w:val="none" w:sz="0" w:space="0" w:color="auto"/>
            <w:bottom w:val="none" w:sz="0" w:space="0" w:color="auto"/>
            <w:right w:val="none" w:sz="0" w:space="0" w:color="auto"/>
          </w:divBdr>
          <w:divsChild>
            <w:div w:id="1460077138">
              <w:marLeft w:val="0"/>
              <w:marRight w:val="0"/>
              <w:marTop w:val="0"/>
              <w:marBottom w:val="0"/>
              <w:divBdr>
                <w:top w:val="none" w:sz="0" w:space="0" w:color="auto"/>
                <w:left w:val="none" w:sz="0" w:space="0" w:color="auto"/>
                <w:bottom w:val="none" w:sz="0" w:space="0" w:color="auto"/>
                <w:right w:val="none" w:sz="0" w:space="0" w:color="auto"/>
              </w:divBdr>
            </w:div>
            <w:div w:id="1282347849">
              <w:marLeft w:val="0"/>
              <w:marRight w:val="0"/>
              <w:marTop w:val="0"/>
              <w:marBottom w:val="0"/>
              <w:divBdr>
                <w:top w:val="none" w:sz="0" w:space="0" w:color="auto"/>
                <w:left w:val="none" w:sz="0" w:space="0" w:color="auto"/>
                <w:bottom w:val="none" w:sz="0" w:space="0" w:color="auto"/>
                <w:right w:val="none" w:sz="0" w:space="0" w:color="auto"/>
              </w:divBdr>
            </w:div>
            <w:div w:id="1223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502">
      <w:bodyDiv w:val="1"/>
      <w:marLeft w:val="0"/>
      <w:marRight w:val="0"/>
      <w:marTop w:val="0"/>
      <w:marBottom w:val="0"/>
      <w:divBdr>
        <w:top w:val="none" w:sz="0" w:space="0" w:color="auto"/>
        <w:left w:val="none" w:sz="0" w:space="0" w:color="auto"/>
        <w:bottom w:val="none" w:sz="0" w:space="0" w:color="auto"/>
        <w:right w:val="none" w:sz="0" w:space="0" w:color="auto"/>
      </w:divBdr>
    </w:div>
    <w:div w:id="191455748">
      <w:bodyDiv w:val="1"/>
      <w:marLeft w:val="0"/>
      <w:marRight w:val="0"/>
      <w:marTop w:val="0"/>
      <w:marBottom w:val="0"/>
      <w:divBdr>
        <w:top w:val="none" w:sz="0" w:space="0" w:color="auto"/>
        <w:left w:val="none" w:sz="0" w:space="0" w:color="auto"/>
        <w:bottom w:val="none" w:sz="0" w:space="0" w:color="auto"/>
        <w:right w:val="none" w:sz="0" w:space="0" w:color="auto"/>
      </w:divBdr>
    </w:div>
    <w:div w:id="223873082">
      <w:bodyDiv w:val="1"/>
      <w:marLeft w:val="0"/>
      <w:marRight w:val="0"/>
      <w:marTop w:val="0"/>
      <w:marBottom w:val="0"/>
      <w:divBdr>
        <w:top w:val="none" w:sz="0" w:space="0" w:color="auto"/>
        <w:left w:val="none" w:sz="0" w:space="0" w:color="auto"/>
        <w:bottom w:val="none" w:sz="0" w:space="0" w:color="auto"/>
        <w:right w:val="none" w:sz="0" w:space="0" w:color="auto"/>
      </w:divBdr>
    </w:div>
    <w:div w:id="338042486">
      <w:bodyDiv w:val="1"/>
      <w:marLeft w:val="0"/>
      <w:marRight w:val="0"/>
      <w:marTop w:val="0"/>
      <w:marBottom w:val="0"/>
      <w:divBdr>
        <w:top w:val="none" w:sz="0" w:space="0" w:color="auto"/>
        <w:left w:val="none" w:sz="0" w:space="0" w:color="auto"/>
        <w:bottom w:val="none" w:sz="0" w:space="0" w:color="auto"/>
        <w:right w:val="none" w:sz="0" w:space="0" w:color="auto"/>
      </w:divBdr>
      <w:divsChild>
        <w:div w:id="1453673151">
          <w:marLeft w:val="0"/>
          <w:marRight w:val="0"/>
          <w:marTop w:val="0"/>
          <w:marBottom w:val="0"/>
          <w:divBdr>
            <w:top w:val="none" w:sz="0" w:space="0" w:color="auto"/>
            <w:left w:val="none" w:sz="0" w:space="0" w:color="auto"/>
            <w:bottom w:val="none" w:sz="0" w:space="0" w:color="auto"/>
            <w:right w:val="none" w:sz="0" w:space="0" w:color="auto"/>
          </w:divBdr>
        </w:div>
      </w:divsChild>
    </w:div>
    <w:div w:id="529028012">
      <w:bodyDiv w:val="1"/>
      <w:marLeft w:val="0"/>
      <w:marRight w:val="0"/>
      <w:marTop w:val="0"/>
      <w:marBottom w:val="0"/>
      <w:divBdr>
        <w:top w:val="none" w:sz="0" w:space="0" w:color="auto"/>
        <w:left w:val="none" w:sz="0" w:space="0" w:color="auto"/>
        <w:bottom w:val="none" w:sz="0" w:space="0" w:color="auto"/>
        <w:right w:val="none" w:sz="0" w:space="0" w:color="auto"/>
      </w:divBdr>
    </w:div>
    <w:div w:id="537935835">
      <w:bodyDiv w:val="1"/>
      <w:marLeft w:val="0"/>
      <w:marRight w:val="0"/>
      <w:marTop w:val="0"/>
      <w:marBottom w:val="0"/>
      <w:divBdr>
        <w:top w:val="none" w:sz="0" w:space="0" w:color="auto"/>
        <w:left w:val="none" w:sz="0" w:space="0" w:color="auto"/>
        <w:bottom w:val="none" w:sz="0" w:space="0" w:color="auto"/>
        <w:right w:val="none" w:sz="0" w:space="0" w:color="auto"/>
      </w:divBdr>
    </w:div>
    <w:div w:id="567769955">
      <w:bodyDiv w:val="1"/>
      <w:marLeft w:val="0"/>
      <w:marRight w:val="0"/>
      <w:marTop w:val="0"/>
      <w:marBottom w:val="0"/>
      <w:divBdr>
        <w:top w:val="none" w:sz="0" w:space="0" w:color="auto"/>
        <w:left w:val="none" w:sz="0" w:space="0" w:color="auto"/>
        <w:bottom w:val="none" w:sz="0" w:space="0" w:color="auto"/>
        <w:right w:val="none" w:sz="0" w:space="0" w:color="auto"/>
      </w:divBdr>
      <w:divsChild>
        <w:div w:id="1625188209">
          <w:marLeft w:val="0"/>
          <w:marRight w:val="0"/>
          <w:marTop w:val="0"/>
          <w:marBottom w:val="0"/>
          <w:divBdr>
            <w:top w:val="none" w:sz="0" w:space="0" w:color="auto"/>
            <w:left w:val="none" w:sz="0" w:space="0" w:color="auto"/>
            <w:bottom w:val="none" w:sz="0" w:space="0" w:color="auto"/>
            <w:right w:val="none" w:sz="0" w:space="0" w:color="auto"/>
          </w:divBdr>
        </w:div>
      </w:divsChild>
    </w:div>
    <w:div w:id="608512926">
      <w:bodyDiv w:val="1"/>
      <w:marLeft w:val="0"/>
      <w:marRight w:val="0"/>
      <w:marTop w:val="0"/>
      <w:marBottom w:val="0"/>
      <w:divBdr>
        <w:top w:val="none" w:sz="0" w:space="0" w:color="auto"/>
        <w:left w:val="none" w:sz="0" w:space="0" w:color="auto"/>
        <w:bottom w:val="none" w:sz="0" w:space="0" w:color="auto"/>
        <w:right w:val="none" w:sz="0" w:space="0" w:color="auto"/>
      </w:divBdr>
      <w:divsChild>
        <w:div w:id="920481817">
          <w:marLeft w:val="0"/>
          <w:marRight w:val="0"/>
          <w:marTop w:val="0"/>
          <w:marBottom w:val="0"/>
          <w:divBdr>
            <w:top w:val="none" w:sz="0" w:space="0" w:color="auto"/>
            <w:left w:val="none" w:sz="0" w:space="0" w:color="auto"/>
            <w:bottom w:val="none" w:sz="0" w:space="0" w:color="auto"/>
            <w:right w:val="none" w:sz="0" w:space="0" w:color="auto"/>
          </w:divBdr>
        </w:div>
      </w:divsChild>
    </w:div>
    <w:div w:id="664212120">
      <w:bodyDiv w:val="1"/>
      <w:marLeft w:val="0"/>
      <w:marRight w:val="0"/>
      <w:marTop w:val="0"/>
      <w:marBottom w:val="0"/>
      <w:divBdr>
        <w:top w:val="none" w:sz="0" w:space="0" w:color="auto"/>
        <w:left w:val="none" w:sz="0" w:space="0" w:color="auto"/>
        <w:bottom w:val="none" w:sz="0" w:space="0" w:color="auto"/>
        <w:right w:val="none" w:sz="0" w:space="0" w:color="auto"/>
      </w:divBdr>
      <w:divsChild>
        <w:div w:id="1942300625">
          <w:marLeft w:val="0"/>
          <w:marRight w:val="0"/>
          <w:marTop w:val="0"/>
          <w:marBottom w:val="0"/>
          <w:divBdr>
            <w:top w:val="none" w:sz="0" w:space="0" w:color="auto"/>
            <w:left w:val="none" w:sz="0" w:space="0" w:color="auto"/>
            <w:bottom w:val="none" w:sz="0" w:space="0" w:color="auto"/>
            <w:right w:val="none" w:sz="0" w:space="0" w:color="auto"/>
          </w:divBdr>
        </w:div>
      </w:divsChild>
    </w:div>
    <w:div w:id="666979424">
      <w:bodyDiv w:val="1"/>
      <w:marLeft w:val="0"/>
      <w:marRight w:val="0"/>
      <w:marTop w:val="0"/>
      <w:marBottom w:val="0"/>
      <w:divBdr>
        <w:top w:val="none" w:sz="0" w:space="0" w:color="auto"/>
        <w:left w:val="none" w:sz="0" w:space="0" w:color="auto"/>
        <w:bottom w:val="none" w:sz="0" w:space="0" w:color="auto"/>
        <w:right w:val="none" w:sz="0" w:space="0" w:color="auto"/>
      </w:divBdr>
    </w:div>
    <w:div w:id="678236947">
      <w:bodyDiv w:val="1"/>
      <w:marLeft w:val="0"/>
      <w:marRight w:val="0"/>
      <w:marTop w:val="0"/>
      <w:marBottom w:val="0"/>
      <w:divBdr>
        <w:top w:val="none" w:sz="0" w:space="0" w:color="auto"/>
        <w:left w:val="none" w:sz="0" w:space="0" w:color="auto"/>
        <w:bottom w:val="none" w:sz="0" w:space="0" w:color="auto"/>
        <w:right w:val="none" w:sz="0" w:space="0" w:color="auto"/>
      </w:divBdr>
    </w:div>
    <w:div w:id="736587224">
      <w:bodyDiv w:val="1"/>
      <w:marLeft w:val="0"/>
      <w:marRight w:val="0"/>
      <w:marTop w:val="0"/>
      <w:marBottom w:val="0"/>
      <w:divBdr>
        <w:top w:val="none" w:sz="0" w:space="0" w:color="auto"/>
        <w:left w:val="none" w:sz="0" w:space="0" w:color="auto"/>
        <w:bottom w:val="none" w:sz="0" w:space="0" w:color="auto"/>
        <w:right w:val="none" w:sz="0" w:space="0" w:color="auto"/>
      </w:divBdr>
      <w:divsChild>
        <w:div w:id="948661023">
          <w:marLeft w:val="0"/>
          <w:marRight w:val="0"/>
          <w:marTop w:val="0"/>
          <w:marBottom w:val="0"/>
          <w:divBdr>
            <w:top w:val="none" w:sz="0" w:space="0" w:color="auto"/>
            <w:left w:val="none" w:sz="0" w:space="0" w:color="auto"/>
            <w:bottom w:val="none" w:sz="0" w:space="0" w:color="auto"/>
            <w:right w:val="none" w:sz="0" w:space="0" w:color="auto"/>
          </w:divBdr>
        </w:div>
      </w:divsChild>
    </w:div>
    <w:div w:id="750586159">
      <w:bodyDiv w:val="1"/>
      <w:marLeft w:val="0"/>
      <w:marRight w:val="0"/>
      <w:marTop w:val="0"/>
      <w:marBottom w:val="0"/>
      <w:divBdr>
        <w:top w:val="none" w:sz="0" w:space="0" w:color="auto"/>
        <w:left w:val="none" w:sz="0" w:space="0" w:color="auto"/>
        <w:bottom w:val="none" w:sz="0" w:space="0" w:color="auto"/>
        <w:right w:val="none" w:sz="0" w:space="0" w:color="auto"/>
      </w:divBdr>
    </w:div>
    <w:div w:id="757479704">
      <w:bodyDiv w:val="1"/>
      <w:marLeft w:val="0"/>
      <w:marRight w:val="0"/>
      <w:marTop w:val="0"/>
      <w:marBottom w:val="0"/>
      <w:divBdr>
        <w:top w:val="none" w:sz="0" w:space="0" w:color="auto"/>
        <w:left w:val="none" w:sz="0" w:space="0" w:color="auto"/>
        <w:bottom w:val="none" w:sz="0" w:space="0" w:color="auto"/>
        <w:right w:val="none" w:sz="0" w:space="0" w:color="auto"/>
      </w:divBdr>
    </w:div>
    <w:div w:id="780682727">
      <w:bodyDiv w:val="1"/>
      <w:marLeft w:val="0"/>
      <w:marRight w:val="0"/>
      <w:marTop w:val="0"/>
      <w:marBottom w:val="0"/>
      <w:divBdr>
        <w:top w:val="none" w:sz="0" w:space="0" w:color="auto"/>
        <w:left w:val="none" w:sz="0" w:space="0" w:color="auto"/>
        <w:bottom w:val="none" w:sz="0" w:space="0" w:color="auto"/>
        <w:right w:val="none" w:sz="0" w:space="0" w:color="auto"/>
      </w:divBdr>
    </w:div>
    <w:div w:id="944071126">
      <w:bodyDiv w:val="1"/>
      <w:marLeft w:val="0"/>
      <w:marRight w:val="0"/>
      <w:marTop w:val="0"/>
      <w:marBottom w:val="0"/>
      <w:divBdr>
        <w:top w:val="none" w:sz="0" w:space="0" w:color="auto"/>
        <w:left w:val="none" w:sz="0" w:space="0" w:color="auto"/>
        <w:bottom w:val="none" w:sz="0" w:space="0" w:color="auto"/>
        <w:right w:val="none" w:sz="0" w:space="0" w:color="auto"/>
      </w:divBdr>
    </w:div>
    <w:div w:id="1057823634">
      <w:bodyDiv w:val="1"/>
      <w:marLeft w:val="0"/>
      <w:marRight w:val="0"/>
      <w:marTop w:val="0"/>
      <w:marBottom w:val="0"/>
      <w:divBdr>
        <w:top w:val="none" w:sz="0" w:space="0" w:color="auto"/>
        <w:left w:val="none" w:sz="0" w:space="0" w:color="auto"/>
        <w:bottom w:val="none" w:sz="0" w:space="0" w:color="auto"/>
        <w:right w:val="none" w:sz="0" w:space="0" w:color="auto"/>
      </w:divBdr>
    </w:div>
    <w:div w:id="1292059407">
      <w:bodyDiv w:val="1"/>
      <w:marLeft w:val="0"/>
      <w:marRight w:val="0"/>
      <w:marTop w:val="0"/>
      <w:marBottom w:val="0"/>
      <w:divBdr>
        <w:top w:val="none" w:sz="0" w:space="0" w:color="auto"/>
        <w:left w:val="none" w:sz="0" w:space="0" w:color="auto"/>
        <w:bottom w:val="none" w:sz="0" w:space="0" w:color="auto"/>
        <w:right w:val="none" w:sz="0" w:space="0" w:color="auto"/>
      </w:divBdr>
      <w:divsChild>
        <w:div w:id="333650561">
          <w:marLeft w:val="0"/>
          <w:marRight w:val="0"/>
          <w:marTop w:val="0"/>
          <w:marBottom w:val="0"/>
          <w:divBdr>
            <w:top w:val="none" w:sz="0" w:space="0" w:color="auto"/>
            <w:left w:val="none" w:sz="0" w:space="0" w:color="auto"/>
            <w:bottom w:val="none" w:sz="0" w:space="0" w:color="auto"/>
            <w:right w:val="none" w:sz="0" w:space="0" w:color="auto"/>
          </w:divBdr>
        </w:div>
        <w:div w:id="753477370">
          <w:marLeft w:val="0"/>
          <w:marRight w:val="0"/>
          <w:marTop w:val="0"/>
          <w:marBottom w:val="0"/>
          <w:divBdr>
            <w:top w:val="none" w:sz="0" w:space="0" w:color="auto"/>
            <w:left w:val="none" w:sz="0" w:space="0" w:color="auto"/>
            <w:bottom w:val="none" w:sz="0" w:space="0" w:color="auto"/>
            <w:right w:val="none" w:sz="0" w:space="0" w:color="auto"/>
          </w:divBdr>
          <w:divsChild>
            <w:div w:id="155531969">
              <w:marLeft w:val="0"/>
              <w:marRight w:val="0"/>
              <w:marTop w:val="0"/>
              <w:marBottom w:val="0"/>
              <w:divBdr>
                <w:top w:val="none" w:sz="0" w:space="0" w:color="auto"/>
                <w:left w:val="none" w:sz="0" w:space="0" w:color="auto"/>
                <w:bottom w:val="none" w:sz="0" w:space="0" w:color="auto"/>
                <w:right w:val="none" w:sz="0" w:space="0" w:color="auto"/>
              </w:divBdr>
            </w:div>
            <w:div w:id="421724290">
              <w:marLeft w:val="0"/>
              <w:marRight w:val="0"/>
              <w:marTop w:val="0"/>
              <w:marBottom w:val="0"/>
              <w:divBdr>
                <w:top w:val="none" w:sz="0" w:space="0" w:color="auto"/>
                <w:left w:val="none" w:sz="0" w:space="0" w:color="auto"/>
                <w:bottom w:val="none" w:sz="0" w:space="0" w:color="auto"/>
                <w:right w:val="none" w:sz="0" w:space="0" w:color="auto"/>
              </w:divBdr>
            </w:div>
            <w:div w:id="1688016300">
              <w:marLeft w:val="0"/>
              <w:marRight w:val="0"/>
              <w:marTop w:val="0"/>
              <w:marBottom w:val="0"/>
              <w:divBdr>
                <w:top w:val="none" w:sz="0" w:space="0" w:color="auto"/>
                <w:left w:val="none" w:sz="0" w:space="0" w:color="auto"/>
                <w:bottom w:val="none" w:sz="0" w:space="0" w:color="auto"/>
                <w:right w:val="none" w:sz="0" w:space="0" w:color="auto"/>
              </w:divBdr>
            </w:div>
            <w:div w:id="1806463034">
              <w:marLeft w:val="0"/>
              <w:marRight w:val="0"/>
              <w:marTop w:val="0"/>
              <w:marBottom w:val="0"/>
              <w:divBdr>
                <w:top w:val="none" w:sz="0" w:space="0" w:color="auto"/>
                <w:left w:val="none" w:sz="0" w:space="0" w:color="auto"/>
                <w:bottom w:val="none" w:sz="0" w:space="0" w:color="auto"/>
                <w:right w:val="none" w:sz="0" w:space="0" w:color="auto"/>
              </w:divBdr>
            </w:div>
            <w:div w:id="2052420297">
              <w:marLeft w:val="0"/>
              <w:marRight w:val="0"/>
              <w:marTop w:val="0"/>
              <w:marBottom w:val="0"/>
              <w:divBdr>
                <w:top w:val="none" w:sz="0" w:space="0" w:color="auto"/>
                <w:left w:val="none" w:sz="0" w:space="0" w:color="auto"/>
                <w:bottom w:val="none" w:sz="0" w:space="0" w:color="auto"/>
                <w:right w:val="none" w:sz="0" w:space="0" w:color="auto"/>
              </w:divBdr>
            </w:div>
          </w:divsChild>
        </w:div>
        <w:div w:id="1647391264">
          <w:marLeft w:val="0"/>
          <w:marRight w:val="0"/>
          <w:marTop w:val="0"/>
          <w:marBottom w:val="0"/>
          <w:divBdr>
            <w:top w:val="none" w:sz="0" w:space="0" w:color="auto"/>
            <w:left w:val="none" w:sz="0" w:space="0" w:color="auto"/>
            <w:bottom w:val="none" w:sz="0" w:space="0" w:color="auto"/>
            <w:right w:val="none" w:sz="0" w:space="0" w:color="auto"/>
          </w:divBdr>
        </w:div>
      </w:divsChild>
    </w:div>
    <w:div w:id="1409884372">
      <w:bodyDiv w:val="1"/>
      <w:marLeft w:val="0"/>
      <w:marRight w:val="0"/>
      <w:marTop w:val="0"/>
      <w:marBottom w:val="0"/>
      <w:divBdr>
        <w:top w:val="none" w:sz="0" w:space="0" w:color="auto"/>
        <w:left w:val="none" w:sz="0" w:space="0" w:color="auto"/>
        <w:bottom w:val="none" w:sz="0" w:space="0" w:color="auto"/>
        <w:right w:val="none" w:sz="0" w:space="0" w:color="auto"/>
      </w:divBdr>
      <w:divsChild>
        <w:div w:id="110176633">
          <w:marLeft w:val="0"/>
          <w:marRight w:val="0"/>
          <w:marTop w:val="0"/>
          <w:marBottom w:val="0"/>
          <w:divBdr>
            <w:top w:val="none" w:sz="0" w:space="0" w:color="auto"/>
            <w:left w:val="none" w:sz="0" w:space="0" w:color="auto"/>
            <w:bottom w:val="none" w:sz="0" w:space="0" w:color="auto"/>
            <w:right w:val="none" w:sz="0" w:space="0" w:color="auto"/>
          </w:divBdr>
          <w:divsChild>
            <w:div w:id="6480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0531">
      <w:bodyDiv w:val="1"/>
      <w:marLeft w:val="0"/>
      <w:marRight w:val="0"/>
      <w:marTop w:val="0"/>
      <w:marBottom w:val="0"/>
      <w:divBdr>
        <w:top w:val="none" w:sz="0" w:space="0" w:color="auto"/>
        <w:left w:val="none" w:sz="0" w:space="0" w:color="auto"/>
        <w:bottom w:val="none" w:sz="0" w:space="0" w:color="auto"/>
        <w:right w:val="none" w:sz="0" w:space="0" w:color="auto"/>
      </w:divBdr>
    </w:div>
    <w:div w:id="1602715336">
      <w:bodyDiv w:val="1"/>
      <w:marLeft w:val="0"/>
      <w:marRight w:val="0"/>
      <w:marTop w:val="0"/>
      <w:marBottom w:val="0"/>
      <w:divBdr>
        <w:top w:val="none" w:sz="0" w:space="0" w:color="auto"/>
        <w:left w:val="none" w:sz="0" w:space="0" w:color="auto"/>
        <w:bottom w:val="none" w:sz="0" w:space="0" w:color="auto"/>
        <w:right w:val="none" w:sz="0" w:space="0" w:color="auto"/>
      </w:divBdr>
      <w:divsChild>
        <w:div w:id="752973260">
          <w:marLeft w:val="0"/>
          <w:marRight w:val="0"/>
          <w:marTop w:val="0"/>
          <w:marBottom w:val="0"/>
          <w:divBdr>
            <w:top w:val="none" w:sz="0" w:space="0" w:color="auto"/>
            <w:left w:val="none" w:sz="0" w:space="0" w:color="auto"/>
            <w:bottom w:val="none" w:sz="0" w:space="0" w:color="auto"/>
            <w:right w:val="none" w:sz="0" w:space="0" w:color="auto"/>
          </w:divBdr>
          <w:divsChild>
            <w:div w:id="1631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3723">
      <w:bodyDiv w:val="1"/>
      <w:marLeft w:val="0"/>
      <w:marRight w:val="0"/>
      <w:marTop w:val="0"/>
      <w:marBottom w:val="0"/>
      <w:divBdr>
        <w:top w:val="none" w:sz="0" w:space="0" w:color="auto"/>
        <w:left w:val="none" w:sz="0" w:space="0" w:color="auto"/>
        <w:bottom w:val="none" w:sz="0" w:space="0" w:color="auto"/>
        <w:right w:val="none" w:sz="0" w:space="0" w:color="auto"/>
      </w:divBdr>
      <w:divsChild>
        <w:div w:id="1507597696">
          <w:marLeft w:val="0"/>
          <w:marRight w:val="0"/>
          <w:marTop w:val="0"/>
          <w:marBottom w:val="0"/>
          <w:divBdr>
            <w:top w:val="none" w:sz="0" w:space="0" w:color="auto"/>
            <w:left w:val="none" w:sz="0" w:space="0" w:color="auto"/>
            <w:bottom w:val="none" w:sz="0" w:space="0" w:color="auto"/>
            <w:right w:val="none" w:sz="0" w:space="0" w:color="auto"/>
          </w:divBdr>
        </w:div>
      </w:divsChild>
    </w:div>
    <w:div w:id="1690180110">
      <w:bodyDiv w:val="1"/>
      <w:marLeft w:val="0"/>
      <w:marRight w:val="0"/>
      <w:marTop w:val="0"/>
      <w:marBottom w:val="0"/>
      <w:divBdr>
        <w:top w:val="none" w:sz="0" w:space="0" w:color="auto"/>
        <w:left w:val="none" w:sz="0" w:space="0" w:color="auto"/>
        <w:bottom w:val="none" w:sz="0" w:space="0" w:color="auto"/>
        <w:right w:val="none" w:sz="0" w:space="0" w:color="auto"/>
      </w:divBdr>
    </w:div>
    <w:div w:id="1706443938">
      <w:bodyDiv w:val="1"/>
      <w:marLeft w:val="0"/>
      <w:marRight w:val="0"/>
      <w:marTop w:val="0"/>
      <w:marBottom w:val="0"/>
      <w:divBdr>
        <w:top w:val="none" w:sz="0" w:space="0" w:color="auto"/>
        <w:left w:val="none" w:sz="0" w:space="0" w:color="auto"/>
        <w:bottom w:val="none" w:sz="0" w:space="0" w:color="auto"/>
        <w:right w:val="none" w:sz="0" w:space="0" w:color="auto"/>
      </w:divBdr>
    </w:div>
    <w:div w:id="1729575696">
      <w:bodyDiv w:val="1"/>
      <w:marLeft w:val="0"/>
      <w:marRight w:val="0"/>
      <w:marTop w:val="0"/>
      <w:marBottom w:val="0"/>
      <w:divBdr>
        <w:top w:val="none" w:sz="0" w:space="0" w:color="auto"/>
        <w:left w:val="none" w:sz="0" w:space="0" w:color="auto"/>
        <w:bottom w:val="none" w:sz="0" w:space="0" w:color="auto"/>
        <w:right w:val="none" w:sz="0" w:space="0" w:color="auto"/>
      </w:divBdr>
    </w:div>
    <w:div w:id="1781143460">
      <w:bodyDiv w:val="1"/>
      <w:marLeft w:val="0"/>
      <w:marRight w:val="0"/>
      <w:marTop w:val="0"/>
      <w:marBottom w:val="0"/>
      <w:divBdr>
        <w:top w:val="none" w:sz="0" w:space="0" w:color="auto"/>
        <w:left w:val="none" w:sz="0" w:space="0" w:color="auto"/>
        <w:bottom w:val="none" w:sz="0" w:space="0" w:color="auto"/>
        <w:right w:val="none" w:sz="0" w:space="0" w:color="auto"/>
      </w:divBdr>
      <w:divsChild>
        <w:div w:id="2322338">
          <w:marLeft w:val="0"/>
          <w:marRight w:val="0"/>
          <w:marTop w:val="0"/>
          <w:marBottom w:val="0"/>
          <w:divBdr>
            <w:top w:val="none" w:sz="0" w:space="0" w:color="auto"/>
            <w:left w:val="none" w:sz="0" w:space="0" w:color="auto"/>
            <w:bottom w:val="none" w:sz="0" w:space="0" w:color="auto"/>
            <w:right w:val="none" w:sz="0" w:space="0" w:color="auto"/>
          </w:divBdr>
        </w:div>
      </w:divsChild>
    </w:div>
    <w:div w:id="1838420771">
      <w:bodyDiv w:val="1"/>
      <w:marLeft w:val="0"/>
      <w:marRight w:val="0"/>
      <w:marTop w:val="0"/>
      <w:marBottom w:val="0"/>
      <w:divBdr>
        <w:top w:val="none" w:sz="0" w:space="0" w:color="auto"/>
        <w:left w:val="none" w:sz="0" w:space="0" w:color="auto"/>
        <w:bottom w:val="none" w:sz="0" w:space="0" w:color="auto"/>
        <w:right w:val="none" w:sz="0" w:space="0" w:color="auto"/>
      </w:divBdr>
      <w:divsChild>
        <w:div w:id="471138530">
          <w:marLeft w:val="0"/>
          <w:marRight w:val="0"/>
          <w:marTop w:val="0"/>
          <w:marBottom w:val="0"/>
          <w:divBdr>
            <w:top w:val="none" w:sz="0" w:space="0" w:color="auto"/>
            <w:left w:val="none" w:sz="0" w:space="0" w:color="auto"/>
            <w:bottom w:val="none" w:sz="0" w:space="0" w:color="auto"/>
            <w:right w:val="none" w:sz="0" w:space="0" w:color="auto"/>
          </w:divBdr>
          <w:divsChild>
            <w:div w:id="168838504">
              <w:marLeft w:val="0"/>
              <w:marRight w:val="0"/>
              <w:marTop w:val="0"/>
              <w:marBottom w:val="0"/>
              <w:divBdr>
                <w:top w:val="none" w:sz="0" w:space="0" w:color="auto"/>
                <w:left w:val="none" w:sz="0" w:space="0" w:color="auto"/>
                <w:bottom w:val="none" w:sz="0" w:space="0" w:color="auto"/>
                <w:right w:val="none" w:sz="0" w:space="0" w:color="auto"/>
              </w:divBdr>
            </w:div>
            <w:div w:id="812409552">
              <w:marLeft w:val="0"/>
              <w:marRight w:val="0"/>
              <w:marTop w:val="0"/>
              <w:marBottom w:val="0"/>
              <w:divBdr>
                <w:top w:val="none" w:sz="0" w:space="0" w:color="auto"/>
                <w:left w:val="none" w:sz="0" w:space="0" w:color="auto"/>
                <w:bottom w:val="none" w:sz="0" w:space="0" w:color="auto"/>
                <w:right w:val="none" w:sz="0" w:space="0" w:color="auto"/>
              </w:divBdr>
            </w:div>
            <w:div w:id="967786106">
              <w:marLeft w:val="0"/>
              <w:marRight w:val="0"/>
              <w:marTop w:val="0"/>
              <w:marBottom w:val="0"/>
              <w:divBdr>
                <w:top w:val="none" w:sz="0" w:space="0" w:color="auto"/>
                <w:left w:val="none" w:sz="0" w:space="0" w:color="auto"/>
                <w:bottom w:val="none" w:sz="0" w:space="0" w:color="auto"/>
                <w:right w:val="none" w:sz="0" w:space="0" w:color="auto"/>
              </w:divBdr>
            </w:div>
            <w:div w:id="1871532579">
              <w:marLeft w:val="0"/>
              <w:marRight w:val="0"/>
              <w:marTop w:val="0"/>
              <w:marBottom w:val="0"/>
              <w:divBdr>
                <w:top w:val="none" w:sz="0" w:space="0" w:color="auto"/>
                <w:left w:val="none" w:sz="0" w:space="0" w:color="auto"/>
                <w:bottom w:val="none" w:sz="0" w:space="0" w:color="auto"/>
                <w:right w:val="none" w:sz="0" w:space="0" w:color="auto"/>
              </w:divBdr>
            </w:div>
            <w:div w:id="1984264411">
              <w:marLeft w:val="0"/>
              <w:marRight w:val="0"/>
              <w:marTop w:val="0"/>
              <w:marBottom w:val="0"/>
              <w:divBdr>
                <w:top w:val="none" w:sz="0" w:space="0" w:color="auto"/>
                <w:left w:val="none" w:sz="0" w:space="0" w:color="auto"/>
                <w:bottom w:val="none" w:sz="0" w:space="0" w:color="auto"/>
                <w:right w:val="none" w:sz="0" w:space="0" w:color="auto"/>
              </w:divBdr>
            </w:div>
          </w:divsChild>
        </w:div>
        <w:div w:id="1410152812">
          <w:marLeft w:val="0"/>
          <w:marRight w:val="0"/>
          <w:marTop w:val="0"/>
          <w:marBottom w:val="0"/>
          <w:divBdr>
            <w:top w:val="none" w:sz="0" w:space="0" w:color="auto"/>
            <w:left w:val="none" w:sz="0" w:space="0" w:color="auto"/>
            <w:bottom w:val="none" w:sz="0" w:space="0" w:color="auto"/>
            <w:right w:val="none" w:sz="0" w:space="0" w:color="auto"/>
          </w:divBdr>
        </w:div>
        <w:div w:id="1944803740">
          <w:marLeft w:val="0"/>
          <w:marRight w:val="0"/>
          <w:marTop w:val="0"/>
          <w:marBottom w:val="0"/>
          <w:divBdr>
            <w:top w:val="none" w:sz="0" w:space="0" w:color="auto"/>
            <w:left w:val="none" w:sz="0" w:space="0" w:color="auto"/>
            <w:bottom w:val="none" w:sz="0" w:space="0" w:color="auto"/>
            <w:right w:val="none" w:sz="0" w:space="0" w:color="auto"/>
          </w:divBdr>
        </w:div>
      </w:divsChild>
    </w:div>
    <w:div w:id="1854104317">
      <w:bodyDiv w:val="1"/>
      <w:marLeft w:val="0"/>
      <w:marRight w:val="0"/>
      <w:marTop w:val="0"/>
      <w:marBottom w:val="0"/>
      <w:divBdr>
        <w:top w:val="none" w:sz="0" w:space="0" w:color="auto"/>
        <w:left w:val="none" w:sz="0" w:space="0" w:color="auto"/>
        <w:bottom w:val="none" w:sz="0" w:space="0" w:color="auto"/>
        <w:right w:val="none" w:sz="0" w:space="0" w:color="auto"/>
      </w:divBdr>
    </w:div>
    <w:div w:id="18908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ba632da3bc17c4b8cdd28a6f97d2b748">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bbb08c19a2a9618f0a3cf0e66d0937a6"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03F92-2BA6-47CE-8642-956ED59320C4}">
  <ds:schemaRefs>
    <ds:schemaRef ds:uri="http://schemas.microsoft.com/sharepoint/v3/contenttype/forms"/>
  </ds:schemaRefs>
</ds:datastoreItem>
</file>

<file path=customXml/itemProps2.xml><?xml version="1.0" encoding="utf-8"?>
<ds:datastoreItem xmlns:ds="http://schemas.openxmlformats.org/officeDocument/2006/customXml" ds:itemID="{58CE2F3B-2F5B-403C-914A-A5DFFDADD933}"/>
</file>

<file path=customXml/itemProps3.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d1ed4fa5-b3f9-4b76-b7cd-7af906d3bdfc"/>
  </ds:schemaRefs>
</ds:datastoreItem>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2251</Words>
  <Characters>14209</Characters>
  <Application>Microsoft Office Word</Application>
  <DocSecurity>0</DocSecurity>
  <Lines>417</Lines>
  <Paragraphs>288</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Faye Langman</cp:lastModifiedBy>
  <cp:revision>7</cp:revision>
  <dcterms:created xsi:type="dcterms:W3CDTF">2025-11-12T11:29:00Z</dcterms:created>
  <dcterms:modified xsi:type="dcterms:W3CDTF">2025-11-21T14:36:00Z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