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C8D7" w14:textId="1DCB4616" w:rsidR="00E65379" w:rsidRDefault="00E65379">
      <w:r>
        <w:rPr>
          <w:noProof/>
        </w:rPr>
        <mc:AlternateContent>
          <mc:Choice Requires="wps">
            <w:drawing>
              <wp:anchor distT="45720" distB="45720" distL="114300" distR="114300" simplePos="0" relativeHeight="251658240" behindDoc="0" locked="0" layoutInCell="1" allowOverlap="1" wp14:anchorId="1F9FAC85" wp14:editId="0A89C235">
                <wp:simplePos x="0" y="0"/>
                <wp:positionH relativeFrom="column">
                  <wp:posOffset>-132080</wp:posOffset>
                </wp:positionH>
                <wp:positionV relativeFrom="paragraph">
                  <wp:posOffset>27940</wp:posOffset>
                </wp:positionV>
                <wp:extent cx="2657475" cy="762000"/>
                <wp:effectExtent l="0" t="0" r="28575"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62000"/>
                        </a:xfrm>
                        <a:prstGeom prst="rect">
                          <a:avLst/>
                        </a:prstGeom>
                        <a:solidFill>
                          <a:srgbClr val="FFFFFF"/>
                        </a:solidFill>
                        <a:ln w="9525">
                          <a:solidFill>
                            <a:schemeClr val="bg1"/>
                          </a:solidFill>
                          <a:miter lim="800000"/>
                          <a:headEnd/>
                          <a:tailEnd/>
                        </a:ln>
                      </wps:spPr>
                      <wps:txbx>
                        <w:txbxContent>
                          <w:p w14:paraId="7598D9A0" w14:textId="048B7E2E" w:rsidR="00E65379" w:rsidRDefault="00E65379">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9FAC85" id="_x0000_t202" coordsize="21600,21600" o:spt="202" path="m,l,21600r21600,l21600,xe">
                <v:stroke joinstyle="miter"/>
                <v:path gradientshapeok="t" o:connecttype="rect"/>
              </v:shapetype>
              <v:shape id="Text Box 217" o:spid="_x0000_s1026" type="#_x0000_t202" style="position:absolute;margin-left:-10.4pt;margin-top:2.2pt;width:209.25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" strokecolor="white [3212]">
                <v:textbox>
                  <w:txbxContent>
                    <w:p w14:paraId="7598D9A0" w14:textId="048B7E2E" w:rsidR="00E65379" w:rsidRDefault="00E65379">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v:textbox>
                <w10:wrap type="square"/>
              </v:shape>
            </w:pict>
          </mc:Fallback>
        </mc:AlternateContent>
      </w:r>
    </w:p>
    <w:p w14:paraId="5E8B3B02" w14:textId="4DD2747A" w:rsidR="00E65379" w:rsidRDefault="00E65379" w:rsidP="004B0136">
      <w:pPr>
        <w:spacing w:after="0"/>
      </w:pPr>
    </w:p>
    <w:p w14:paraId="5D43D936" w14:textId="5859A446" w:rsidR="00600DDB" w:rsidRPr="00E65379" w:rsidRDefault="00600DDB" w:rsidP="00E65379">
      <w:pPr>
        <w:spacing w:after="0"/>
        <w:rPr>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3258"/>
        <w:gridCol w:w="7506"/>
      </w:tblGrid>
      <w:tr w:rsidR="00E65379" w:rsidRPr="00BD08CC" w14:paraId="79262D6D" w14:textId="77777777" w:rsidTr="009D4D94">
        <w:trPr>
          <w:trHeight w:val="397"/>
          <w:jc w:val="center"/>
        </w:trPr>
        <w:tc>
          <w:tcPr>
            <w:tcW w:w="10764" w:type="dxa"/>
            <w:gridSpan w:val="2"/>
            <w:tcBorders>
              <w:top w:val="single" w:sz="2" w:space="0" w:color="404040" w:themeColor="text1" w:themeTint="BF"/>
              <w:left w:val="single" w:sz="2" w:space="0" w:color="404040" w:themeColor="text1" w:themeTint="BF"/>
              <w:bottom w:val="single" w:sz="12" w:space="0" w:color="404040" w:themeColor="text1" w:themeTint="BF"/>
              <w:right w:val="single" w:sz="2" w:space="0" w:color="404040" w:themeColor="text1" w:themeTint="BF"/>
            </w:tcBorders>
            <w:shd w:val="clear" w:color="auto" w:fill="F7CAAC" w:themeFill="accent2" w:themeFillTint="66"/>
            <w:vAlign w:val="center"/>
          </w:tcPr>
          <w:p w14:paraId="2C45499F" w14:textId="624DF639" w:rsidR="00E65379" w:rsidRPr="00BD08CC" w:rsidRDefault="00CF779B" w:rsidP="00F24CBD">
            <w:pPr>
              <w:spacing w:line="259" w:lineRule="auto"/>
              <w:jc w:val="center"/>
              <w:rPr>
                <w:rFonts w:ascii="Open Sans" w:hAnsi="Open Sans" w:cs="Open Sans"/>
                <w:b/>
                <w:bCs/>
                <w:sz w:val="28"/>
                <w:szCs w:val="28"/>
              </w:rPr>
            </w:pPr>
            <w:r>
              <w:rPr>
                <w:rFonts w:ascii="Open Sans" w:hAnsi="Open Sans" w:cs="Open Sans"/>
                <w:b/>
                <w:bCs/>
                <w:sz w:val="28"/>
                <w:szCs w:val="28"/>
              </w:rPr>
              <w:t>Job Description</w:t>
            </w:r>
          </w:p>
        </w:tc>
      </w:tr>
      <w:tr w:rsidR="00E65379" w:rsidRPr="00BD08CC" w14:paraId="56FD9701"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12" w:space="0" w:color="404040" w:themeColor="text1" w:themeTint="BF"/>
            </w:tcBorders>
          </w:tcPr>
          <w:p w14:paraId="1724127C" w14:textId="367E8AFA"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Job Title:</w:t>
            </w:r>
          </w:p>
        </w:tc>
        <w:tc>
          <w:tcPr>
            <w:tcW w:w="7506" w:type="dxa"/>
            <w:tcBorders>
              <w:top w:val="single" w:sz="12" w:space="0" w:color="404040" w:themeColor="text1" w:themeTint="BF"/>
            </w:tcBorders>
          </w:tcPr>
          <w:p w14:paraId="5DE5E135" w14:textId="6626E912" w:rsidR="00E65379" w:rsidRPr="00BD08CC" w:rsidRDefault="001A0F4F" w:rsidP="00B60B41">
            <w:pPr>
              <w:spacing w:before="30" w:after="30" w:line="259" w:lineRule="auto"/>
              <w:rPr>
                <w:rFonts w:ascii="Open Sans" w:hAnsi="Open Sans" w:cs="Open Sans"/>
                <w:sz w:val="20"/>
                <w:szCs w:val="20"/>
              </w:rPr>
            </w:pPr>
            <w:r>
              <w:rPr>
                <w:rFonts w:ascii="Open Sans" w:hAnsi="Open Sans" w:cs="Open Sans"/>
                <w:sz w:val="20"/>
                <w:szCs w:val="20"/>
              </w:rPr>
              <w:t xml:space="preserve">Client </w:t>
            </w:r>
            <w:proofErr w:type="gramStart"/>
            <w:r>
              <w:rPr>
                <w:rFonts w:ascii="Open Sans" w:hAnsi="Open Sans" w:cs="Open Sans"/>
                <w:sz w:val="20"/>
                <w:szCs w:val="20"/>
              </w:rPr>
              <w:t>Lead</w:t>
            </w:r>
            <w:proofErr w:type="gramEnd"/>
          </w:p>
        </w:tc>
      </w:tr>
      <w:tr w:rsidR="00E65379" w:rsidRPr="00BD08CC" w14:paraId="778DFC6B"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5996D8A7" w14:textId="1D6656E6"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Directorate/Team:</w:t>
            </w:r>
          </w:p>
        </w:tc>
        <w:tc>
          <w:tcPr>
            <w:tcW w:w="7506" w:type="dxa"/>
          </w:tcPr>
          <w:p w14:paraId="0B026FF7" w14:textId="1530D503" w:rsidR="00E65379" w:rsidRPr="00BD08CC" w:rsidRDefault="004510A3" w:rsidP="00B60B41">
            <w:pPr>
              <w:spacing w:before="30" w:after="30" w:line="259" w:lineRule="auto"/>
              <w:rPr>
                <w:rFonts w:ascii="Open Sans" w:hAnsi="Open Sans" w:cs="Open Sans"/>
                <w:sz w:val="20"/>
                <w:szCs w:val="20"/>
              </w:rPr>
            </w:pPr>
            <w:r>
              <w:rPr>
                <w:rFonts w:ascii="Open Sans" w:hAnsi="Open Sans" w:cs="Open Sans"/>
                <w:sz w:val="20"/>
                <w:szCs w:val="20"/>
              </w:rPr>
              <w:t>Transport for West Midlands</w:t>
            </w:r>
            <w:r w:rsidR="00BC1E3F">
              <w:rPr>
                <w:rFonts w:ascii="Open Sans" w:hAnsi="Open Sans" w:cs="Open Sans"/>
                <w:sz w:val="20"/>
                <w:szCs w:val="20"/>
              </w:rPr>
              <w:t>/I</w:t>
            </w:r>
            <w:r w:rsidR="00EC03AB">
              <w:rPr>
                <w:rFonts w:ascii="Open Sans" w:hAnsi="Open Sans" w:cs="Open Sans"/>
                <w:sz w:val="20"/>
                <w:szCs w:val="20"/>
              </w:rPr>
              <w:t>ntegrated Transport Services</w:t>
            </w:r>
          </w:p>
        </w:tc>
      </w:tr>
      <w:tr w:rsidR="00E65379" w:rsidRPr="00BD08CC" w14:paraId="2AC7F112"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1D197CB9" w14:textId="0A36D923"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Location:</w:t>
            </w:r>
            <w:r w:rsidR="00936994">
              <w:rPr>
                <w:rFonts w:ascii="Open Sans" w:hAnsi="Open Sans" w:cs="Open Sans"/>
                <w:b/>
                <w:bCs/>
                <w:sz w:val="20"/>
                <w:szCs w:val="20"/>
              </w:rPr>
              <w:t xml:space="preserve"> </w:t>
            </w:r>
          </w:p>
        </w:tc>
        <w:tc>
          <w:tcPr>
            <w:tcW w:w="7506" w:type="dxa"/>
          </w:tcPr>
          <w:p w14:paraId="75D295C1" w14:textId="702D43BA" w:rsidR="00E65379" w:rsidRPr="00BD08CC" w:rsidRDefault="0021635E" w:rsidP="00B60B41">
            <w:pPr>
              <w:spacing w:before="30" w:after="30" w:line="259" w:lineRule="auto"/>
              <w:rPr>
                <w:rFonts w:ascii="Open Sans" w:hAnsi="Open Sans" w:cs="Open Sans"/>
                <w:sz w:val="20"/>
                <w:szCs w:val="20"/>
              </w:rPr>
            </w:pPr>
            <w:r w:rsidRPr="0021635E">
              <w:rPr>
                <w:rFonts w:ascii="Open Sans" w:hAnsi="Open Sans" w:cs="Open Sans"/>
                <w:sz w:val="20"/>
                <w:szCs w:val="20"/>
              </w:rPr>
              <w:t>16 Summer Lane or other site/location</w:t>
            </w:r>
          </w:p>
        </w:tc>
      </w:tr>
      <w:tr w:rsidR="00E65379" w:rsidRPr="00BD08CC" w14:paraId="2A80B0BD"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395E3B1F" w14:textId="7921BF5B" w:rsidR="00E65379" w:rsidRPr="00BD08CC" w:rsidRDefault="00BD08CC" w:rsidP="00B60B41">
            <w:pPr>
              <w:spacing w:before="30" w:after="30" w:line="259" w:lineRule="auto"/>
              <w:rPr>
                <w:rFonts w:ascii="Open Sans" w:hAnsi="Open Sans" w:cs="Open Sans"/>
                <w:b/>
                <w:bCs/>
                <w:sz w:val="20"/>
                <w:szCs w:val="20"/>
              </w:rPr>
            </w:pPr>
            <w:r>
              <w:rPr>
                <w:rFonts w:ascii="Open Sans" w:hAnsi="Open Sans" w:cs="Open Sans"/>
                <w:b/>
                <w:bCs/>
                <w:sz w:val="20"/>
                <w:szCs w:val="20"/>
              </w:rPr>
              <w:t>Responsible to:</w:t>
            </w:r>
          </w:p>
        </w:tc>
        <w:tc>
          <w:tcPr>
            <w:tcW w:w="7506" w:type="dxa"/>
          </w:tcPr>
          <w:p w14:paraId="6F0EEC00" w14:textId="7F872770" w:rsidR="00E65379" w:rsidRPr="00BD08CC" w:rsidRDefault="00BC1E3F" w:rsidP="00B60B41">
            <w:pPr>
              <w:spacing w:before="30" w:after="30" w:line="259" w:lineRule="auto"/>
              <w:rPr>
                <w:rFonts w:ascii="Open Sans" w:hAnsi="Open Sans" w:cs="Open Sans"/>
                <w:sz w:val="20"/>
                <w:szCs w:val="20"/>
              </w:rPr>
            </w:pPr>
            <w:r>
              <w:rPr>
                <w:rFonts w:ascii="Open Sans" w:hAnsi="Open Sans" w:cs="Open Sans"/>
                <w:sz w:val="20"/>
                <w:szCs w:val="20"/>
              </w:rPr>
              <w:t>Head o</w:t>
            </w:r>
            <w:r w:rsidR="00192FC2">
              <w:rPr>
                <w:rFonts w:ascii="Open Sans" w:hAnsi="Open Sans" w:cs="Open Sans"/>
                <w:sz w:val="20"/>
                <w:szCs w:val="20"/>
              </w:rPr>
              <w:t xml:space="preserve">f Client </w:t>
            </w:r>
          </w:p>
        </w:tc>
      </w:tr>
      <w:tr w:rsidR="00E65379" w:rsidRPr="00BD08CC" w14:paraId="30866D60"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26091C80" w14:textId="5E3A577A" w:rsidR="00E65379" w:rsidRPr="00BD08CC" w:rsidRDefault="00BD08CC" w:rsidP="00B60B41">
            <w:pPr>
              <w:spacing w:before="30" w:after="30" w:line="259" w:lineRule="auto"/>
              <w:rPr>
                <w:rFonts w:ascii="Open Sans" w:hAnsi="Open Sans" w:cs="Open Sans"/>
                <w:b/>
                <w:bCs/>
                <w:sz w:val="20"/>
                <w:szCs w:val="20"/>
              </w:rPr>
            </w:pPr>
            <w:r>
              <w:rPr>
                <w:rFonts w:ascii="Open Sans" w:hAnsi="Open Sans" w:cs="Open Sans"/>
                <w:b/>
                <w:bCs/>
                <w:sz w:val="20"/>
                <w:szCs w:val="20"/>
              </w:rPr>
              <w:t>Responsible</w:t>
            </w:r>
            <w:r w:rsidR="00B60B41" w:rsidRPr="00BD08CC">
              <w:rPr>
                <w:rFonts w:ascii="Open Sans" w:hAnsi="Open Sans" w:cs="Open Sans"/>
                <w:b/>
                <w:bCs/>
                <w:sz w:val="20"/>
                <w:szCs w:val="20"/>
              </w:rPr>
              <w:t xml:space="preserve"> for:</w:t>
            </w:r>
          </w:p>
        </w:tc>
        <w:tc>
          <w:tcPr>
            <w:tcW w:w="7506" w:type="dxa"/>
          </w:tcPr>
          <w:p w14:paraId="476D3666" w14:textId="702E1CEF" w:rsidR="00E65379" w:rsidRDefault="008A3A92" w:rsidP="00D024AB">
            <w:pPr>
              <w:spacing w:before="30" w:after="30"/>
              <w:rPr>
                <w:rFonts w:ascii="Open Sans" w:hAnsi="Open Sans" w:cs="Open Sans"/>
                <w:sz w:val="20"/>
                <w:szCs w:val="20"/>
                <w:lang w:eastAsia="en-GB"/>
              </w:rPr>
            </w:pPr>
            <w:r>
              <w:rPr>
                <w:rFonts w:ascii="Open Sans" w:hAnsi="Open Sans" w:cs="Open Sans"/>
                <w:sz w:val="20"/>
                <w:szCs w:val="20"/>
                <w:lang w:eastAsia="en-GB"/>
              </w:rPr>
              <w:t>No direct reports</w:t>
            </w:r>
          </w:p>
          <w:p w14:paraId="46972C2C" w14:textId="5DD1CCE6" w:rsidR="00E042FB" w:rsidRPr="00BD08CC" w:rsidRDefault="00E042FB" w:rsidP="00D024AB">
            <w:pPr>
              <w:spacing w:before="30" w:after="30"/>
              <w:rPr>
                <w:rFonts w:ascii="Open Sans" w:hAnsi="Open Sans" w:cs="Open Sans"/>
                <w:sz w:val="20"/>
                <w:szCs w:val="20"/>
                <w:lang w:eastAsia="en-GB"/>
              </w:rPr>
            </w:pPr>
          </w:p>
        </w:tc>
      </w:tr>
      <w:tr w:rsidR="00E65379" w:rsidRPr="00BD08CC" w14:paraId="23B95782" w14:textId="77777777" w:rsidTr="00323C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404040" w:themeColor="text1" w:themeTint="BF"/>
            </w:tcBorders>
          </w:tcPr>
          <w:p w14:paraId="5C74F2FE" w14:textId="70151F4C" w:rsidR="00E65379" w:rsidRPr="00BD08CC" w:rsidRDefault="005079D4"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r w:rsidR="00954810" w:rsidRPr="00BD08CC">
              <w:rPr>
                <w:rFonts w:ascii="Open Sans" w:hAnsi="Open Sans" w:cs="Open Sans"/>
                <w:b/>
                <w:bCs/>
                <w:sz w:val="20"/>
                <w:szCs w:val="20"/>
              </w:rPr>
              <w:t>:</w:t>
            </w:r>
          </w:p>
          <w:p w14:paraId="301ECA1A" w14:textId="269CD3E8" w:rsidR="00B60B41" w:rsidRPr="00BD08CC" w:rsidRDefault="00B60B41" w:rsidP="00B60B41">
            <w:pPr>
              <w:spacing w:before="30" w:after="30" w:line="259" w:lineRule="auto"/>
              <w:rPr>
                <w:rFonts w:ascii="Open Sans" w:hAnsi="Open Sans" w:cs="Open Sans"/>
                <w:sz w:val="20"/>
                <w:szCs w:val="20"/>
              </w:rPr>
            </w:pPr>
            <w:r w:rsidRPr="00BD08CC">
              <w:rPr>
                <w:rFonts w:ascii="Open Sans" w:hAnsi="Open Sans" w:cs="Open Sans"/>
                <w:sz w:val="20"/>
                <w:szCs w:val="20"/>
              </w:rPr>
              <w:t>(internal)</w:t>
            </w:r>
          </w:p>
        </w:tc>
        <w:tc>
          <w:tcPr>
            <w:tcW w:w="7506" w:type="dxa"/>
            <w:tcBorders>
              <w:bottom w:val="single" w:sz="4" w:space="0" w:color="404040" w:themeColor="text1" w:themeTint="BF"/>
            </w:tcBorders>
          </w:tcPr>
          <w:p w14:paraId="283C1333" w14:textId="7F00EB45" w:rsidR="00E65379" w:rsidRPr="00BD08CC" w:rsidRDefault="00D024AB" w:rsidP="00D024AB">
            <w:pPr>
              <w:spacing w:before="30" w:after="30"/>
              <w:rPr>
                <w:rFonts w:ascii="Open Sans" w:hAnsi="Open Sans" w:cs="Open Sans"/>
                <w:sz w:val="20"/>
                <w:szCs w:val="20"/>
                <w:lang w:eastAsia="en-GB"/>
              </w:rPr>
            </w:pPr>
            <w:r>
              <w:rPr>
                <w:rFonts w:ascii="Open Sans" w:hAnsi="Open Sans" w:cs="Open Sans"/>
                <w:sz w:val="20"/>
                <w:szCs w:val="20"/>
              </w:rPr>
              <w:t xml:space="preserve">Head of </w:t>
            </w:r>
            <w:r w:rsidR="00EE17FA">
              <w:rPr>
                <w:rFonts w:ascii="Open Sans" w:hAnsi="Open Sans" w:cs="Open Sans"/>
                <w:sz w:val="20"/>
                <w:szCs w:val="20"/>
              </w:rPr>
              <w:t xml:space="preserve">Client </w:t>
            </w:r>
            <w:r w:rsidR="00144F7E">
              <w:rPr>
                <w:rFonts w:ascii="Open Sans" w:hAnsi="Open Sans" w:cs="Open Sans"/>
                <w:sz w:val="20"/>
                <w:szCs w:val="20"/>
              </w:rPr>
              <w:t>and</w:t>
            </w:r>
            <w:r w:rsidR="00EE17FA">
              <w:rPr>
                <w:rFonts w:ascii="Open Sans" w:hAnsi="Open Sans" w:cs="Open Sans"/>
                <w:sz w:val="20"/>
                <w:szCs w:val="20"/>
              </w:rPr>
              <w:t xml:space="preserve"> Ownership</w:t>
            </w:r>
            <w:r>
              <w:rPr>
                <w:rFonts w:ascii="Open Sans" w:hAnsi="Open Sans" w:cs="Open Sans"/>
                <w:sz w:val="20"/>
                <w:szCs w:val="20"/>
              </w:rPr>
              <w:t xml:space="preserve">; Director of Integrated Transport Services; WMCA operational leads; WMCA governance, corporate shareholder, legal, finance, communications, safety, fleet, depots and franchising teams; </w:t>
            </w:r>
            <w:proofErr w:type="spellStart"/>
            <w:r>
              <w:rPr>
                <w:rFonts w:ascii="Open Sans" w:hAnsi="Open Sans" w:cs="Open Sans"/>
                <w:sz w:val="20"/>
                <w:szCs w:val="20"/>
              </w:rPr>
              <w:t>TfWM</w:t>
            </w:r>
            <w:proofErr w:type="spellEnd"/>
            <w:r>
              <w:rPr>
                <w:rFonts w:ascii="Open Sans" w:hAnsi="Open Sans" w:cs="Open Sans"/>
                <w:sz w:val="20"/>
                <w:szCs w:val="20"/>
              </w:rPr>
              <w:t xml:space="preserve"> leadership and wider matrix partners.</w:t>
            </w:r>
          </w:p>
        </w:tc>
      </w:tr>
      <w:tr w:rsidR="006A6394" w:rsidRPr="00BD08CC" w14:paraId="1E56E16A" w14:textId="77777777" w:rsidTr="00323C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auto"/>
            </w:tcBorders>
          </w:tcPr>
          <w:p w14:paraId="68FA68B4" w14:textId="77777777" w:rsidR="006A6394" w:rsidRPr="00BD08CC" w:rsidRDefault="006A6394" w:rsidP="006A6394">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14:paraId="3FAA4AD8" w14:textId="698FC184" w:rsidR="006A6394" w:rsidRPr="00BD08CC" w:rsidRDefault="006A6394" w:rsidP="006A6394">
            <w:pPr>
              <w:spacing w:before="30" w:after="30"/>
              <w:rPr>
                <w:rFonts w:ascii="Open Sans" w:hAnsi="Open Sans" w:cs="Open Sans"/>
                <w:b/>
                <w:bCs/>
                <w:sz w:val="20"/>
                <w:szCs w:val="20"/>
              </w:rPr>
            </w:pPr>
            <w:r w:rsidRPr="00BD08CC">
              <w:rPr>
                <w:rFonts w:ascii="Open Sans" w:hAnsi="Open Sans" w:cs="Open Sans"/>
                <w:sz w:val="20"/>
                <w:szCs w:val="20"/>
              </w:rPr>
              <w:t>(external)</w:t>
            </w:r>
          </w:p>
        </w:tc>
        <w:tc>
          <w:tcPr>
            <w:tcW w:w="7506" w:type="dxa"/>
            <w:tcBorders>
              <w:bottom w:val="single" w:sz="4" w:space="0" w:color="auto"/>
            </w:tcBorders>
          </w:tcPr>
          <w:p w14:paraId="030628C6" w14:textId="6EA9EE26" w:rsidR="006A6394" w:rsidRPr="00BD08CC" w:rsidRDefault="00AF741E" w:rsidP="00AF741E">
            <w:pPr>
              <w:spacing w:before="30" w:after="30"/>
              <w:rPr>
                <w:rFonts w:ascii="Open Sans" w:hAnsi="Open Sans" w:cs="Open Sans"/>
                <w:sz w:val="20"/>
                <w:szCs w:val="20"/>
                <w:lang w:eastAsia="en-GB"/>
              </w:rPr>
            </w:pPr>
            <w:r>
              <w:rPr>
                <w:rFonts w:ascii="Open Sans" w:hAnsi="Open Sans" w:cs="Open Sans"/>
                <w:sz w:val="20"/>
                <w:szCs w:val="20"/>
              </w:rPr>
              <w:t>Bus Company; Bus Company Board and Subcommittee Chairs; Bus Company senior leaders and functional leads; bus operators; fleet, depot and delivery partners; external advisors and stakeholders as required.</w:t>
            </w:r>
          </w:p>
        </w:tc>
      </w:tr>
      <w:tr w:rsidR="00EE78E5" w:rsidRPr="00BD08CC" w14:paraId="42FA8744" w14:textId="77777777" w:rsidTr="00323C89">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nil"/>
              <w:bottom w:val="single" w:sz="4" w:space="0" w:color="auto"/>
              <w:right w:val="nil"/>
            </w:tcBorders>
          </w:tcPr>
          <w:p w14:paraId="047621C7" w14:textId="77777777" w:rsidR="00EE78E5" w:rsidRPr="00BD08CC" w:rsidRDefault="00EE78E5" w:rsidP="009D4D94">
            <w:pPr>
              <w:spacing w:before="30" w:after="30"/>
              <w:rPr>
                <w:rFonts w:ascii="Open Sans" w:hAnsi="Open Sans" w:cs="Open Sans"/>
                <w:b/>
                <w:bCs/>
                <w:sz w:val="20"/>
                <w:szCs w:val="20"/>
              </w:rPr>
            </w:pPr>
          </w:p>
        </w:tc>
      </w:tr>
      <w:tr w:rsidR="00397A5B" w:rsidRPr="00BD08CC" w14:paraId="114D8F8B"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single" w:sz="2" w:space="0" w:color="404040" w:themeColor="text1" w:themeTint="BF"/>
              <w:bottom w:val="single" w:sz="4" w:space="0" w:color="auto"/>
              <w:right w:val="single" w:sz="2" w:space="0" w:color="404040" w:themeColor="text1" w:themeTint="BF"/>
            </w:tcBorders>
            <w:shd w:val="clear" w:color="auto" w:fill="F7CAAC" w:themeFill="accent2" w:themeFillTint="66"/>
          </w:tcPr>
          <w:p w14:paraId="4AFAC467" w14:textId="43010EE1" w:rsidR="00397A5B" w:rsidRPr="00634B5E" w:rsidRDefault="00EE78E5" w:rsidP="009D4D94">
            <w:pPr>
              <w:spacing w:before="30" w:after="30"/>
              <w:rPr>
                <w:rFonts w:ascii="Open Sans" w:hAnsi="Open Sans" w:cs="Open Sans"/>
                <w:b/>
                <w:bCs/>
                <w:sz w:val="24"/>
                <w:szCs w:val="24"/>
              </w:rPr>
            </w:pPr>
            <w:r w:rsidRPr="00634B5E">
              <w:rPr>
                <w:rFonts w:ascii="Open Sans" w:hAnsi="Open Sans" w:cs="Open Sans"/>
                <w:b/>
                <w:bCs/>
                <w:sz w:val="24"/>
                <w:szCs w:val="24"/>
              </w:rPr>
              <w:t>Purpose of the Post</w:t>
            </w:r>
          </w:p>
        </w:tc>
      </w:tr>
      <w:tr w:rsidR="009D4D94" w:rsidRPr="00BD08CC" w14:paraId="4184BE3B"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856"/>
          <w:jc w:val="center"/>
        </w:trPr>
        <w:tc>
          <w:tcPr>
            <w:tcW w:w="10764" w:type="dxa"/>
            <w:gridSpan w:val="2"/>
            <w:tcBorders>
              <w:top w:val="single" w:sz="4" w:space="0" w:color="auto"/>
              <w:left w:val="single" w:sz="4" w:space="0" w:color="auto"/>
              <w:bottom w:val="single" w:sz="4" w:space="0" w:color="auto"/>
              <w:right w:val="single" w:sz="4" w:space="0" w:color="auto"/>
            </w:tcBorders>
          </w:tcPr>
          <w:p w14:paraId="5D1F159F" w14:textId="7DC841EF" w:rsidR="00BA3912" w:rsidRPr="00BA3912" w:rsidRDefault="00176AC0" w:rsidP="00BA3912">
            <w:pPr>
              <w:jc w:val="both"/>
              <w:rPr>
                <w:rFonts w:ascii="Open Sans" w:hAnsi="Open Sans" w:cs="Open Sans"/>
                <w:sz w:val="20"/>
                <w:szCs w:val="20"/>
              </w:rPr>
            </w:pPr>
            <w:r>
              <w:rPr>
                <w:rFonts w:ascii="Open Sans" w:hAnsi="Open Sans" w:cs="Open Sans"/>
                <w:sz w:val="20"/>
                <w:szCs w:val="20"/>
              </w:rPr>
              <w:t>To</w:t>
            </w:r>
            <w:r w:rsidR="00AF741E">
              <w:rPr>
                <w:rFonts w:ascii="Open Sans" w:hAnsi="Open Sans" w:cs="Open Sans"/>
                <w:sz w:val="20"/>
                <w:szCs w:val="20"/>
              </w:rPr>
              <w:t xml:space="preserve"> strengthen the relationship between WMCA and Bus Company by overseeing agreed functional relationships, coordinating change activity, identifying issues for escalation and acting as a key WMCA point of contact for Bus Company mobilisation, demobilisation, franchising tranche activity and WMCA investment into fleet and depots.</w:t>
            </w:r>
            <w:r w:rsidR="00BA3912" w:rsidRPr="00BA3912">
              <w:rPr>
                <w:rFonts w:ascii="Segoe UI" w:eastAsia="Times New Roman" w:hAnsi="Segoe UI" w:cs="Segoe UI"/>
                <w:kern w:val="0"/>
                <w:sz w:val="21"/>
                <w:szCs w:val="21"/>
                <w:lang w:eastAsia="en-GB"/>
                <w14:ligatures w14:val="none"/>
              </w:rPr>
              <w:t xml:space="preserve"> </w:t>
            </w:r>
            <w:r w:rsidR="00BA3912" w:rsidRPr="00BA3912">
              <w:rPr>
                <w:rFonts w:ascii="Open Sans" w:hAnsi="Open Sans" w:cs="Open Sans"/>
                <w:sz w:val="20"/>
                <w:szCs w:val="20"/>
              </w:rPr>
              <w:t xml:space="preserve">The role will uphold the values and behaviours set out in WMCA’s People </w:t>
            </w:r>
            <w:r w:rsidR="00E80622">
              <w:rPr>
                <w:rFonts w:ascii="Open Sans" w:hAnsi="Open Sans" w:cs="Open Sans"/>
                <w:sz w:val="20"/>
                <w:szCs w:val="20"/>
              </w:rPr>
              <w:t>and</w:t>
            </w:r>
            <w:r w:rsidR="00BA3912" w:rsidRPr="00BA3912">
              <w:rPr>
                <w:rFonts w:ascii="Open Sans" w:hAnsi="Open Sans" w:cs="Open Sans"/>
                <w:sz w:val="20"/>
                <w:szCs w:val="20"/>
              </w:rPr>
              <w:t xml:space="preserve"> Culture Strategy through collaborative matrix working, values-led decision-making and leadership with clarity, care and courage.</w:t>
            </w:r>
            <w:r w:rsidR="004C3342">
              <w:rPr>
                <w:rFonts w:ascii="Open Sans" w:hAnsi="Open Sans" w:cs="Open Sans"/>
                <w:sz w:val="20"/>
                <w:szCs w:val="20"/>
              </w:rPr>
              <w:t xml:space="preserve"> </w:t>
            </w:r>
            <w:r w:rsidR="00C61ADE">
              <w:rPr>
                <w:rFonts w:ascii="Open Sans" w:hAnsi="Open Sans" w:cs="Open Sans"/>
                <w:sz w:val="20"/>
                <w:szCs w:val="20"/>
              </w:rPr>
              <w:t>This role will</w:t>
            </w:r>
            <w:r w:rsidR="004C3342">
              <w:rPr>
                <w:rFonts w:ascii="Open Sans" w:hAnsi="Open Sans" w:cs="Open Sans"/>
                <w:sz w:val="20"/>
                <w:szCs w:val="20"/>
              </w:rPr>
              <w:t xml:space="preserve"> deputise for the Head of Client and support effective WMCA ownership oversight of Bus Company, particularly through support to the Bus Company Board, Board Chair and Subcommittee Chairs.</w:t>
            </w:r>
          </w:p>
          <w:p w14:paraId="60914EB1" w14:textId="0C8D66BB" w:rsidR="00F907EB" w:rsidRPr="00BD08CC" w:rsidRDefault="00F907EB" w:rsidP="00AF741E">
            <w:pPr>
              <w:jc w:val="both"/>
              <w:rPr>
                <w:rFonts w:ascii="Open Sans" w:hAnsi="Open Sans" w:cs="Open Sans"/>
                <w:sz w:val="20"/>
                <w:szCs w:val="20"/>
                <w:lang w:eastAsia="en-GB"/>
              </w:rPr>
            </w:pPr>
          </w:p>
        </w:tc>
      </w:tr>
      <w:tr w:rsidR="000D4F62" w:rsidRPr="00BD08CC" w14:paraId="756D92FD"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left w:val="nil"/>
              <w:bottom w:val="single" w:sz="4" w:space="0" w:color="auto"/>
              <w:right w:val="nil"/>
            </w:tcBorders>
            <w:vAlign w:val="center"/>
          </w:tcPr>
          <w:p w14:paraId="5235CFB1" w14:textId="77777777" w:rsidR="000D4F62" w:rsidRPr="00634B5E" w:rsidRDefault="000D4F62" w:rsidP="006763E5">
            <w:pPr>
              <w:spacing w:before="30" w:after="30"/>
              <w:rPr>
                <w:rFonts w:ascii="Open Sans" w:hAnsi="Open Sans" w:cs="Open Sans"/>
                <w:b/>
                <w:bCs/>
                <w:sz w:val="24"/>
                <w:szCs w:val="24"/>
              </w:rPr>
            </w:pPr>
          </w:p>
        </w:tc>
      </w:tr>
      <w:tr w:rsidR="009D4D94" w:rsidRPr="00BD08CC" w14:paraId="0CC9AC9C"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tcBorders>
            <w:shd w:val="clear" w:color="auto" w:fill="F7CAAC" w:themeFill="accent2" w:themeFillTint="66"/>
            <w:vAlign w:val="center"/>
          </w:tcPr>
          <w:p w14:paraId="4BE434C8" w14:textId="2AEA2C36" w:rsidR="009D4D94" w:rsidRPr="00634B5E" w:rsidRDefault="009D4D94" w:rsidP="006763E5">
            <w:pPr>
              <w:spacing w:before="30" w:after="30"/>
              <w:rPr>
                <w:rFonts w:ascii="Open Sans" w:hAnsi="Open Sans" w:cs="Open Sans"/>
                <w:b/>
                <w:bCs/>
                <w:sz w:val="24"/>
                <w:szCs w:val="24"/>
              </w:rPr>
            </w:pPr>
            <w:r w:rsidRPr="00634B5E">
              <w:rPr>
                <w:rFonts w:ascii="Open Sans" w:hAnsi="Open Sans" w:cs="Open Sans"/>
                <w:b/>
                <w:bCs/>
                <w:sz w:val="24"/>
                <w:szCs w:val="24"/>
              </w:rPr>
              <w:t>Accountabilities</w:t>
            </w:r>
            <w:r w:rsidR="006F0580" w:rsidRPr="00634B5E">
              <w:rPr>
                <w:rFonts w:ascii="Open Sans" w:hAnsi="Open Sans" w:cs="Open Sans"/>
                <w:b/>
                <w:bCs/>
                <w:sz w:val="24"/>
                <w:szCs w:val="24"/>
              </w:rPr>
              <w:t xml:space="preserve"> </w:t>
            </w:r>
          </w:p>
        </w:tc>
      </w:tr>
      <w:tr w:rsidR="00973C2F" w:rsidRPr="00BD08CC" w14:paraId="47AF0279" w14:textId="77777777" w:rsidTr="00634B5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7"/>
        </w:trPr>
        <w:tc>
          <w:tcPr>
            <w:tcW w:w="10764" w:type="dxa"/>
            <w:gridSpan w:val="2"/>
            <w:tcBorders>
              <w:bottom w:val="single" w:sz="4" w:space="0" w:color="404040" w:themeColor="text1" w:themeTint="BF"/>
            </w:tcBorders>
            <w:vAlign w:val="center"/>
          </w:tcPr>
          <w:p w14:paraId="2139EEF8" w14:textId="53A058F2" w:rsidR="00AF741E" w:rsidRDefault="00AF741E" w:rsidP="00AF741E">
            <w:pPr>
              <w:pStyle w:val="ListParagraph"/>
              <w:numPr>
                <w:ilvl w:val="0"/>
                <w:numId w:val="26"/>
              </w:numPr>
              <w:spacing w:after="160" w:line="259" w:lineRule="auto"/>
              <w:jc w:val="both"/>
              <w:rPr>
                <w:lang w:eastAsia="en-GB"/>
              </w:rPr>
            </w:pPr>
            <w:r>
              <w:rPr>
                <w:rFonts w:ascii="Open Sans" w:hAnsi="Open Sans" w:cs="Open Sans"/>
                <w:sz w:val="20"/>
                <w:szCs w:val="20"/>
              </w:rPr>
              <w:t xml:space="preserve">Deputise for the Head of </w:t>
            </w:r>
            <w:r w:rsidR="001A0F4F">
              <w:rPr>
                <w:rFonts w:ascii="Open Sans" w:hAnsi="Open Sans" w:cs="Open Sans"/>
                <w:sz w:val="20"/>
                <w:szCs w:val="20"/>
              </w:rPr>
              <w:t>Client,</w:t>
            </w:r>
            <w:r>
              <w:rPr>
                <w:rFonts w:ascii="Open Sans" w:hAnsi="Open Sans" w:cs="Open Sans"/>
                <w:sz w:val="20"/>
                <w:szCs w:val="20"/>
              </w:rPr>
              <w:t xml:space="preserve"> providing senior specialist continuity, informed advice and visible grip across WMCA’s ownership/client responsibilities for Bus Company.</w:t>
            </w:r>
          </w:p>
          <w:p w14:paraId="04A1FE23" w14:textId="77777777" w:rsidR="00AF741E" w:rsidRDefault="00AF741E" w:rsidP="00AF741E">
            <w:pPr>
              <w:pStyle w:val="ListParagraph"/>
              <w:numPr>
                <w:ilvl w:val="0"/>
                <w:numId w:val="26"/>
              </w:numPr>
              <w:spacing w:after="160" w:line="259" w:lineRule="auto"/>
              <w:jc w:val="both"/>
              <w:rPr>
                <w:lang w:eastAsia="en-GB"/>
              </w:rPr>
            </w:pPr>
            <w:r>
              <w:rPr>
                <w:rFonts w:ascii="Open Sans" w:hAnsi="Open Sans" w:cs="Open Sans"/>
                <w:sz w:val="20"/>
                <w:szCs w:val="20"/>
              </w:rPr>
              <w:t>Act as a senior subject matter expert on the WMCA/Bus Company ownership interface, supporting Board and Subcommittee Chairs with concise advice, issue framing, risk insight and route-to-decision recommendations.</w:t>
            </w:r>
          </w:p>
          <w:p w14:paraId="403B226C" w14:textId="77777777" w:rsidR="00AF741E" w:rsidRDefault="00AF741E" w:rsidP="00AF741E">
            <w:pPr>
              <w:pStyle w:val="ListParagraph"/>
              <w:numPr>
                <w:ilvl w:val="0"/>
                <w:numId w:val="26"/>
              </w:numPr>
              <w:spacing w:after="160" w:line="259" w:lineRule="auto"/>
              <w:jc w:val="both"/>
              <w:rPr>
                <w:lang w:eastAsia="en-GB"/>
              </w:rPr>
            </w:pPr>
            <w:r>
              <w:rPr>
                <w:rFonts w:ascii="Open Sans" w:hAnsi="Open Sans" w:cs="Open Sans"/>
                <w:sz w:val="20"/>
                <w:szCs w:val="20"/>
              </w:rPr>
              <w:t>Maintain strategic oversight of agreed functional relationships between WMCA and Bus Company, ensuring dependencies, risks, decisions and escalation routes are clear, owned and actively managed.</w:t>
            </w:r>
          </w:p>
          <w:p w14:paraId="79639612" w14:textId="77777777" w:rsidR="00AF741E" w:rsidRDefault="00AF741E" w:rsidP="00AF741E">
            <w:pPr>
              <w:pStyle w:val="ListParagraph"/>
              <w:numPr>
                <w:ilvl w:val="0"/>
                <w:numId w:val="26"/>
              </w:numPr>
              <w:spacing w:after="160" w:line="259" w:lineRule="auto"/>
              <w:jc w:val="both"/>
              <w:rPr>
                <w:lang w:eastAsia="en-GB"/>
              </w:rPr>
            </w:pPr>
            <w:r>
              <w:rPr>
                <w:rFonts w:ascii="Open Sans" w:hAnsi="Open Sans" w:cs="Open Sans"/>
                <w:sz w:val="20"/>
                <w:szCs w:val="20"/>
              </w:rPr>
              <w:t>Lead WMCA coordination of Bus Company change activity within the scope of the role, including franchising tranche mobilisation/demobilisation and WMCA investment into fleet and depots.</w:t>
            </w:r>
          </w:p>
          <w:p w14:paraId="59DE7EB0" w14:textId="2FECF251" w:rsidR="00973C2F" w:rsidRPr="006360EF" w:rsidRDefault="00BF3339" w:rsidP="00BF3339">
            <w:pPr>
              <w:pStyle w:val="ListParagraph"/>
              <w:numPr>
                <w:ilvl w:val="0"/>
                <w:numId w:val="26"/>
              </w:numPr>
              <w:spacing w:after="160" w:line="259" w:lineRule="auto"/>
              <w:jc w:val="both"/>
              <w:rPr>
                <w:rFonts w:ascii="Open Sans" w:hAnsi="Open Sans" w:cs="Open Sans"/>
                <w:sz w:val="20"/>
                <w:szCs w:val="20"/>
              </w:rPr>
            </w:pPr>
            <w:r>
              <w:rPr>
                <w:rFonts w:ascii="Open Sans" w:hAnsi="Open Sans" w:cs="Open Sans"/>
                <w:sz w:val="20"/>
                <w:szCs w:val="20"/>
              </w:rPr>
              <w:t>Model WMCA’s values and behaviours by providing collaborative, inclusive and evidence-led leadership that supports regional impact, value for money, safety and public confidence.</w:t>
            </w:r>
          </w:p>
        </w:tc>
      </w:tr>
      <w:tr w:rsidR="00634B5E" w:rsidRPr="00BD08CC" w14:paraId="559DCEBB" w14:textId="77777777" w:rsidTr="00634B5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7"/>
        </w:trPr>
        <w:tc>
          <w:tcPr>
            <w:tcW w:w="10764" w:type="dxa"/>
            <w:gridSpan w:val="2"/>
            <w:tcBorders>
              <w:left w:val="nil"/>
              <w:right w:val="nil"/>
            </w:tcBorders>
            <w:vAlign w:val="center"/>
          </w:tcPr>
          <w:p w14:paraId="2FAB31AF" w14:textId="77777777" w:rsidR="00634B5E" w:rsidRDefault="00634B5E" w:rsidP="007819A0">
            <w:pPr>
              <w:spacing w:before="120" w:after="120"/>
              <w:rPr>
                <w:rFonts w:ascii="Open Sans" w:hAnsi="Open Sans" w:cs="Open Sans"/>
                <w:sz w:val="20"/>
                <w:szCs w:val="20"/>
              </w:rPr>
            </w:pPr>
          </w:p>
        </w:tc>
      </w:tr>
      <w:tr w:rsidR="00397A5B" w:rsidRPr="00BD08CC" w14:paraId="48AE9CE4" w14:textId="77777777" w:rsidTr="0081143C">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29"/>
        </w:trPr>
        <w:tc>
          <w:tcPr>
            <w:tcW w:w="10764" w:type="dxa"/>
            <w:gridSpan w:val="2"/>
            <w:shd w:val="clear" w:color="auto" w:fill="F7CAAC" w:themeFill="accent2" w:themeFillTint="66"/>
            <w:vAlign w:val="center"/>
          </w:tcPr>
          <w:p w14:paraId="63FEFFF7" w14:textId="09714A30" w:rsidR="00397A5B" w:rsidRPr="00634B5E" w:rsidRDefault="00397A5B" w:rsidP="00CE454A">
            <w:pPr>
              <w:spacing w:before="30" w:after="30"/>
              <w:rPr>
                <w:rFonts w:ascii="Open Sans" w:hAnsi="Open Sans" w:cs="Open Sans"/>
                <w:b/>
                <w:bCs/>
                <w:sz w:val="24"/>
                <w:szCs w:val="24"/>
              </w:rPr>
            </w:pPr>
            <w:r w:rsidRPr="00634B5E">
              <w:rPr>
                <w:rFonts w:ascii="Open Sans" w:hAnsi="Open Sans" w:cs="Open Sans"/>
                <w:b/>
                <w:bCs/>
                <w:sz w:val="24"/>
                <w:szCs w:val="24"/>
              </w:rPr>
              <w:t>Responsibilities</w:t>
            </w:r>
          </w:p>
        </w:tc>
      </w:tr>
      <w:tr w:rsidR="00397A5B" w:rsidRPr="00BD08CC" w14:paraId="106C4AAA"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04"/>
        </w:trPr>
        <w:tc>
          <w:tcPr>
            <w:tcW w:w="10764" w:type="dxa"/>
            <w:gridSpan w:val="2"/>
            <w:shd w:val="clear" w:color="auto" w:fill="F7CAAC" w:themeFill="accent2" w:themeFillTint="66"/>
            <w:vAlign w:val="center"/>
          </w:tcPr>
          <w:p w14:paraId="0B0315E9" w14:textId="43C9A0ED" w:rsidR="00397A5B" w:rsidRPr="00BD08CC"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Strategic</w:t>
            </w:r>
          </w:p>
        </w:tc>
      </w:tr>
      <w:tr w:rsidR="00A03A2F" w:rsidRPr="00BD08CC" w14:paraId="102E8F32"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52"/>
        </w:trPr>
        <w:tc>
          <w:tcPr>
            <w:tcW w:w="10764" w:type="dxa"/>
            <w:gridSpan w:val="2"/>
            <w:vAlign w:val="center"/>
          </w:tcPr>
          <w:p w14:paraId="76453E0D" w14:textId="1D16ACC8" w:rsidR="00AF741E" w:rsidRPr="00933685" w:rsidRDefault="00AF741E" w:rsidP="00AF741E">
            <w:pPr>
              <w:pStyle w:val="ListParagraph"/>
              <w:numPr>
                <w:ilvl w:val="0"/>
                <w:numId w:val="24"/>
              </w:numPr>
              <w:spacing w:after="160" w:line="259" w:lineRule="auto"/>
              <w:jc w:val="both"/>
              <w:rPr>
                <w:lang w:eastAsia="en-GB"/>
              </w:rPr>
            </w:pPr>
            <w:r>
              <w:rPr>
                <w:rFonts w:ascii="Open Sans" w:hAnsi="Open Sans" w:cs="Open Sans"/>
                <w:sz w:val="20"/>
                <w:szCs w:val="20"/>
              </w:rPr>
              <w:t>Support the</w:t>
            </w:r>
            <w:r w:rsidR="00CF6326">
              <w:rPr>
                <w:rFonts w:ascii="Open Sans" w:hAnsi="Open Sans" w:cs="Open Sans"/>
                <w:sz w:val="20"/>
                <w:szCs w:val="20"/>
              </w:rPr>
              <w:t xml:space="preserve"> Head</w:t>
            </w:r>
            <w:r w:rsidR="00141C32">
              <w:rPr>
                <w:rFonts w:ascii="Open Sans" w:hAnsi="Open Sans" w:cs="Open Sans"/>
                <w:sz w:val="20"/>
                <w:szCs w:val="20"/>
              </w:rPr>
              <w:t xml:space="preserve"> of Client in managing the</w:t>
            </w:r>
            <w:r>
              <w:rPr>
                <w:rFonts w:ascii="Open Sans" w:hAnsi="Open Sans" w:cs="Open Sans"/>
                <w:sz w:val="20"/>
                <w:szCs w:val="20"/>
              </w:rPr>
              <w:t xml:space="preserve"> strategic ownership/client relationship with Bus Company, ensuring WMCA’s interests are represented and that Board and Subcommittee discussions are informed by robust operational, financial, governance and change insight.</w:t>
            </w:r>
          </w:p>
          <w:p w14:paraId="4D99B25D" w14:textId="77777777" w:rsidR="007F497C" w:rsidRPr="00933685" w:rsidRDefault="007F497C" w:rsidP="007F497C">
            <w:pPr>
              <w:pStyle w:val="ListParagraph"/>
              <w:numPr>
                <w:ilvl w:val="0"/>
                <w:numId w:val="24"/>
              </w:numPr>
              <w:spacing w:after="160" w:line="259" w:lineRule="auto"/>
              <w:jc w:val="both"/>
              <w:rPr>
                <w:rFonts w:ascii="Open Sans" w:hAnsi="Open Sans" w:cs="Open Sans"/>
                <w:sz w:val="20"/>
                <w:szCs w:val="20"/>
                <w:lang w:eastAsia="en-GB"/>
              </w:rPr>
            </w:pPr>
            <w:r w:rsidRPr="00933685">
              <w:rPr>
                <w:rFonts w:ascii="Open Sans" w:hAnsi="Open Sans" w:cs="Open Sans"/>
                <w:sz w:val="20"/>
                <w:szCs w:val="20"/>
                <w:lang w:eastAsia="en-GB"/>
              </w:rPr>
              <w:t>Translate WMCA’s ownership priorities and agreed Board decisions into coordinated activity across WMCA and Bus Company interfaces, ensuring responsibilities, dependencies and escalation routes are understood.</w:t>
            </w:r>
          </w:p>
          <w:p w14:paraId="1BF36183" w14:textId="11D1AB57" w:rsidR="007F497C" w:rsidRPr="00933685" w:rsidRDefault="008826E3" w:rsidP="00AF741E">
            <w:pPr>
              <w:pStyle w:val="ListParagraph"/>
              <w:numPr>
                <w:ilvl w:val="0"/>
                <w:numId w:val="24"/>
              </w:numPr>
              <w:spacing w:after="160" w:line="259" w:lineRule="auto"/>
              <w:jc w:val="both"/>
              <w:rPr>
                <w:rFonts w:ascii="Open Sans" w:hAnsi="Open Sans" w:cs="Open Sans"/>
                <w:sz w:val="20"/>
                <w:szCs w:val="20"/>
                <w:lang w:eastAsia="en-GB"/>
              </w:rPr>
            </w:pPr>
            <w:r w:rsidRPr="00933685">
              <w:rPr>
                <w:rFonts w:ascii="Open Sans" w:hAnsi="Open Sans" w:cs="Open Sans"/>
                <w:sz w:val="20"/>
                <w:szCs w:val="20"/>
                <w:lang w:eastAsia="en-GB"/>
              </w:rPr>
              <w:lastRenderedPageBreak/>
              <w:t>Develop an integrated view of emerging operational, financial, governance, commercial and change issues, identifying themes, interdependencies and potential implications for WMCA’s ownership interests.</w:t>
            </w:r>
          </w:p>
          <w:p w14:paraId="1913303F" w14:textId="2E1C3489" w:rsidR="00181D68" w:rsidRPr="00181D68" w:rsidRDefault="008826E3" w:rsidP="00D024AB">
            <w:pPr>
              <w:pStyle w:val="ListParagraph"/>
              <w:numPr>
                <w:ilvl w:val="0"/>
                <w:numId w:val="24"/>
              </w:numPr>
              <w:spacing w:after="160" w:line="259" w:lineRule="auto"/>
              <w:jc w:val="both"/>
              <w:rPr>
                <w:rFonts w:ascii="Open Sans" w:hAnsi="Open Sans" w:cs="Open Sans"/>
                <w:sz w:val="20"/>
                <w:szCs w:val="20"/>
              </w:rPr>
            </w:pPr>
            <w:r w:rsidRPr="00933685">
              <w:rPr>
                <w:rFonts w:ascii="Open Sans" w:hAnsi="Open Sans" w:cs="Open Sans"/>
                <w:sz w:val="20"/>
                <w:szCs w:val="20"/>
                <w:lang w:eastAsia="en-GB"/>
              </w:rPr>
              <w:t xml:space="preserve">Support forward planning by anticipating risks, opportunities and decisions arising from franchising, mobilisation and demobilisation, fleet and depot investment, and wider Bus Company change activity. </w:t>
            </w:r>
            <w:r w:rsidR="00D024AB">
              <w:rPr>
                <w:rFonts w:ascii="Open Sans" w:hAnsi="Open Sans" w:cs="Open Sans"/>
                <w:sz w:val="20"/>
                <w:szCs w:val="20"/>
              </w:rPr>
              <w:t>Work flexibly and with integrity to meet the needs of WMCA, Transport for West Midlands and the Ownership Client Team, applying clarity, care and courage when supporting complex or high-profile decisions.</w:t>
            </w:r>
          </w:p>
        </w:tc>
      </w:tr>
      <w:tr w:rsidR="00397A5B" w:rsidRPr="00BD08CC" w14:paraId="07D28B2A"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8"/>
        </w:trPr>
        <w:tc>
          <w:tcPr>
            <w:tcW w:w="10764" w:type="dxa"/>
            <w:gridSpan w:val="2"/>
            <w:shd w:val="clear" w:color="auto" w:fill="F7CAAC" w:themeFill="accent2" w:themeFillTint="66"/>
            <w:vAlign w:val="center"/>
          </w:tcPr>
          <w:p w14:paraId="039BB745" w14:textId="1CB56368" w:rsidR="00397A5B" w:rsidRPr="00BD08CC" w:rsidRDefault="00397A5B" w:rsidP="00CE454A">
            <w:pPr>
              <w:spacing w:before="30" w:after="30"/>
              <w:rPr>
                <w:rFonts w:ascii="Open Sans" w:hAnsi="Open Sans" w:cs="Open Sans"/>
                <w:b/>
                <w:bCs/>
                <w:sz w:val="20"/>
                <w:szCs w:val="20"/>
              </w:rPr>
            </w:pPr>
            <w:r>
              <w:rPr>
                <w:rFonts w:ascii="Open Sans" w:hAnsi="Open Sans" w:cs="Open Sans"/>
                <w:b/>
                <w:bCs/>
                <w:sz w:val="20"/>
                <w:szCs w:val="20"/>
              </w:rPr>
              <w:lastRenderedPageBreak/>
              <w:t xml:space="preserve">People </w:t>
            </w:r>
          </w:p>
        </w:tc>
      </w:tr>
      <w:tr w:rsidR="00A03A2F" w:rsidRPr="00BD08CC" w14:paraId="4C142B6D"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52"/>
        </w:trPr>
        <w:tc>
          <w:tcPr>
            <w:tcW w:w="10764" w:type="dxa"/>
            <w:gridSpan w:val="2"/>
            <w:vAlign w:val="center"/>
          </w:tcPr>
          <w:p w14:paraId="2FCD7DFB" w14:textId="77777777" w:rsidR="00AF741E" w:rsidRDefault="00AF741E" w:rsidP="00AF741E">
            <w:pPr>
              <w:pStyle w:val="ListParagraph"/>
              <w:numPr>
                <w:ilvl w:val="0"/>
                <w:numId w:val="24"/>
              </w:numPr>
              <w:spacing w:after="160" w:line="259" w:lineRule="auto"/>
              <w:jc w:val="both"/>
              <w:rPr>
                <w:lang w:eastAsia="en-GB"/>
              </w:rPr>
            </w:pPr>
            <w:r>
              <w:rPr>
                <w:rFonts w:ascii="Open Sans" w:hAnsi="Open Sans" w:cs="Open Sans"/>
                <w:sz w:val="20"/>
                <w:szCs w:val="20"/>
              </w:rPr>
              <w:t>Build trusted, inclusive and effective working relationships with Bus Company, WMCA functional leads, governance colleagues and senior stakeholders, promoting a one-organisation mindset and shared ownership of outcomes.</w:t>
            </w:r>
          </w:p>
          <w:p w14:paraId="1062F0DE" w14:textId="77777777" w:rsidR="00D024AB" w:rsidRDefault="00D024AB" w:rsidP="00D024AB">
            <w:pPr>
              <w:pStyle w:val="ListParagraph"/>
              <w:numPr>
                <w:ilvl w:val="0"/>
                <w:numId w:val="24"/>
              </w:numPr>
              <w:spacing w:after="160" w:line="259" w:lineRule="auto"/>
              <w:jc w:val="both"/>
            </w:pPr>
            <w:r>
              <w:rPr>
                <w:rFonts w:ascii="Open Sans" w:hAnsi="Open Sans" w:cs="Open Sans"/>
                <w:sz w:val="20"/>
                <w:szCs w:val="20"/>
              </w:rPr>
              <w:t>Influence without direct authority across internal and external partners, supporting constructive challenge, timely issue resolution and clear escalation where risks or decisions require senior attention.</w:t>
            </w:r>
          </w:p>
          <w:p w14:paraId="37582870" w14:textId="7303843A" w:rsidR="00895841" w:rsidRPr="00181D68" w:rsidRDefault="00D024AB" w:rsidP="00D024AB">
            <w:pPr>
              <w:pStyle w:val="ListParagraph"/>
              <w:numPr>
                <w:ilvl w:val="0"/>
                <w:numId w:val="24"/>
              </w:numPr>
              <w:spacing w:after="160" w:line="259" w:lineRule="auto"/>
              <w:jc w:val="both"/>
              <w:rPr>
                <w:rFonts w:ascii="Open Sans" w:hAnsi="Open Sans" w:cs="Open Sans"/>
                <w:sz w:val="20"/>
                <w:szCs w:val="20"/>
              </w:rPr>
            </w:pPr>
            <w:r>
              <w:rPr>
                <w:rFonts w:ascii="Open Sans" w:hAnsi="Open Sans" w:cs="Open Sans"/>
                <w:sz w:val="20"/>
                <w:szCs w:val="20"/>
              </w:rPr>
              <w:t>Create conditions for psychological safety, fairness and transparency so diverse perspectives from operational, governance, finance, safety, fleet, depot and customer-facing areas shape advice and decision-making.</w:t>
            </w:r>
          </w:p>
        </w:tc>
      </w:tr>
      <w:tr w:rsidR="00397A5B" w:rsidRPr="00BD08CC" w14:paraId="31EAF444"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9"/>
        </w:trPr>
        <w:tc>
          <w:tcPr>
            <w:tcW w:w="10764" w:type="dxa"/>
            <w:gridSpan w:val="2"/>
            <w:shd w:val="clear" w:color="auto" w:fill="F7CAAC" w:themeFill="accent2" w:themeFillTint="66"/>
            <w:vAlign w:val="center"/>
          </w:tcPr>
          <w:p w14:paraId="04830888" w14:textId="35C67621" w:rsidR="00397A5B" w:rsidRPr="00BD08CC"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Operational</w:t>
            </w:r>
          </w:p>
        </w:tc>
      </w:tr>
      <w:tr w:rsidR="00A03A2F" w:rsidRPr="00BD08CC" w14:paraId="1CA44AAC"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52"/>
        </w:trPr>
        <w:tc>
          <w:tcPr>
            <w:tcW w:w="10764" w:type="dxa"/>
            <w:gridSpan w:val="2"/>
            <w:vAlign w:val="center"/>
          </w:tcPr>
          <w:p w14:paraId="6BBAB1B5" w14:textId="77777777" w:rsidR="00AF741E" w:rsidRDefault="00AF741E" w:rsidP="00AF741E">
            <w:pPr>
              <w:pStyle w:val="ListParagraph"/>
              <w:numPr>
                <w:ilvl w:val="0"/>
                <w:numId w:val="24"/>
              </w:numPr>
              <w:spacing w:after="160" w:line="259" w:lineRule="auto"/>
              <w:jc w:val="both"/>
              <w:rPr>
                <w:lang w:eastAsia="en-GB"/>
              </w:rPr>
            </w:pPr>
            <w:r>
              <w:rPr>
                <w:rFonts w:ascii="Open Sans" w:hAnsi="Open Sans" w:cs="Open Sans"/>
                <w:sz w:val="20"/>
                <w:szCs w:val="20"/>
              </w:rPr>
              <w:t>Provide senior specialist coordination for Bus Company change activity, ensuring mobilisation, demobilisation and operational readiness activity is aligned to WMCA governance, assurance and delivery expectations.</w:t>
            </w:r>
          </w:p>
          <w:p w14:paraId="4B557098" w14:textId="77777777" w:rsidR="00BF3339" w:rsidRDefault="00BF3339" w:rsidP="00BF3339">
            <w:pPr>
              <w:pStyle w:val="ListParagraph"/>
              <w:numPr>
                <w:ilvl w:val="0"/>
                <w:numId w:val="24"/>
              </w:numPr>
              <w:spacing w:after="160" w:line="259" w:lineRule="auto"/>
              <w:jc w:val="both"/>
            </w:pPr>
            <w:r>
              <w:rPr>
                <w:rFonts w:ascii="Open Sans" w:hAnsi="Open Sans" w:cs="Open Sans"/>
                <w:sz w:val="20"/>
                <w:szCs w:val="20"/>
              </w:rPr>
              <w:t>Maintain a clear line of sight across functional interface risks, dependencies, actions and decisions, intervening where necessary to remove ambiguity, unblock progress and escalate matters requiring senior attention.</w:t>
            </w:r>
          </w:p>
          <w:p w14:paraId="27CD576E" w14:textId="576E6439" w:rsidR="00BF3339" w:rsidRDefault="00BF3339" w:rsidP="00BF3339">
            <w:pPr>
              <w:pStyle w:val="ListParagraph"/>
              <w:numPr>
                <w:ilvl w:val="0"/>
                <w:numId w:val="24"/>
              </w:numPr>
              <w:spacing w:after="160" w:line="259" w:lineRule="auto"/>
              <w:jc w:val="both"/>
            </w:pPr>
            <w:r>
              <w:rPr>
                <w:rFonts w:ascii="Open Sans" w:hAnsi="Open Sans" w:cs="Open Sans"/>
                <w:sz w:val="20"/>
                <w:szCs w:val="20"/>
              </w:rPr>
              <w:t xml:space="preserve">Support the Head of </w:t>
            </w:r>
            <w:r w:rsidR="001A0F4F">
              <w:rPr>
                <w:rFonts w:ascii="Open Sans" w:hAnsi="Open Sans" w:cs="Open Sans"/>
                <w:sz w:val="20"/>
                <w:szCs w:val="20"/>
              </w:rPr>
              <w:t>Client by</w:t>
            </w:r>
            <w:r>
              <w:rPr>
                <w:rFonts w:ascii="Open Sans" w:hAnsi="Open Sans" w:cs="Open Sans"/>
                <w:sz w:val="20"/>
                <w:szCs w:val="20"/>
              </w:rPr>
              <w:t xml:space="preserve"> shaping Board and Subcommittee preparation, including forward planning, issue framing, briefing, coordination of papers and follow-through on agreed actions.</w:t>
            </w:r>
          </w:p>
          <w:p w14:paraId="589D56B5" w14:textId="5AFEE3D8" w:rsidR="00AF741E" w:rsidRDefault="00E54CBF" w:rsidP="00AF741E">
            <w:pPr>
              <w:pStyle w:val="ListParagraph"/>
              <w:numPr>
                <w:ilvl w:val="0"/>
                <w:numId w:val="24"/>
              </w:numPr>
              <w:spacing w:after="160" w:line="259" w:lineRule="auto"/>
              <w:jc w:val="both"/>
            </w:pPr>
            <w:r>
              <w:rPr>
                <w:rFonts w:ascii="Open Sans" w:hAnsi="Open Sans" w:cs="Open Sans"/>
                <w:sz w:val="20"/>
                <w:szCs w:val="20"/>
              </w:rPr>
              <w:t>Lead the coordination of</w:t>
            </w:r>
            <w:r w:rsidR="00AF741E">
              <w:rPr>
                <w:rFonts w:ascii="Open Sans" w:hAnsi="Open Sans" w:cs="Open Sans"/>
                <w:sz w:val="20"/>
                <w:szCs w:val="20"/>
              </w:rPr>
              <w:t xml:space="preserve"> WMCA input into Bus Company-related fleet and depot investment matters, drawing together specialist advice to support robust, timely and evidence-based decisions.</w:t>
            </w:r>
          </w:p>
          <w:p w14:paraId="57F8A1D5" w14:textId="77777777" w:rsidR="00DE11E3" w:rsidRPr="008D46CA" w:rsidRDefault="00AF741E" w:rsidP="00AF741E">
            <w:pPr>
              <w:pStyle w:val="ListParagraph"/>
              <w:numPr>
                <w:ilvl w:val="0"/>
                <w:numId w:val="24"/>
              </w:numPr>
              <w:spacing w:after="160" w:line="259" w:lineRule="auto"/>
              <w:jc w:val="both"/>
            </w:pPr>
            <w:r>
              <w:rPr>
                <w:rFonts w:ascii="Open Sans" w:hAnsi="Open Sans" w:cs="Open Sans"/>
                <w:sz w:val="20"/>
                <w:szCs w:val="20"/>
              </w:rPr>
              <w:t>Use learning from the WMCA/Bus Company interface to improve ways of working, strengthen assurance, reduce duplication and support a more integrated ownership/client operating model.</w:t>
            </w:r>
          </w:p>
          <w:p w14:paraId="7E15928E" w14:textId="22BB1941" w:rsidR="00923ADD" w:rsidRPr="008D46CA" w:rsidRDefault="00F97481" w:rsidP="008D46CA">
            <w:pPr>
              <w:pStyle w:val="ListParagraph"/>
              <w:numPr>
                <w:ilvl w:val="0"/>
                <w:numId w:val="24"/>
              </w:numPr>
              <w:spacing w:after="160" w:line="259" w:lineRule="auto"/>
              <w:jc w:val="both"/>
              <w:rPr>
                <w:rFonts w:ascii="Open Sans" w:hAnsi="Open Sans" w:cs="Open Sans"/>
                <w:sz w:val="20"/>
                <w:szCs w:val="20"/>
              </w:rPr>
            </w:pPr>
            <w:r w:rsidRPr="008D46CA">
              <w:rPr>
                <w:rFonts w:ascii="Open Sans" w:hAnsi="Open Sans" w:cs="Open Sans"/>
                <w:sz w:val="20"/>
                <w:szCs w:val="20"/>
              </w:rPr>
              <w:t xml:space="preserve">Develop, implement and regularly review procedures governing WMCA’s oversight </w:t>
            </w:r>
            <w:r w:rsidR="00DF1244" w:rsidRPr="008D46CA">
              <w:rPr>
                <w:rFonts w:ascii="Open Sans" w:hAnsi="Open Sans" w:cs="Open Sans"/>
                <w:sz w:val="20"/>
                <w:szCs w:val="20"/>
              </w:rPr>
              <w:t xml:space="preserve">of </w:t>
            </w:r>
            <w:r w:rsidR="00DF1244">
              <w:rPr>
                <w:rFonts w:ascii="Open Sans" w:hAnsi="Open Sans" w:cs="Open Sans"/>
                <w:sz w:val="20"/>
                <w:szCs w:val="20"/>
              </w:rPr>
              <w:t>Bus</w:t>
            </w:r>
            <w:r>
              <w:rPr>
                <w:rFonts w:ascii="Open Sans" w:hAnsi="Open Sans" w:cs="Open Sans"/>
                <w:sz w:val="20"/>
                <w:szCs w:val="20"/>
              </w:rPr>
              <w:t xml:space="preserve"> Company </w:t>
            </w:r>
            <w:r w:rsidRPr="008D46CA">
              <w:rPr>
                <w:rFonts w:ascii="Open Sans" w:hAnsi="Open Sans" w:cs="Open Sans"/>
                <w:sz w:val="20"/>
                <w:szCs w:val="20"/>
              </w:rPr>
              <w:t>and the operational interface between the two organisations, ensuring roles, responsibilities, decision-making and escalation routes are clear, effective and aligned with relevant WMCA policies and governance requirements.</w:t>
            </w:r>
          </w:p>
        </w:tc>
      </w:tr>
      <w:tr w:rsidR="00397A5B" w:rsidRPr="00BD08CC" w14:paraId="49169FBB"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89"/>
        </w:trPr>
        <w:tc>
          <w:tcPr>
            <w:tcW w:w="10764" w:type="dxa"/>
            <w:gridSpan w:val="2"/>
            <w:shd w:val="clear" w:color="auto" w:fill="F7CAAC" w:themeFill="accent2" w:themeFillTint="66"/>
            <w:vAlign w:val="center"/>
          </w:tcPr>
          <w:p w14:paraId="7C043949" w14:textId="7C5AD5C8" w:rsidR="00397A5B" w:rsidRPr="00BD08CC" w:rsidDel="00397A5B"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Financial</w:t>
            </w:r>
          </w:p>
        </w:tc>
      </w:tr>
      <w:tr w:rsidR="00924335" w:rsidRPr="00BD08CC" w14:paraId="3B9CDCA6" w14:textId="77777777" w:rsidTr="00924335">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89"/>
        </w:trPr>
        <w:tc>
          <w:tcPr>
            <w:tcW w:w="10764" w:type="dxa"/>
            <w:gridSpan w:val="2"/>
            <w:vAlign w:val="center"/>
          </w:tcPr>
          <w:p w14:paraId="433A3F5E" w14:textId="77777777" w:rsidR="00AF741E" w:rsidRDefault="00AF741E" w:rsidP="00AF741E">
            <w:pPr>
              <w:pStyle w:val="ListParagraph"/>
              <w:numPr>
                <w:ilvl w:val="0"/>
                <w:numId w:val="24"/>
              </w:numPr>
              <w:spacing w:after="160" w:line="259" w:lineRule="auto"/>
              <w:jc w:val="both"/>
              <w:rPr>
                <w:lang w:eastAsia="en-GB"/>
              </w:rPr>
            </w:pPr>
            <w:r>
              <w:rPr>
                <w:rFonts w:ascii="Open Sans" w:hAnsi="Open Sans" w:cs="Open Sans"/>
                <w:sz w:val="20"/>
                <w:szCs w:val="20"/>
              </w:rPr>
              <w:t>Provide senior specialist oversight of financial and commercial implications arising through Bus Company change activity, fleet and depot investment and Board/Subcommittee matters, ensuring risks, options and assurance requirements are clearly understood.</w:t>
            </w:r>
          </w:p>
          <w:p w14:paraId="197F16DD" w14:textId="43748783" w:rsidR="00010B35" w:rsidRPr="00BF7044" w:rsidRDefault="00BF3339" w:rsidP="00BF3339">
            <w:pPr>
              <w:pStyle w:val="ListParagraph"/>
              <w:numPr>
                <w:ilvl w:val="0"/>
                <w:numId w:val="24"/>
              </w:numPr>
              <w:spacing w:after="160" w:line="259" w:lineRule="auto"/>
              <w:jc w:val="both"/>
              <w:rPr>
                <w:rFonts w:ascii="Open Sans" w:hAnsi="Open Sans" w:cs="Open Sans"/>
                <w:sz w:val="20"/>
                <w:szCs w:val="20"/>
              </w:rPr>
            </w:pPr>
            <w:r>
              <w:rPr>
                <w:rFonts w:ascii="Open Sans" w:hAnsi="Open Sans" w:cs="Open Sans"/>
                <w:sz w:val="20"/>
                <w:szCs w:val="20"/>
              </w:rPr>
              <w:t>Support value-for-money decision-making by ensuring financial activities are progressed through appropriate governance routes and escalated where affordability, assurance or delivery risks require senior consideration.</w:t>
            </w:r>
          </w:p>
        </w:tc>
      </w:tr>
      <w:tr w:rsidR="006F7E62" w:rsidRPr="00BD08CC" w14:paraId="239B9A45" w14:textId="77777777" w:rsidTr="006F7E6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53"/>
        </w:trPr>
        <w:tc>
          <w:tcPr>
            <w:tcW w:w="10764" w:type="dxa"/>
            <w:gridSpan w:val="2"/>
            <w:shd w:val="clear" w:color="auto" w:fill="F7CAAC" w:themeFill="accent2" w:themeFillTint="66"/>
            <w:vAlign w:val="center"/>
          </w:tcPr>
          <w:p w14:paraId="20E8F214" w14:textId="7B3D0896" w:rsidR="006F7E62" w:rsidRPr="00023E65" w:rsidRDefault="006F7E62" w:rsidP="006F7E62">
            <w:pPr>
              <w:spacing w:before="30" w:after="30"/>
              <w:rPr>
                <w:rFonts w:ascii="Open Sans" w:hAnsi="Open Sans" w:cs="Open Sans"/>
                <w:b/>
                <w:bCs/>
                <w:sz w:val="20"/>
                <w:szCs w:val="20"/>
              </w:rPr>
            </w:pPr>
            <w:r w:rsidRPr="00023E65">
              <w:rPr>
                <w:rFonts w:ascii="Open Sans" w:hAnsi="Open Sans" w:cs="Open Sans"/>
                <w:b/>
                <w:bCs/>
                <w:sz w:val="20"/>
                <w:szCs w:val="20"/>
              </w:rPr>
              <w:t xml:space="preserve">Other </w:t>
            </w:r>
          </w:p>
        </w:tc>
      </w:tr>
      <w:tr w:rsidR="009D4D94" w:rsidRPr="00BD08CC" w14:paraId="7E875BDE" w14:textId="77777777">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52"/>
        </w:trPr>
        <w:tc>
          <w:tcPr>
            <w:tcW w:w="10764" w:type="dxa"/>
            <w:gridSpan w:val="2"/>
            <w:vAlign w:val="center"/>
          </w:tcPr>
          <w:p w14:paraId="2066BF0C" w14:textId="77777777" w:rsidR="00AF741E" w:rsidRDefault="00AF741E" w:rsidP="00AF741E">
            <w:pPr>
              <w:pStyle w:val="ListParagraph"/>
              <w:numPr>
                <w:ilvl w:val="0"/>
                <w:numId w:val="24"/>
              </w:numPr>
              <w:spacing w:after="160" w:line="259" w:lineRule="auto"/>
              <w:jc w:val="both"/>
              <w:rPr>
                <w:lang w:eastAsia="en-GB"/>
              </w:rPr>
            </w:pPr>
            <w:r>
              <w:rPr>
                <w:rFonts w:ascii="Open Sans" w:hAnsi="Open Sans" w:cs="Open Sans"/>
                <w:sz w:val="20"/>
                <w:szCs w:val="20"/>
              </w:rPr>
              <w:t>Represent the WMCA in a professional manner, including in engagements with Bus Company, Board and Subcommittee Chairs, operators, delivery partners and external stakeholders.</w:t>
            </w:r>
          </w:p>
          <w:p w14:paraId="601EBDC6" w14:textId="77777777" w:rsidR="00D024AB" w:rsidRDefault="00D024AB" w:rsidP="00D024AB">
            <w:pPr>
              <w:pStyle w:val="ListParagraph"/>
              <w:numPr>
                <w:ilvl w:val="0"/>
                <w:numId w:val="24"/>
              </w:numPr>
              <w:spacing w:after="160" w:line="259" w:lineRule="auto"/>
              <w:jc w:val="both"/>
            </w:pPr>
            <w:r>
              <w:rPr>
                <w:rFonts w:ascii="Open Sans" w:hAnsi="Open Sans" w:cs="Open Sans"/>
                <w:sz w:val="20"/>
                <w:szCs w:val="20"/>
              </w:rPr>
              <w:t>Apply sound judgement when handling sensitive, high-profile, commercially significant or change-related matters.</w:t>
            </w:r>
          </w:p>
          <w:p w14:paraId="09E05772" w14:textId="30E32412" w:rsidR="00023E65" w:rsidRPr="00BD08CC" w:rsidRDefault="00D024AB" w:rsidP="00D024AB">
            <w:pPr>
              <w:pStyle w:val="ListParagraph"/>
              <w:numPr>
                <w:ilvl w:val="0"/>
                <w:numId w:val="24"/>
              </w:numPr>
              <w:spacing w:after="160" w:line="259" w:lineRule="auto"/>
              <w:jc w:val="both"/>
              <w:rPr>
                <w:rFonts w:ascii="Open Sans" w:hAnsi="Open Sans" w:cs="Open Sans"/>
                <w:sz w:val="20"/>
                <w:szCs w:val="20"/>
              </w:rPr>
            </w:pPr>
            <w:r>
              <w:rPr>
                <w:rFonts w:ascii="Open Sans" w:hAnsi="Open Sans" w:cs="Open Sans"/>
                <w:sz w:val="20"/>
                <w:szCs w:val="20"/>
              </w:rPr>
              <w:t>Undertake such tasks as may reasonably be expected commensurate with the scope and level of the role.</w:t>
            </w:r>
          </w:p>
        </w:tc>
      </w:tr>
    </w:tbl>
    <w:p w14:paraId="355C835A" w14:textId="778A5B3D" w:rsidR="00E65379" w:rsidRDefault="00E65379" w:rsidP="00E65379">
      <w:pPr>
        <w:spacing w:after="0"/>
        <w:rPr>
          <w:rFonts w:ascii="Open Sans" w:hAnsi="Open Sans" w:cs="Open Sans"/>
          <w:b/>
          <w:bCs/>
          <w:sz w:val="16"/>
          <w:szCs w:val="16"/>
        </w:rPr>
      </w:pPr>
    </w:p>
    <w:p w14:paraId="6EFB6CE8" w14:textId="77777777" w:rsidR="00B70BD2" w:rsidRDefault="00B70BD2" w:rsidP="00E65379">
      <w:pPr>
        <w:spacing w:after="0"/>
        <w:rPr>
          <w:rFonts w:ascii="Open Sans" w:hAnsi="Open Sans" w:cs="Open Sans"/>
          <w:b/>
          <w:bCs/>
          <w:sz w:val="16"/>
          <w:szCs w:val="16"/>
        </w:rPr>
      </w:pPr>
    </w:p>
    <w:p w14:paraId="66905F6B" w14:textId="77777777" w:rsidR="00B70BD2" w:rsidRDefault="00B70BD2" w:rsidP="00E65379">
      <w:pPr>
        <w:spacing w:after="0"/>
        <w:rPr>
          <w:rFonts w:ascii="Open Sans" w:hAnsi="Open Sans" w:cs="Open Sans"/>
          <w:b/>
          <w:bCs/>
          <w:sz w:val="16"/>
          <w:szCs w:val="16"/>
        </w:rPr>
      </w:pPr>
    </w:p>
    <w:p w14:paraId="3F98474B" w14:textId="77777777" w:rsidR="00B70BD2" w:rsidRDefault="00B70BD2" w:rsidP="00E65379">
      <w:pPr>
        <w:spacing w:after="0"/>
        <w:rPr>
          <w:rFonts w:ascii="Open Sans" w:hAnsi="Open Sans" w:cs="Open Sans"/>
          <w:b/>
          <w:bCs/>
          <w:sz w:val="16"/>
          <w:szCs w:val="16"/>
        </w:rPr>
      </w:pPr>
    </w:p>
    <w:p w14:paraId="5B298CAC" w14:textId="77777777" w:rsidR="00B70BD2" w:rsidRPr="004B0136" w:rsidRDefault="00B70BD2" w:rsidP="00E65379">
      <w:pPr>
        <w:spacing w:after="0"/>
        <w:rPr>
          <w:rFonts w:ascii="Open Sans" w:hAnsi="Open Sans" w:cs="Open Sans"/>
          <w:b/>
          <w:bCs/>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10762"/>
      </w:tblGrid>
      <w:tr w:rsidR="00B60B41" w:rsidRPr="00BD08CC" w14:paraId="120BC334" w14:textId="77777777" w:rsidTr="00205133">
        <w:trPr>
          <w:trHeight w:val="397"/>
          <w:jc w:val="center"/>
        </w:trPr>
        <w:tc>
          <w:tcPr>
            <w:tcW w:w="10762" w:type="dxa"/>
            <w:shd w:val="clear" w:color="auto" w:fill="F7CAAC" w:themeFill="accent2" w:themeFillTint="66"/>
            <w:vAlign w:val="center"/>
          </w:tcPr>
          <w:p w14:paraId="050E5627" w14:textId="770D7859" w:rsidR="00B60B41" w:rsidRPr="00F46177" w:rsidRDefault="00B60B41" w:rsidP="00DD39AA">
            <w:pPr>
              <w:spacing w:line="259" w:lineRule="auto"/>
              <w:jc w:val="center"/>
              <w:rPr>
                <w:rFonts w:ascii="Open Sans" w:hAnsi="Open Sans" w:cs="Open Sans"/>
                <w:b/>
                <w:bCs/>
                <w:sz w:val="24"/>
                <w:szCs w:val="24"/>
              </w:rPr>
            </w:pPr>
            <w:r w:rsidRPr="00F46177">
              <w:rPr>
                <w:rFonts w:ascii="Open Sans" w:hAnsi="Open Sans" w:cs="Open Sans"/>
                <w:b/>
                <w:bCs/>
                <w:sz w:val="24"/>
                <w:szCs w:val="24"/>
              </w:rPr>
              <w:t>Person Specification</w:t>
            </w:r>
          </w:p>
        </w:tc>
      </w:tr>
    </w:tbl>
    <w:tbl>
      <w:tblPr>
        <w:tblStyle w:val="TableGrid4"/>
        <w:tblW w:w="10773" w:type="dxa"/>
        <w:tblInd w:w="-5" w:type="dxa"/>
        <w:tblLayout w:type="fixed"/>
        <w:tblLook w:val="04A0" w:firstRow="1" w:lastRow="0" w:firstColumn="1" w:lastColumn="0" w:noHBand="0" w:noVBand="1"/>
      </w:tblPr>
      <w:tblGrid>
        <w:gridCol w:w="7987"/>
        <w:gridCol w:w="558"/>
        <w:gridCol w:w="557"/>
        <w:gridCol w:w="557"/>
        <w:gridCol w:w="557"/>
        <w:gridCol w:w="557"/>
      </w:tblGrid>
      <w:tr w:rsidR="00882A38" w:rsidRPr="00BD08CC" w14:paraId="73688486" w14:textId="77777777" w:rsidTr="008D5712">
        <w:trPr>
          <w:trHeight w:val="618"/>
        </w:trPr>
        <w:tc>
          <w:tcPr>
            <w:tcW w:w="7987" w:type="dxa"/>
            <w:tcBorders>
              <w:top w:val="single" w:sz="4" w:space="0" w:color="auto"/>
            </w:tcBorders>
            <w:shd w:val="clear" w:color="auto" w:fill="FFFFFF" w:themeFill="background1"/>
            <w:vAlign w:val="center"/>
          </w:tcPr>
          <w:p w14:paraId="02D0C497" w14:textId="3FE32D1E" w:rsidR="00882A38" w:rsidRPr="00BF7044" w:rsidRDefault="00882A38" w:rsidP="00E6280C">
            <w:pPr>
              <w:rPr>
                <w:rFonts w:ascii="Open Sans" w:hAnsi="Open Sans" w:cs="Open Sans"/>
              </w:rPr>
            </w:pPr>
            <w:r w:rsidRPr="00BF7044">
              <w:rPr>
                <w:rFonts w:ascii="Open Sans" w:hAnsi="Open Sans" w:cs="Open Sans"/>
                <w:kern w:val="2"/>
                <w14:ligatures w14:val="standardContextual"/>
              </w:rPr>
              <w:t xml:space="preserve">Candidates/post holders will be expected to demonstrate the following: </w:t>
            </w:r>
          </w:p>
        </w:tc>
        <w:tc>
          <w:tcPr>
            <w:tcW w:w="1115" w:type="dxa"/>
            <w:gridSpan w:val="2"/>
            <w:tcBorders>
              <w:top w:val="single" w:sz="4" w:space="0" w:color="auto"/>
            </w:tcBorders>
            <w:shd w:val="clear" w:color="auto" w:fill="FFFFFF" w:themeFill="background1"/>
            <w:vAlign w:val="center"/>
          </w:tcPr>
          <w:p w14:paraId="2E5B38A7" w14:textId="77777777" w:rsidR="00882A38" w:rsidRPr="001673C7" w:rsidRDefault="00882A38" w:rsidP="00E6280C">
            <w:pPr>
              <w:jc w:val="center"/>
              <w:rPr>
                <w:rFonts w:ascii="Open Sans" w:hAnsi="Open Sans" w:cs="Open Sans"/>
                <w:b/>
                <w:bCs/>
                <w:sz w:val="18"/>
                <w:szCs w:val="18"/>
              </w:rPr>
            </w:pPr>
            <w:r w:rsidRPr="001673C7">
              <w:rPr>
                <w:rFonts w:ascii="Open Sans" w:hAnsi="Open Sans" w:cs="Open Sans"/>
                <w:b/>
                <w:bCs/>
                <w:sz w:val="18"/>
                <w:szCs w:val="18"/>
              </w:rPr>
              <w:t>Essential / Desirable</w:t>
            </w:r>
          </w:p>
        </w:tc>
        <w:tc>
          <w:tcPr>
            <w:tcW w:w="1671" w:type="dxa"/>
            <w:gridSpan w:val="3"/>
            <w:tcBorders>
              <w:top w:val="single" w:sz="4" w:space="0" w:color="auto"/>
            </w:tcBorders>
            <w:shd w:val="clear" w:color="auto" w:fill="FFFFFF" w:themeFill="background1"/>
            <w:vAlign w:val="center"/>
          </w:tcPr>
          <w:p w14:paraId="1E1292AC" w14:textId="5561F07F" w:rsidR="00882A38" w:rsidRPr="001673C7" w:rsidRDefault="00882A38" w:rsidP="00E6280C">
            <w:pPr>
              <w:jc w:val="center"/>
              <w:rPr>
                <w:rFonts w:ascii="Open Sans" w:hAnsi="Open Sans" w:cs="Open Sans"/>
                <w:b/>
                <w:bCs/>
                <w:sz w:val="18"/>
                <w:szCs w:val="18"/>
              </w:rPr>
            </w:pPr>
            <w:r w:rsidRPr="001673C7">
              <w:rPr>
                <w:rFonts w:ascii="Open Sans" w:hAnsi="Open Sans" w:cs="Open Sans"/>
                <w:b/>
                <w:bCs/>
                <w:sz w:val="18"/>
                <w:szCs w:val="18"/>
              </w:rPr>
              <w:t xml:space="preserve">How </w:t>
            </w:r>
            <w:r w:rsidR="001673C7" w:rsidRPr="001673C7">
              <w:rPr>
                <w:rFonts w:ascii="Open Sans" w:hAnsi="Open Sans" w:cs="Open Sans"/>
                <w:b/>
                <w:bCs/>
                <w:sz w:val="18"/>
                <w:szCs w:val="18"/>
              </w:rPr>
              <w:t>Evidenced?</w:t>
            </w:r>
          </w:p>
        </w:tc>
      </w:tr>
      <w:tr w:rsidR="006C387D" w:rsidRPr="00BD08CC" w14:paraId="1D695B40" w14:textId="77777777" w:rsidTr="008D5712">
        <w:trPr>
          <w:trHeight w:val="96"/>
        </w:trPr>
        <w:tc>
          <w:tcPr>
            <w:tcW w:w="7987" w:type="dxa"/>
            <w:shd w:val="clear" w:color="auto" w:fill="F7CAAC" w:themeFill="accent2" w:themeFillTint="66"/>
            <w:vAlign w:val="center"/>
          </w:tcPr>
          <w:p w14:paraId="01F9F40E" w14:textId="77777777" w:rsidR="006C387D" w:rsidRPr="00BD08CC" w:rsidRDefault="006C387D" w:rsidP="001673C7">
            <w:pPr>
              <w:spacing w:before="30" w:after="30"/>
              <w:rPr>
                <w:rFonts w:ascii="Open Sans" w:hAnsi="Open Sans" w:cs="Open Sans"/>
                <w:b/>
                <w:bCs/>
                <w:sz w:val="20"/>
                <w:szCs w:val="20"/>
              </w:rPr>
            </w:pPr>
            <w:r w:rsidRPr="00BD08CC">
              <w:rPr>
                <w:rFonts w:ascii="Open Sans" w:hAnsi="Open Sans" w:cs="Open Sans"/>
                <w:b/>
                <w:bCs/>
                <w:sz w:val="20"/>
                <w:szCs w:val="20"/>
              </w:rPr>
              <w:t>Experience</w:t>
            </w:r>
          </w:p>
        </w:tc>
        <w:tc>
          <w:tcPr>
            <w:tcW w:w="558" w:type="dxa"/>
            <w:shd w:val="clear" w:color="auto" w:fill="F7CAAC" w:themeFill="accent2" w:themeFillTint="66"/>
            <w:vAlign w:val="center"/>
          </w:tcPr>
          <w:p w14:paraId="2D6B292D" w14:textId="77777777" w:rsidR="006C387D" w:rsidRPr="00BD08CC" w:rsidRDefault="006C387D" w:rsidP="001673C7">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1DC7AB48" w14:textId="760E5A83"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26CA184" w14:textId="245ABDCC"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A</w:t>
            </w:r>
            <w:r w:rsidR="008D5712"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5C7D1D98" w14:textId="7E57B5CE"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I</w:t>
            </w:r>
            <w:r w:rsidR="008D5712"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0B0FB6E9" w14:textId="05E6A9C8" w:rsidR="006C387D" w:rsidRPr="00BD08CC" w:rsidRDefault="006C387D" w:rsidP="001673C7">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008D5712" w:rsidRPr="008D5712">
              <w:rPr>
                <w:rFonts w:ascii="Open Sans" w:hAnsi="Open Sans" w:cs="Open Sans"/>
                <w:b/>
                <w:bCs/>
                <w:sz w:val="18"/>
                <w:szCs w:val="18"/>
                <w:vertAlign w:val="superscript"/>
              </w:rPr>
              <w:t>*</w:t>
            </w:r>
          </w:p>
        </w:tc>
      </w:tr>
      <w:tr w:rsidR="007C37C3" w:rsidRPr="00BD08CC" w14:paraId="0A1130F6" w14:textId="77777777" w:rsidTr="008D5712">
        <w:trPr>
          <w:trHeight w:val="96"/>
        </w:trPr>
        <w:tc>
          <w:tcPr>
            <w:tcW w:w="7987" w:type="dxa"/>
            <w:shd w:val="clear" w:color="auto" w:fill="FFFFFF" w:themeFill="background1"/>
            <w:vAlign w:val="center"/>
          </w:tcPr>
          <w:p w14:paraId="299FD6AD" w14:textId="2D23BEC8" w:rsidR="007C37C3" w:rsidRPr="00BD08CC" w:rsidRDefault="00BF3339" w:rsidP="00BF3339">
            <w:pPr>
              <w:spacing w:before="30" w:after="30"/>
              <w:jc w:val="both"/>
              <w:rPr>
                <w:rFonts w:ascii="Open Sans" w:hAnsi="Open Sans" w:cs="Open Sans"/>
                <w:b/>
                <w:bCs/>
                <w:sz w:val="20"/>
                <w:szCs w:val="20"/>
                <w:lang w:eastAsia="en-GB"/>
              </w:rPr>
            </w:pPr>
            <w:r>
              <w:rPr>
                <w:rFonts w:ascii="Open Sans" w:hAnsi="Open Sans" w:cs="Open Sans"/>
                <w:color w:val="000000"/>
                <w:sz w:val="20"/>
                <w:szCs w:val="20"/>
              </w:rPr>
              <w:lastRenderedPageBreak/>
              <w:t>Substantial experience operating at senior specialist or deputy head level, supporting governance, Board/Subcommittee activity, senior stakeholder relationships and complex decision-making in a politically sensitive or multi-partner environment.</w:t>
            </w:r>
          </w:p>
        </w:tc>
        <w:tc>
          <w:tcPr>
            <w:tcW w:w="558" w:type="dxa"/>
            <w:shd w:val="clear" w:color="auto" w:fill="FFFFFF" w:themeFill="background1"/>
            <w:vAlign w:val="center"/>
          </w:tcPr>
          <w:p w14:paraId="73FB7805" w14:textId="36522047" w:rsidR="007C37C3"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11385B78" w14:textId="77777777" w:rsidR="007C37C3" w:rsidRPr="000134F3" w:rsidRDefault="007C37C3"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3A19C39D" w14:textId="73B9814B" w:rsidR="007C37C3"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097240A5" w14:textId="547D26C9" w:rsidR="007C37C3"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7F26AEEA" w14:textId="77777777" w:rsidR="007C37C3" w:rsidRPr="000134F3" w:rsidRDefault="007C37C3" w:rsidP="000134F3">
            <w:pPr>
              <w:spacing w:before="30" w:after="30"/>
              <w:jc w:val="center"/>
              <w:rPr>
                <w:rFonts w:ascii="Open Sans" w:hAnsi="Open Sans" w:cs="Open Sans"/>
                <w:sz w:val="20"/>
                <w:szCs w:val="20"/>
              </w:rPr>
            </w:pPr>
          </w:p>
        </w:tc>
      </w:tr>
      <w:tr w:rsidR="002A71C1" w:rsidRPr="00BD08CC" w14:paraId="2478CCBD" w14:textId="77777777" w:rsidTr="008D5712">
        <w:trPr>
          <w:trHeight w:val="96"/>
        </w:trPr>
        <w:tc>
          <w:tcPr>
            <w:tcW w:w="7987" w:type="dxa"/>
            <w:shd w:val="clear" w:color="auto" w:fill="FFFFFF" w:themeFill="background1"/>
            <w:vAlign w:val="center"/>
          </w:tcPr>
          <w:p w14:paraId="5BCB71C2" w14:textId="58F1BA2B" w:rsidR="002A71C1" w:rsidRPr="00BD08CC" w:rsidRDefault="00BF3339" w:rsidP="00BF3339">
            <w:pPr>
              <w:spacing w:before="30" w:after="30"/>
              <w:jc w:val="both"/>
              <w:rPr>
                <w:rFonts w:ascii="Open Sans" w:hAnsi="Open Sans" w:cs="Open Sans"/>
                <w:b/>
                <w:bCs/>
                <w:sz w:val="20"/>
                <w:szCs w:val="20"/>
                <w:lang w:eastAsia="en-GB"/>
              </w:rPr>
            </w:pPr>
            <w:r>
              <w:rPr>
                <w:rFonts w:ascii="Open Sans" w:hAnsi="Open Sans" w:cs="Open Sans"/>
                <w:color w:val="000000"/>
                <w:sz w:val="20"/>
                <w:szCs w:val="20"/>
              </w:rPr>
              <w:t>Proven experience providing S</w:t>
            </w:r>
            <w:r w:rsidR="004770BA">
              <w:rPr>
                <w:rFonts w:ascii="Open Sans" w:hAnsi="Open Sans" w:cs="Open Sans"/>
                <w:color w:val="000000"/>
                <w:sz w:val="20"/>
                <w:szCs w:val="20"/>
              </w:rPr>
              <w:t xml:space="preserve">ubject </w:t>
            </w:r>
            <w:r>
              <w:rPr>
                <w:rFonts w:ascii="Open Sans" w:hAnsi="Open Sans" w:cs="Open Sans"/>
                <w:color w:val="000000"/>
                <w:sz w:val="20"/>
                <w:szCs w:val="20"/>
              </w:rPr>
              <w:t>M</w:t>
            </w:r>
            <w:r w:rsidR="004770BA">
              <w:rPr>
                <w:rFonts w:ascii="Open Sans" w:hAnsi="Open Sans" w:cs="Open Sans"/>
                <w:color w:val="000000"/>
                <w:sz w:val="20"/>
                <w:szCs w:val="20"/>
              </w:rPr>
              <w:t xml:space="preserve">atter </w:t>
            </w:r>
            <w:r>
              <w:rPr>
                <w:rFonts w:ascii="Open Sans" w:hAnsi="Open Sans" w:cs="Open Sans"/>
                <w:color w:val="000000"/>
                <w:sz w:val="20"/>
                <w:szCs w:val="20"/>
              </w:rPr>
              <w:t>E</w:t>
            </w:r>
            <w:r w:rsidR="004770BA">
              <w:rPr>
                <w:rFonts w:ascii="Open Sans" w:hAnsi="Open Sans" w:cs="Open Sans"/>
                <w:color w:val="000000"/>
                <w:sz w:val="20"/>
                <w:szCs w:val="20"/>
              </w:rPr>
              <w:t>xpert</w:t>
            </w:r>
            <w:r w:rsidR="00754CEC">
              <w:rPr>
                <w:rFonts w:ascii="Open Sans" w:hAnsi="Open Sans" w:cs="Open Sans"/>
                <w:color w:val="000000"/>
                <w:sz w:val="20"/>
                <w:szCs w:val="20"/>
              </w:rPr>
              <w:t xml:space="preserve"> (SME)</w:t>
            </w:r>
            <w:r>
              <w:rPr>
                <w:rFonts w:ascii="Open Sans" w:hAnsi="Open Sans" w:cs="Open Sans"/>
                <w:color w:val="000000"/>
                <w:sz w:val="20"/>
                <w:szCs w:val="20"/>
              </w:rPr>
              <w:t xml:space="preserve"> leadership across complex change, mobilisation/demobilisation, transition planning or operational readiness activity involving multiple functions, partners, dependencies and escalation routes.</w:t>
            </w:r>
          </w:p>
        </w:tc>
        <w:tc>
          <w:tcPr>
            <w:tcW w:w="558" w:type="dxa"/>
            <w:shd w:val="clear" w:color="auto" w:fill="FFFFFF" w:themeFill="background1"/>
            <w:vAlign w:val="center"/>
          </w:tcPr>
          <w:p w14:paraId="26D7F652" w14:textId="4EB816F6"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46116F45" w14:textId="77777777" w:rsidR="002A71C1" w:rsidRPr="000134F3" w:rsidRDefault="002A71C1"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25E68ED9" w14:textId="66324F74"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1902DA13" w14:textId="369B76B7"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1D74CA12" w14:textId="77777777" w:rsidR="002A71C1" w:rsidRPr="000134F3" w:rsidRDefault="002A71C1" w:rsidP="000134F3">
            <w:pPr>
              <w:spacing w:before="30" w:after="30"/>
              <w:jc w:val="center"/>
              <w:rPr>
                <w:rFonts w:ascii="Open Sans" w:hAnsi="Open Sans" w:cs="Open Sans"/>
                <w:sz w:val="20"/>
                <w:szCs w:val="20"/>
              </w:rPr>
            </w:pPr>
          </w:p>
        </w:tc>
      </w:tr>
      <w:tr w:rsidR="002A71C1" w:rsidRPr="00BD08CC" w14:paraId="344A7308" w14:textId="77777777" w:rsidTr="008D5712">
        <w:trPr>
          <w:trHeight w:val="96"/>
        </w:trPr>
        <w:tc>
          <w:tcPr>
            <w:tcW w:w="7987" w:type="dxa"/>
            <w:shd w:val="clear" w:color="auto" w:fill="FFFFFF" w:themeFill="background1"/>
            <w:vAlign w:val="center"/>
          </w:tcPr>
          <w:p w14:paraId="5DC3F3AA" w14:textId="5061532A" w:rsidR="002A71C1" w:rsidRPr="00BD08CC" w:rsidRDefault="00BF3339" w:rsidP="00BF3339">
            <w:pPr>
              <w:spacing w:before="30" w:after="30"/>
              <w:jc w:val="both"/>
              <w:rPr>
                <w:rFonts w:ascii="Open Sans" w:hAnsi="Open Sans" w:cs="Open Sans"/>
                <w:b/>
                <w:bCs/>
                <w:sz w:val="20"/>
                <w:szCs w:val="20"/>
                <w:lang w:eastAsia="en-GB"/>
              </w:rPr>
            </w:pPr>
            <w:r>
              <w:rPr>
                <w:rFonts w:ascii="Open Sans" w:hAnsi="Open Sans" w:cs="Open Sans"/>
                <w:color w:val="000000"/>
                <w:sz w:val="20"/>
                <w:szCs w:val="20"/>
              </w:rPr>
              <w:t>Specialist knowledge or experience of transport, public sector governance, client-side delivery, franchising, commercial operations, fleet/depot activity or a comparable regulated service environment.</w:t>
            </w:r>
          </w:p>
        </w:tc>
        <w:tc>
          <w:tcPr>
            <w:tcW w:w="558" w:type="dxa"/>
            <w:shd w:val="clear" w:color="auto" w:fill="FFFFFF" w:themeFill="background1"/>
            <w:vAlign w:val="center"/>
          </w:tcPr>
          <w:p w14:paraId="4167A982" w14:textId="33B40249" w:rsidR="002A71C1" w:rsidRPr="000134F3" w:rsidRDefault="002A71C1"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2F237EBB" w14:textId="77777777" w:rsidR="00D024AB" w:rsidRDefault="00D024AB">
            <w:pPr>
              <w:spacing w:before="30" w:after="30"/>
              <w:jc w:val="center"/>
              <w:rPr>
                <w:lang w:eastAsia="en-GB"/>
              </w:rPr>
            </w:pPr>
            <w:r>
              <w:rPr>
                <w:rFonts w:ascii="Open Sans" w:hAnsi="Open Sans" w:cs="Open Sans"/>
                <w:sz w:val="20"/>
                <w:szCs w:val="20"/>
              </w:rPr>
              <w:t>x</w:t>
            </w:r>
          </w:p>
          <w:p w14:paraId="40DEB785" w14:textId="77777777" w:rsidR="002A71C1" w:rsidRPr="000134F3" w:rsidRDefault="002A71C1"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3B33343F" w14:textId="10667134"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366820F1" w14:textId="77777777" w:rsidR="002A71C1" w:rsidRPr="000134F3" w:rsidRDefault="002A71C1"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53C47F0A" w14:textId="77777777" w:rsidR="002A71C1" w:rsidRPr="000134F3" w:rsidRDefault="002A71C1" w:rsidP="000134F3">
            <w:pPr>
              <w:spacing w:before="30" w:after="30"/>
              <w:jc w:val="center"/>
              <w:rPr>
                <w:rFonts w:ascii="Open Sans" w:hAnsi="Open Sans" w:cs="Open Sans"/>
                <w:sz w:val="20"/>
                <w:szCs w:val="20"/>
              </w:rPr>
            </w:pPr>
          </w:p>
        </w:tc>
      </w:tr>
      <w:tr w:rsidR="008D5712" w:rsidRPr="00BD08CC" w14:paraId="5A557832" w14:textId="77777777" w:rsidTr="008D5712">
        <w:trPr>
          <w:trHeight w:val="96"/>
        </w:trPr>
        <w:tc>
          <w:tcPr>
            <w:tcW w:w="7987" w:type="dxa"/>
            <w:shd w:val="clear" w:color="auto" w:fill="F7CAAC" w:themeFill="accent2" w:themeFillTint="66"/>
            <w:vAlign w:val="center"/>
          </w:tcPr>
          <w:p w14:paraId="45273641" w14:textId="36A07CEF" w:rsidR="008D5712" w:rsidRPr="00BD08CC" w:rsidRDefault="008D5712" w:rsidP="008D5712">
            <w:pPr>
              <w:spacing w:before="30" w:after="30"/>
              <w:rPr>
                <w:rFonts w:ascii="Open Sans" w:hAnsi="Open Sans" w:cs="Open Sans"/>
                <w:b/>
                <w:bCs/>
                <w:sz w:val="20"/>
                <w:szCs w:val="20"/>
              </w:rPr>
            </w:pPr>
            <w:r>
              <w:rPr>
                <w:rFonts w:ascii="Open Sans" w:hAnsi="Open Sans" w:cs="Open Sans"/>
                <w:b/>
                <w:bCs/>
                <w:sz w:val="20"/>
                <w:szCs w:val="20"/>
              </w:rPr>
              <w:t>Skills / Knowledge</w:t>
            </w:r>
          </w:p>
        </w:tc>
        <w:tc>
          <w:tcPr>
            <w:tcW w:w="558" w:type="dxa"/>
            <w:shd w:val="clear" w:color="auto" w:fill="F7CAAC" w:themeFill="accent2" w:themeFillTint="66"/>
            <w:vAlign w:val="center"/>
          </w:tcPr>
          <w:p w14:paraId="0C5944E4" w14:textId="77777777" w:rsidR="008D5712" w:rsidRPr="00BD08CC" w:rsidRDefault="008D5712"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57B49A2C" w14:textId="77777777"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68B5E6E" w14:textId="6B8CB7BC"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6BB270A2" w14:textId="710EA3DF"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3797EC6A" w14:textId="0BD1AA86" w:rsidR="008D5712" w:rsidRPr="00BD08CC" w:rsidRDefault="008D5712"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002A71C1" w:rsidRPr="00BD08CC" w14:paraId="5BDE7EAA" w14:textId="77777777" w:rsidTr="008D5712">
        <w:trPr>
          <w:trHeight w:val="96"/>
        </w:trPr>
        <w:tc>
          <w:tcPr>
            <w:tcW w:w="7987" w:type="dxa"/>
            <w:shd w:val="clear" w:color="auto" w:fill="FFFFFF" w:themeFill="background1"/>
            <w:vAlign w:val="center"/>
          </w:tcPr>
          <w:p w14:paraId="4C3E9E05" w14:textId="0CD9075B" w:rsidR="002A71C1" w:rsidRPr="00BD08CC" w:rsidRDefault="00BF3339" w:rsidP="00BF3339">
            <w:pPr>
              <w:spacing w:before="30" w:after="30"/>
              <w:jc w:val="both"/>
              <w:rPr>
                <w:rFonts w:ascii="Open Sans" w:hAnsi="Open Sans" w:cs="Open Sans"/>
                <w:b/>
                <w:bCs/>
                <w:sz w:val="20"/>
                <w:szCs w:val="20"/>
                <w:lang w:eastAsia="en-GB"/>
              </w:rPr>
            </w:pPr>
            <w:r>
              <w:rPr>
                <w:rFonts w:ascii="Open Sans" w:hAnsi="Open Sans" w:cs="Open Sans"/>
                <w:color w:val="000000"/>
                <w:sz w:val="20"/>
                <w:szCs w:val="20"/>
              </w:rPr>
              <w:t>Highly developed stakeholder management, communication and influencing skills, including the ability to advise senior leaders and Chairs, frame complex issues and secure alignment across organisational boundaries without direct authority.</w:t>
            </w:r>
          </w:p>
        </w:tc>
        <w:tc>
          <w:tcPr>
            <w:tcW w:w="558" w:type="dxa"/>
            <w:shd w:val="clear" w:color="auto" w:fill="FFFFFF" w:themeFill="background1"/>
            <w:vAlign w:val="center"/>
          </w:tcPr>
          <w:p w14:paraId="19410A00" w14:textId="513D9D68"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6F294FDB" w14:textId="085B5AB8" w:rsidR="002A71C1" w:rsidRPr="000134F3" w:rsidRDefault="002A71C1" w:rsidP="001673C7">
            <w:pPr>
              <w:spacing w:before="30" w:after="30"/>
              <w:jc w:val="center"/>
              <w:rPr>
                <w:rFonts w:ascii="Open Sans" w:hAnsi="Open Sans" w:cs="Open Sans"/>
                <w:sz w:val="20"/>
                <w:szCs w:val="20"/>
              </w:rPr>
            </w:pPr>
          </w:p>
        </w:tc>
        <w:tc>
          <w:tcPr>
            <w:tcW w:w="557" w:type="dxa"/>
            <w:shd w:val="clear" w:color="auto" w:fill="FFFFFF" w:themeFill="background1"/>
            <w:vAlign w:val="center"/>
          </w:tcPr>
          <w:p w14:paraId="1EE964B2" w14:textId="2C98BE6C"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7AC8B5EF" w14:textId="021C9476"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shd w:val="clear" w:color="auto" w:fill="FFFFFF" w:themeFill="background1"/>
            <w:vAlign w:val="center"/>
          </w:tcPr>
          <w:p w14:paraId="00F897A6" w14:textId="77777777" w:rsidR="002A71C1" w:rsidRPr="000134F3" w:rsidRDefault="002A71C1" w:rsidP="001673C7">
            <w:pPr>
              <w:spacing w:before="30" w:after="30"/>
              <w:jc w:val="center"/>
              <w:rPr>
                <w:rFonts w:ascii="Open Sans" w:hAnsi="Open Sans" w:cs="Open Sans"/>
                <w:sz w:val="20"/>
                <w:szCs w:val="20"/>
              </w:rPr>
            </w:pPr>
          </w:p>
        </w:tc>
      </w:tr>
      <w:tr w:rsidR="00B752BA" w:rsidRPr="00BD08CC" w14:paraId="119F9CCF" w14:textId="77777777" w:rsidTr="008D5712">
        <w:trPr>
          <w:trHeight w:val="96"/>
        </w:trPr>
        <w:tc>
          <w:tcPr>
            <w:tcW w:w="7987" w:type="dxa"/>
          </w:tcPr>
          <w:p w14:paraId="310A0C76" w14:textId="5091B65F" w:rsidR="00B752BA" w:rsidRPr="00731277" w:rsidRDefault="00BF3339" w:rsidP="00BF3339">
            <w:pPr>
              <w:spacing w:before="30" w:after="30"/>
              <w:jc w:val="both"/>
              <w:rPr>
                <w:rFonts w:ascii="Open Sans" w:hAnsi="Open Sans" w:cs="Open Sans"/>
                <w:sz w:val="20"/>
                <w:szCs w:val="20"/>
                <w:lang w:eastAsia="en-GB"/>
              </w:rPr>
            </w:pPr>
            <w:r>
              <w:rPr>
                <w:rFonts w:ascii="Open Sans" w:hAnsi="Open Sans" w:cs="Open Sans"/>
                <w:sz w:val="20"/>
                <w:szCs w:val="20"/>
              </w:rPr>
              <w:t>Strong technical understanding of governance, assurance, risk escalation and Board or committee servicing, including the ability to translate complex operational, financial and commercial matters into concise, evidence-based advice.</w:t>
            </w:r>
          </w:p>
        </w:tc>
        <w:tc>
          <w:tcPr>
            <w:tcW w:w="558" w:type="dxa"/>
          </w:tcPr>
          <w:p w14:paraId="698CDE1C" w14:textId="27700529" w:rsidR="00B752BA"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5C31D0CE" w14:textId="1DC23A51" w:rsidR="00B752BA" w:rsidRPr="000134F3" w:rsidRDefault="00B752BA">
            <w:pPr>
              <w:spacing w:before="30" w:after="30"/>
              <w:jc w:val="center"/>
              <w:rPr>
                <w:rFonts w:ascii="Open Sans" w:hAnsi="Open Sans" w:cs="Open Sans"/>
                <w:sz w:val="20"/>
                <w:szCs w:val="20"/>
              </w:rPr>
            </w:pPr>
          </w:p>
        </w:tc>
        <w:tc>
          <w:tcPr>
            <w:tcW w:w="557" w:type="dxa"/>
          </w:tcPr>
          <w:p w14:paraId="7E24599B" w14:textId="6A905C72" w:rsidR="00B752BA"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538E894A" w14:textId="191F9E10" w:rsidR="00B752BA"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1E35D100" w14:textId="77777777" w:rsidR="00B752BA" w:rsidRPr="000134F3" w:rsidRDefault="00B752BA">
            <w:pPr>
              <w:spacing w:before="30" w:after="30"/>
              <w:jc w:val="center"/>
              <w:rPr>
                <w:rFonts w:ascii="Open Sans" w:hAnsi="Open Sans" w:cs="Open Sans"/>
                <w:sz w:val="20"/>
                <w:szCs w:val="20"/>
              </w:rPr>
            </w:pPr>
          </w:p>
        </w:tc>
      </w:tr>
      <w:tr w:rsidR="002A71C1" w:rsidRPr="00BD08CC" w14:paraId="2EDC562C" w14:textId="77777777" w:rsidTr="008D5712">
        <w:trPr>
          <w:trHeight w:val="96"/>
        </w:trPr>
        <w:tc>
          <w:tcPr>
            <w:tcW w:w="7987" w:type="dxa"/>
          </w:tcPr>
          <w:p w14:paraId="3599ED22" w14:textId="68EA6697" w:rsidR="002A71C1" w:rsidRPr="00731277" w:rsidRDefault="00BF3339" w:rsidP="00BF3339">
            <w:pPr>
              <w:spacing w:before="30" w:after="30"/>
              <w:jc w:val="both"/>
              <w:rPr>
                <w:rFonts w:ascii="Open Sans" w:hAnsi="Open Sans" w:cs="Open Sans"/>
                <w:kern w:val="2"/>
                <w:sz w:val="20"/>
                <w:szCs w:val="20"/>
                <w:lang w:eastAsia="en-GB"/>
                <w14:ligatures w14:val="standardContextual"/>
              </w:rPr>
            </w:pPr>
            <w:r>
              <w:rPr>
                <w:rFonts w:ascii="Open Sans" w:hAnsi="Open Sans" w:cs="Open Sans"/>
                <w:sz w:val="20"/>
                <w:szCs w:val="20"/>
              </w:rPr>
              <w:t>Ability to exercise Deputy Head-level judgement by maintaining grip across complex workstreams, challenging constructively, unblocking delivery and escalating matters with clear options, implications and recommended actions.</w:t>
            </w:r>
          </w:p>
        </w:tc>
        <w:tc>
          <w:tcPr>
            <w:tcW w:w="558" w:type="dxa"/>
          </w:tcPr>
          <w:p w14:paraId="6D2B147B" w14:textId="50E6E731"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28BD9870" w14:textId="77777777" w:rsidR="002A71C1" w:rsidRPr="000134F3" w:rsidRDefault="002A71C1">
            <w:pPr>
              <w:spacing w:before="30" w:after="30"/>
              <w:jc w:val="center"/>
              <w:rPr>
                <w:rFonts w:ascii="Open Sans" w:hAnsi="Open Sans" w:cs="Open Sans"/>
                <w:sz w:val="20"/>
                <w:szCs w:val="20"/>
              </w:rPr>
            </w:pPr>
          </w:p>
        </w:tc>
        <w:tc>
          <w:tcPr>
            <w:tcW w:w="557" w:type="dxa"/>
          </w:tcPr>
          <w:p w14:paraId="0C8DCDF1" w14:textId="25C6D901"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37225471" w14:textId="4366C4C4"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3B0E4E3D" w14:textId="77777777" w:rsidR="002A71C1" w:rsidRPr="000134F3" w:rsidRDefault="002A71C1">
            <w:pPr>
              <w:spacing w:before="30" w:after="30"/>
              <w:jc w:val="center"/>
              <w:rPr>
                <w:rFonts w:ascii="Open Sans" w:hAnsi="Open Sans" w:cs="Open Sans"/>
                <w:sz w:val="20"/>
                <w:szCs w:val="20"/>
              </w:rPr>
            </w:pPr>
          </w:p>
        </w:tc>
      </w:tr>
      <w:tr w:rsidR="002A71C1" w:rsidRPr="00BD08CC" w14:paraId="22486245" w14:textId="77777777" w:rsidTr="008D5712">
        <w:trPr>
          <w:trHeight w:val="96"/>
        </w:trPr>
        <w:tc>
          <w:tcPr>
            <w:tcW w:w="7987" w:type="dxa"/>
          </w:tcPr>
          <w:p w14:paraId="55E2B1EC" w14:textId="1D41DF27" w:rsidR="002A71C1" w:rsidRPr="00731277" w:rsidRDefault="00D024AB" w:rsidP="00D024AB">
            <w:pPr>
              <w:spacing w:before="30" w:after="30"/>
              <w:jc w:val="both"/>
              <w:rPr>
                <w:rFonts w:ascii="Open Sans" w:hAnsi="Open Sans" w:cs="Open Sans"/>
                <w:kern w:val="2"/>
                <w:sz w:val="20"/>
                <w:szCs w:val="20"/>
                <w:lang w:eastAsia="en-GB"/>
                <w14:ligatures w14:val="standardContextual"/>
              </w:rPr>
            </w:pPr>
            <w:r>
              <w:rPr>
                <w:rFonts w:ascii="Open Sans" w:hAnsi="Open Sans" w:cs="Open Sans"/>
                <w:sz w:val="20"/>
                <w:szCs w:val="20"/>
              </w:rPr>
              <w:t>Ability to model WMCA values and behaviours, including collaborative matrix working, inclusive engagement, continuous improvement and delivery with clarity, care and courage.</w:t>
            </w:r>
          </w:p>
        </w:tc>
        <w:tc>
          <w:tcPr>
            <w:tcW w:w="558" w:type="dxa"/>
          </w:tcPr>
          <w:p w14:paraId="74D07FB3" w14:textId="0D958424"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7DBFF57A" w14:textId="77777777" w:rsidR="002A71C1" w:rsidRPr="000134F3" w:rsidRDefault="002A71C1">
            <w:pPr>
              <w:spacing w:before="30" w:after="30"/>
              <w:jc w:val="center"/>
              <w:rPr>
                <w:rFonts w:ascii="Open Sans" w:hAnsi="Open Sans" w:cs="Open Sans"/>
                <w:sz w:val="20"/>
                <w:szCs w:val="20"/>
              </w:rPr>
            </w:pPr>
          </w:p>
        </w:tc>
        <w:tc>
          <w:tcPr>
            <w:tcW w:w="557" w:type="dxa"/>
          </w:tcPr>
          <w:p w14:paraId="48394879" w14:textId="25A98C98"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589E2D3C" w14:textId="6D3D6CCF"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473A4A7C" w14:textId="77777777" w:rsidR="002A71C1" w:rsidRPr="000134F3" w:rsidRDefault="002A71C1">
            <w:pPr>
              <w:spacing w:before="30" w:after="30"/>
              <w:jc w:val="center"/>
              <w:rPr>
                <w:rFonts w:ascii="Open Sans" w:hAnsi="Open Sans" w:cs="Open Sans"/>
                <w:sz w:val="20"/>
                <w:szCs w:val="20"/>
              </w:rPr>
            </w:pPr>
          </w:p>
        </w:tc>
      </w:tr>
      <w:tr w:rsidR="00214AF0" w:rsidRPr="00BD08CC" w14:paraId="0F50CE30" w14:textId="77777777" w:rsidTr="008D5712">
        <w:trPr>
          <w:trHeight w:val="96"/>
        </w:trPr>
        <w:tc>
          <w:tcPr>
            <w:tcW w:w="7987" w:type="dxa"/>
          </w:tcPr>
          <w:p w14:paraId="793D4940" w14:textId="2D9EC5E1" w:rsidR="00214AF0" w:rsidRPr="00731277" w:rsidRDefault="00BF3339" w:rsidP="00BF3339">
            <w:pPr>
              <w:spacing w:before="30" w:after="30"/>
              <w:jc w:val="both"/>
              <w:rPr>
                <w:rFonts w:ascii="Open Sans" w:hAnsi="Open Sans" w:cs="Open Sans"/>
                <w:sz w:val="20"/>
                <w:szCs w:val="20"/>
                <w:lang w:eastAsia="en-GB"/>
              </w:rPr>
            </w:pPr>
            <w:r>
              <w:rPr>
                <w:rFonts w:ascii="Open Sans" w:hAnsi="Open Sans" w:cs="Open Sans"/>
                <w:sz w:val="20"/>
                <w:szCs w:val="20"/>
              </w:rPr>
              <w:t>Sound political awareness, professional discretion and senior judgement when handling sensitive, high-profile, commercially significant or change-related matters, including confidence to advise on when issues should be escalated.</w:t>
            </w:r>
          </w:p>
        </w:tc>
        <w:tc>
          <w:tcPr>
            <w:tcW w:w="558" w:type="dxa"/>
          </w:tcPr>
          <w:p w14:paraId="3F3015B6" w14:textId="69C8E6C1" w:rsidR="00214AF0"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32BDAB87" w14:textId="77777777" w:rsidR="00214AF0" w:rsidRPr="000134F3" w:rsidRDefault="00214AF0">
            <w:pPr>
              <w:spacing w:before="30" w:after="30"/>
              <w:jc w:val="center"/>
              <w:rPr>
                <w:rFonts w:ascii="Open Sans" w:hAnsi="Open Sans" w:cs="Open Sans"/>
                <w:sz w:val="20"/>
                <w:szCs w:val="20"/>
              </w:rPr>
            </w:pPr>
          </w:p>
        </w:tc>
        <w:tc>
          <w:tcPr>
            <w:tcW w:w="557" w:type="dxa"/>
          </w:tcPr>
          <w:p w14:paraId="316A2DAA" w14:textId="2DCED385" w:rsidR="00214AF0"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5166A182" w14:textId="42490D14" w:rsidR="00214AF0"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694ECE64" w14:textId="77777777" w:rsidR="00214AF0" w:rsidRPr="000134F3" w:rsidRDefault="00214AF0">
            <w:pPr>
              <w:spacing w:before="30" w:after="30"/>
              <w:jc w:val="center"/>
              <w:rPr>
                <w:rFonts w:ascii="Open Sans" w:hAnsi="Open Sans" w:cs="Open Sans"/>
                <w:sz w:val="20"/>
                <w:szCs w:val="20"/>
              </w:rPr>
            </w:pPr>
          </w:p>
        </w:tc>
      </w:tr>
      <w:tr w:rsidR="003C036B" w:rsidRPr="00BD08CC" w14:paraId="0C3219B1" w14:textId="77777777" w:rsidTr="008D5712">
        <w:trPr>
          <w:trHeight w:val="96"/>
        </w:trPr>
        <w:tc>
          <w:tcPr>
            <w:tcW w:w="7987" w:type="dxa"/>
          </w:tcPr>
          <w:p w14:paraId="2FE9D83A" w14:textId="6A5DB621" w:rsidR="003C036B" w:rsidRPr="00DC7570" w:rsidRDefault="00BF3339" w:rsidP="00BF3339">
            <w:pPr>
              <w:spacing w:before="30" w:after="30"/>
              <w:jc w:val="both"/>
              <w:rPr>
                <w:rFonts w:ascii="Open Sans" w:hAnsi="Open Sans" w:cs="Open Sans"/>
                <w:sz w:val="20"/>
                <w:szCs w:val="20"/>
                <w:lang w:eastAsia="en-GB"/>
              </w:rPr>
            </w:pPr>
            <w:r>
              <w:rPr>
                <w:rFonts w:ascii="Open Sans" w:hAnsi="Open Sans" w:cs="Open Sans"/>
                <w:sz w:val="20"/>
                <w:szCs w:val="20"/>
              </w:rPr>
              <w:t>Ability to operate as a trusted SME on the ownership/client interface, bringing together governance, operational, commercial and stakeholder insight to support robust decisions and delivery confidence.</w:t>
            </w:r>
          </w:p>
        </w:tc>
        <w:tc>
          <w:tcPr>
            <w:tcW w:w="558" w:type="dxa"/>
          </w:tcPr>
          <w:p w14:paraId="391907A1" w14:textId="21E08702" w:rsidR="003C036B" w:rsidRPr="000134F3" w:rsidRDefault="00BF3339" w:rsidP="00BF3339">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10468E2C" w14:textId="77777777" w:rsidR="003C036B" w:rsidRPr="000134F3" w:rsidRDefault="003C036B">
            <w:pPr>
              <w:spacing w:before="30" w:after="30"/>
              <w:jc w:val="center"/>
              <w:rPr>
                <w:rFonts w:ascii="Open Sans" w:hAnsi="Open Sans" w:cs="Open Sans"/>
                <w:sz w:val="20"/>
                <w:szCs w:val="20"/>
              </w:rPr>
            </w:pPr>
          </w:p>
        </w:tc>
        <w:tc>
          <w:tcPr>
            <w:tcW w:w="557" w:type="dxa"/>
          </w:tcPr>
          <w:p w14:paraId="7DC8E9EC" w14:textId="335BAC83" w:rsidR="003C036B" w:rsidRPr="000134F3" w:rsidRDefault="00BF3339" w:rsidP="00BF3339">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1FC30EED" w14:textId="5A78B85D" w:rsidR="003C036B" w:rsidRPr="000134F3" w:rsidRDefault="00BF3339" w:rsidP="00BF3339">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19206E3F" w14:textId="77777777" w:rsidR="003C036B" w:rsidRPr="000134F3" w:rsidRDefault="003C036B">
            <w:pPr>
              <w:spacing w:before="30" w:after="30"/>
              <w:jc w:val="center"/>
              <w:rPr>
                <w:rFonts w:ascii="Open Sans" w:hAnsi="Open Sans" w:cs="Open Sans"/>
                <w:sz w:val="20"/>
                <w:szCs w:val="20"/>
              </w:rPr>
            </w:pPr>
          </w:p>
        </w:tc>
      </w:tr>
      <w:tr w:rsidR="008D5712" w:rsidRPr="00BD08CC" w14:paraId="6A91D71B" w14:textId="77777777" w:rsidTr="008D5712">
        <w:trPr>
          <w:trHeight w:val="96"/>
        </w:trPr>
        <w:tc>
          <w:tcPr>
            <w:tcW w:w="7987" w:type="dxa"/>
            <w:shd w:val="clear" w:color="auto" w:fill="F7CAAC" w:themeFill="accent2" w:themeFillTint="66"/>
            <w:vAlign w:val="center"/>
          </w:tcPr>
          <w:p w14:paraId="18C4C10A" w14:textId="73479C67" w:rsidR="008D5712" w:rsidRPr="00BD08CC" w:rsidRDefault="008D5712" w:rsidP="008D5712">
            <w:pPr>
              <w:spacing w:before="30" w:after="30"/>
              <w:rPr>
                <w:rFonts w:ascii="Open Sans" w:hAnsi="Open Sans" w:cs="Open Sans"/>
                <w:b/>
                <w:bCs/>
                <w:sz w:val="20"/>
                <w:szCs w:val="20"/>
              </w:rPr>
            </w:pPr>
            <w:r>
              <w:rPr>
                <w:rFonts w:ascii="Open Sans" w:hAnsi="Open Sans" w:cs="Open Sans"/>
                <w:b/>
                <w:bCs/>
                <w:sz w:val="20"/>
                <w:szCs w:val="20"/>
              </w:rPr>
              <w:t>Qualification / Education / Training</w:t>
            </w:r>
          </w:p>
        </w:tc>
        <w:tc>
          <w:tcPr>
            <w:tcW w:w="558" w:type="dxa"/>
            <w:shd w:val="clear" w:color="auto" w:fill="F7CAAC" w:themeFill="accent2" w:themeFillTint="66"/>
            <w:vAlign w:val="center"/>
          </w:tcPr>
          <w:p w14:paraId="4F2E61A4" w14:textId="77777777" w:rsidR="008D5712" w:rsidRPr="00BD08CC" w:rsidRDefault="008D5712"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4164B595" w14:textId="77777777"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F96E946" w14:textId="480F7002"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6B7FFB98" w14:textId="6F19AACA"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27E3D5E7" w14:textId="687A25FB" w:rsidR="008D5712" w:rsidRPr="00BD08CC" w:rsidRDefault="008D5712"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002A71C1" w:rsidRPr="00BD08CC" w14:paraId="78B50182" w14:textId="77777777" w:rsidTr="008D5712">
        <w:trPr>
          <w:trHeight w:val="96"/>
        </w:trPr>
        <w:tc>
          <w:tcPr>
            <w:tcW w:w="7987" w:type="dxa"/>
          </w:tcPr>
          <w:p w14:paraId="04C72DC0" w14:textId="08106B0C" w:rsidR="002A71C1" w:rsidRPr="00BD08CC" w:rsidRDefault="00D024AB" w:rsidP="00D024AB">
            <w:pPr>
              <w:spacing w:before="30" w:after="30"/>
              <w:jc w:val="both"/>
              <w:rPr>
                <w:rFonts w:ascii="Open Sans" w:hAnsi="Open Sans" w:cs="Open Sans"/>
                <w:b/>
                <w:bCs/>
                <w:sz w:val="20"/>
                <w:szCs w:val="20"/>
                <w:lang w:eastAsia="en-GB"/>
              </w:rPr>
            </w:pPr>
            <w:r>
              <w:rPr>
                <w:rFonts w:ascii="Open Sans" w:hAnsi="Open Sans" w:cs="Open Sans"/>
                <w:sz w:val="20"/>
                <w:szCs w:val="20"/>
              </w:rPr>
              <w:t>Educated to degree level or equivalent relevant professional experience in transport, governance, public administration, business management, change, project delivery or a related discipline.</w:t>
            </w:r>
          </w:p>
        </w:tc>
        <w:tc>
          <w:tcPr>
            <w:tcW w:w="558" w:type="dxa"/>
          </w:tcPr>
          <w:p w14:paraId="6832C590" w14:textId="3BF2B3BA"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7ED20298" w14:textId="77777777" w:rsidR="002A71C1" w:rsidRPr="000134F3" w:rsidRDefault="002A71C1">
            <w:pPr>
              <w:spacing w:before="30" w:after="30"/>
              <w:jc w:val="center"/>
              <w:rPr>
                <w:rFonts w:ascii="Open Sans" w:hAnsi="Open Sans" w:cs="Open Sans"/>
                <w:sz w:val="20"/>
                <w:szCs w:val="20"/>
              </w:rPr>
            </w:pPr>
          </w:p>
        </w:tc>
        <w:tc>
          <w:tcPr>
            <w:tcW w:w="557" w:type="dxa"/>
          </w:tcPr>
          <w:p w14:paraId="59BA86E4" w14:textId="23025703"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63D5B477" w14:textId="6E044D2A"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187918B1" w14:textId="77777777" w:rsidR="002A71C1" w:rsidRPr="000134F3" w:rsidRDefault="002A71C1">
            <w:pPr>
              <w:spacing w:before="30" w:after="30"/>
              <w:jc w:val="center"/>
              <w:rPr>
                <w:rFonts w:ascii="Open Sans" w:hAnsi="Open Sans" w:cs="Open Sans"/>
                <w:sz w:val="20"/>
                <w:szCs w:val="20"/>
              </w:rPr>
            </w:pPr>
          </w:p>
        </w:tc>
      </w:tr>
      <w:tr w:rsidR="002A71C1" w:rsidRPr="00BD08CC" w14:paraId="7358E5FC" w14:textId="77777777" w:rsidTr="008D5712">
        <w:trPr>
          <w:trHeight w:val="96"/>
        </w:trPr>
        <w:tc>
          <w:tcPr>
            <w:tcW w:w="7987" w:type="dxa"/>
          </w:tcPr>
          <w:p w14:paraId="5307D5CE" w14:textId="50998C43" w:rsidR="002A71C1" w:rsidRPr="00BD08CC" w:rsidRDefault="00D024AB" w:rsidP="00D024AB">
            <w:pPr>
              <w:spacing w:before="30" w:after="30"/>
              <w:jc w:val="both"/>
              <w:rPr>
                <w:rFonts w:ascii="Open Sans" w:hAnsi="Open Sans" w:cs="Open Sans"/>
                <w:b/>
                <w:bCs/>
                <w:sz w:val="20"/>
                <w:szCs w:val="20"/>
                <w:lang w:eastAsia="en-GB"/>
              </w:rPr>
            </w:pPr>
            <w:r>
              <w:rPr>
                <w:rFonts w:ascii="Open Sans" w:hAnsi="Open Sans" w:cs="Open Sans"/>
                <w:sz w:val="20"/>
                <w:szCs w:val="20"/>
              </w:rPr>
              <w:t>Relevant project, programme, governance, risk, change management or transport-related qualification.</w:t>
            </w:r>
          </w:p>
        </w:tc>
        <w:tc>
          <w:tcPr>
            <w:tcW w:w="558" w:type="dxa"/>
          </w:tcPr>
          <w:p w14:paraId="6EA22A28" w14:textId="77777777" w:rsidR="002A71C1" w:rsidRPr="000134F3" w:rsidRDefault="002A71C1">
            <w:pPr>
              <w:spacing w:before="30" w:after="30"/>
              <w:jc w:val="center"/>
              <w:rPr>
                <w:rFonts w:ascii="Open Sans" w:hAnsi="Open Sans" w:cs="Open Sans"/>
                <w:sz w:val="20"/>
                <w:szCs w:val="20"/>
              </w:rPr>
            </w:pPr>
          </w:p>
        </w:tc>
        <w:tc>
          <w:tcPr>
            <w:tcW w:w="557" w:type="dxa"/>
          </w:tcPr>
          <w:p w14:paraId="6C5BB7FA" w14:textId="77777777" w:rsidR="00D024AB" w:rsidRDefault="00D024AB">
            <w:pPr>
              <w:spacing w:before="30" w:after="30"/>
              <w:jc w:val="center"/>
              <w:rPr>
                <w:lang w:eastAsia="en-GB"/>
              </w:rPr>
            </w:pPr>
            <w:r>
              <w:rPr>
                <w:rFonts w:ascii="Open Sans" w:hAnsi="Open Sans" w:cs="Open Sans"/>
                <w:sz w:val="20"/>
                <w:szCs w:val="20"/>
              </w:rPr>
              <w:t>x</w:t>
            </w:r>
          </w:p>
          <w:p w14:paraId="5E383711" w14:textId="77777777" w:rsidR="002A71C1" w:rsidRPr="000134F3" w:rsidRDefault="002A71C1">
            <w:pPr>
              <w:spacing w:before="30" w:after="30"/>
              <w:jc w:val="center"/>
              <w:rPr>
                <w:rFonts w:ascii="Open Sans" w:hAnsi="Open Sans" w:cs="Open Sans"/>
                <w:sz w:val="20"/>
                <w:szCs w:val="20"/>
              </w:rPr>
            </w:pPr>
          </w:p>
        </w:tc>
        <w:tc>
          <w:tcPr>
            <w:tcW w:w="557" w:type="dxa"/>
          </w:tcPr>
          <w:p w14:paraId="2DA56ECE" w14:textId="44B4F65E" w:rsidR="002A71C1" w:rsidRPr="000134F3" w:rsidRDefault="00D024AB" w:rsidP="00D024AB">
            <w:pPr>
              <w:spacing w:before="30" w:after="30"/>
              <w:jc w:val="center"/>
              <w:rPr>
                <w:rFonts w:ascii="Open Sans" w:hAnsi="Open Sans" w:cs="Open Sans"/>
                <w:sz w:val="20"/>
                <w:szCs w:val="20"/>
                <w:lang w:eastAsia="en-GB"/>
              </w:rPr>
            </w:pPr>
            <w:r>
              <w:rPr>
                <w:rFonts w:ascii="Open Sans" w:hAnsi="Open Sans" w:cs="Open Sans"/>
                <w:sz w:val="20"/>
                <w:szCs w:val="20"/>
              </w:rPr>
              <w:t>x</w:t>
            </w:r>
          </w:p>
        </w:tc>
        <w:tc>
          <w:tcPr>
            <w:tcW w:w="557" w:type="dxa"/>
          </w:tcPr>
          <w:p w14:paraId="3E989054" w14:textId="77777777" w:rsidR="002A71C1" w:rsidRPr="000134F3" w:rsidRDefault="002A71C1">
            <w:pPr>
              <w:spacing w:before="30" w:after="30"/>
              <w:jc w:val="center"/>
              <w:rPr>
                <w:rFonts w:ascii="Open Sans" w:hAnsi="Open Sans" w:cs="Open Sans"/>
                <w:sz w:val="20"/>
                <w:szCs w:val="20"/>
              </w:rPr>
            </w:pPr>
          </w:p>
        </w:tc>
        <w:tc>
          <w:tcPr>
            <w:tcW w:w="557" w:type="dxa"/>
          </w:tcPr>
          <w:p w14:paraId="7DE5C8E5" w14:textId="77777777" w:rsidR="002A71C1" w:rsidRPr="000134F3" w:rsidRDefault="002A71C1">
            <w:pPr>
              <w:spacing w:before="30" w:after="30"/>
              <w:jc w:val="center"/>
              <w:rPr>
                <w:rFonts w:ascii="Open Sans" w:hAnsi="Open Sans" w:cs="Open Sans"/>
                <w:sz w:val="20"/>
                <w:szCs w:val="20"/>
              </w:rPr>
            </w:pPr>
          </w:p>
        </w:tc>
      </w:tr>
    </w:tbl>
    <w:p w14:paraId="0C2DBB72" w14:textId="77777777" w:rsidR="002A71C1" w:rsidRPr="002A71C1" w:rsidRDefault="002A71C1" w:rsidP="00B13BFC">
      <w:pPr>
        <w:spacing w:after="0"/>
        <w:rPr>
          <w:rFonts w:ascii="Open Sans" w:hAnsi="Open Sans" w:cs="Open Sans"/>
          <w:sz w:val="6"/>
          <w:szCs w:val="6"/>
        </w:rPr>
      </w:pPr>
    </w:p>
    <w:p w14:paraId="7B8886B1" w14:textId="5EFCE067" w:rsidR="00E63529" w:rsidRPr="006763E5" w:rsidRDefault="008D5712" w:rsidP="008D5712">
      <w:pPr>
        <w:spacing w:after="0"/>
        <w:jc w:val="right"/>
        <w:rPr>
          <w:rFonts w:ascii="Open Sans" w:hAnsi="Open Sans" w:cs="Open Sans"/>
          <w:sz w:val="16"/>
          <w:szCs w:val="16"/>
        </w:rPr>
      </w:pPr>
      <w:r>
        <w:rPr>
          <w:rFonts w:ascii="Open Sans" w:hAnsi="Open Sans" w:cs="Open Sans"/>
          <w:b/>
          <w:bCs/>
          <w:sz w:val="16"/>
          <w:szCs w:val="16"/>
        </w:rPr>
        <w:t>*</w:t>
      </w:r>
      <w:r w:rsidR="00B13BFC" w:rsidRPr="006763E5">
        <w:rPr>
          <w:rFonts w:ascii="Open Sans" w:hAnsi="Open Sans" w:cs="Open Sans"/>
          <w:b/>
          <w:bCs/>
          <w:sz w:val="16"/>
          <w:szCs w:val="16"/>
        </w:rPr>
        <w:t>Key</w:t>
      </w:r>
      <w:r w:rsidR="002A71C1" w:rsidRPr="006763E5">
        <w:rPr>
          <w:rFonts w:ascii="Open Sans" w:hAnsi="Open Sans" w:cs="Open Sans"/>
          <w:b/>
          <w:bCs/>
          <w:sz w:val="16"/>
          <w:szCs w:val="16"/>
        </w:rPr>
        <w:t xml:space="preserve">: </w:t>
      </w:r>
      <w:r w:rsidR="00B13BFC" w:rsidRPr="006763E5">
        <w:rPr>
          <w:rFonts w:ascii="Open Sans" w:hAnsi="Open Sans" w:cs="Open Sans"/>
          <w:b/>
          <w:bCs/>
          <w:sz w:val="16"/>
          <w:szCs w:val="16"/>
        </w:rPr>
        <w:t xml:space="preserve">A </w:t>
      </w:r>
      <w:r w:rsidR="00B13BFC" w:rsidRPr="006763E5">
        <w:rPr>
          <w:rFonts w:ascii="Open Sans" w:hAnsi="Open Sans" w:cs="Open Sans"/>
          <w:sz w:val="16"/>
          <w:szCs w:val="16"/>
        </w:rPr>
        <w:t>= Application,</w:t>
      </w:r>
      <w:r w:rsidR="00B13BFC" w:rsidRPr="006763E5">
        <w:rPr>
          <w:rFonts w:ascii="Open Sans" w:hAnsi="Open Sans" w:cs="Open Sans"/>
          <w:b/>
          <w:bCs/>
          <w:sz w:val="16"/>
          <w:szCs w:val="16"/>
        </w:rPr>
        <w:t xml:space="preserve"> </w:t>
      </w:r>
      <w:r w:rsidR="002A71C1" w:rsidRPr="006763E5">
        <w:rPr>
          <w:rFonts w:ascii="Open Sans" w:hAnsi="Open Sans" w:cs="Open Sans"/>
          <w:b/>
          <w:bCs/>
          <w:sz w:val="16"/>
          <w:szCs w:val="16"/>
        </w:rPr>
        <w:t>I</w:t>
      </w:r>
      <w:r w:rsidR="00B13BFC" w:rsidRPr="006763E5">
        <w:rPr>
          <w:rFonts w:ascii="Open Sans" w:hAnsi="Open Sans" w:cs="Open Sans"/>
          <w:sz w:val="16"/>
          <w:szCs w:val="16"/>
        </w:rPr>
        <w:t xml:space="preserve"> =</w:t>
      </w:r>
      <w:r w:rsidR="00B13BFC" w:rsidRPr="006763E5">
        <w:rPr>
          <w:rFonts w:ascii="Open Sans" w:hAnsi="Open Sans" w:cs="Open Sans"/>
          <w:b/>
          <w:bCs/>
          <w:sz w:val="16"/>
          <w:szCs w:val="16"/>
        </w:rPr>
        <w:t xml:space="preserve"> </w:t>
      </w:r>
      <w:r w:rsidR="00B13BFC" w:rsidRPr="006763E5">
        <w:rPr>
          <w:rFonts w:ascii="Open Sans" w:hAnsi="Open Sans" w:cs="Open Sans"/>
          <w:sz w:val="16"/>
          <w:szCs w:val="16"/>
        </w:rPr>
        <w:t>Interview,</w:t>
      </w:r>
      <w:r w:rsidR="00B13BFC" w:rsidRPr="006763E5">
        <w:rPr>
          <w:rFonts w:ascii="Open Sans" w:hAnsi="Open Sans" w:cs="Open Sans"/>
          <w:b/>
          <w:bCs/>
          <w:sz w:val="16"/>
          <w:szCs w:val="16"/>
        </w:rPr>
        <w:t xml:space="preserve"> T </w:t>
      </w:r>
      <w:r w:rsidR="00B13BFC" w:rsidRPr="006763E5">
        <w:rPr>
          <w:rFonts w:ascii="Open Sans" w:hAnsi="Open Sans" w:cs="Open Sans"/>
          <w:sz w:val="16"/>
          <w:szCs w:val="16"/>
        </w:rPr>
        <w:t>= Testing/Assessment</w:t>
      </w:r>
    </w:p>
    <w:p w14:paraId="0028EA87" w14:textId="77777777" w:rsidR="002A71C1" w:rsidRDefault="002A71C1" w:rsidP="00B13BFC">
      <w:pPr>
        <w:spacing w:after="0"/>
        <w:rPr>
          <w:rFonts w:ascii="Open Sans" w:hAnsi="Open Sans" w:cs="Open Sans"/>
          <w:b/>
          <w:bCs/>
          <w:sz w:val="16"/>
          <w:szCs w:val="16"/>
        </w:rPr>
      </w:pPr>
    </w:p>
    <w:p w14:paraId="65875EB8" w14:textId="77777777" w:rsidR="00EA6274" w:rsidRDefault="00EA6274" w:rsidP="00B13BFC">
      <w:pPr>
        <w:spacing w:after="0"/>
        <w:rPr>
          <w:rFonts w:ascii="Open Sans" w:hAnsi="Open Sans" w:cs="Open Sans"/>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C5AC"/>
        <w:tblCellMar>
          <w:left w:w="0" w:type="dxa"/>
          <w:right w:w="0" w:type="dxa"/>
        </w:tblCellMar>
        <w:tblLook w:val="04A0" w:firstRow="1" w:lastRow="0" w:firstColumn="1" w:lastColumn="0" w:noHBand="0" w:noVBand="1"/>
      </w:tblPr>
      <w:tblGrid>
        <w:gridCol w:w="2689"/>
        <w:gridCol w:w="8063"/>
      </w:tblGrid>
      <w:tr w:rsidR="00EA6274" w14:paraId="36BCB2A7" w14:textId="77777777" w:rsidTr="006F0710">
        <w:trPr>
          <w:trHeight w:val="397"/>
          <w:jc w:val="center"/>
        </w:trPr>
        <w:tc>
          <w:tcPr>
            <w:tcW w:w="10752" w:type="dxa"/>
            <w:gridSpan w:val="2"/>
            <w:shd w:val="clear" w:color="auto" w:fill="F7CAAC" w:themeFill="accent2" w:themeFillTint="66"/>
            <w:tcMar>
              <w:top w:w="0" w:type="dxa"/>
              <w:left w:w="108" w:type="dxa"/>
              <w:bottom w:w="0" w:type="dxa"/>
              <w:right w:w="108" w:type="dxa"/>
            </w:tcMar>
            <w:vAlign w:val="center"/>
            <w:hideMark/>
          </w:tcPr>
          <w:p w14:paraId="6862F0CC" w14:textId="77777777" w:rsidR="00EA6274" w:rsidRDefault="00EA6274" w:rsidP="00EA6274">
            <w:pPr>
              <w:spacing w:after="0"/>
              <w:jc w:val="center"/>
              <w:rPr>
                <w:b/>
                <w:bCs/>
              </w:rPr>
            </w:pPr>
            <w:r w:rsidRPr="00EA6274">
              <w:rPr>
                <w:rFonts w:ascii="Open Sans" w:hAnsi="Open Sans" w:cs="Open Sans"/>
                <w:b/>
                <w:bCs/>
                <w:sz w:val="24"/>
                <w:szCs w:val="24"/>
              </w:rPr>
              <w:t>Core Expectations</w:t>
            </w:r>
          </w:p>
        </w:tc>
      </w:tr>
      <w:tr w:rsidR="00EA6274" w14:paraId="164E0CCA" w14:textId="77777777" w:rsidTr="006F0710">
        <w:trPr>
          <w:jc w:val="center"/>
        </w:trPr>
        <w:tc>
          <w:tcPr>
            <w:tcW w:w="2689" w:type="dxa"/>
            <w:tcMar>
              <w:top w:w="0" w:type="dxa"/>
              <w:left w:w="108" w:type="dxa"/>
              <w:bottom w:w="0" w:type="dxa"/>
              <w:right w:w="108" w:type="dxa"/>
            </w:tcMar>
            <w:hideMark/>
          </w:tcPr>
          <w:p w14:paraId="001E83C5"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Health, Safety &amp; Wellbeing</w:t>
            </w:r>
          </w:p>
        </w:tc>
        <w:tc>
          <w:tcPr>
            <w:tcW w:w="8063" w:type="dxa"/>
            <w:tcMar>
              <w:top w:w="0" w:type="dxa"/>
              <w:left w:w="108" w:type="dxa"/>
              <w:bottom w:w="0" w:type="dxa"/>
              <w:right w:w="108" w:type="dxa"/>
            </w:tcMar>
            <w:hideMark/>
          </w:tcPr>
          <w:p w14:paraId="2DB1BA8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All employees have a duty to take reasonable care for the health, safety, and wellbeing of themselves and of other persons who may be affected by their acts or omissions at work; and co-operate with their employer so far as is necessary to enable it to successfully discharge its own responsibilities in relation to health, safety, and wellbeing.</w:t>
            </w:r>
          </w:p>
        </w:tc>
      </w:tr>
      <w:tr w:rsidR="00EA6274" w14:paraId="4E918CC9" w14:textId="77777777" w:rsidTr="006F0710">
        <w:trPr>
          <w:jc w:val="center"/>
        </w:trPr>
        <w:tc>
          <w:tcPr>
            <w:tcW w:w="2689" w:type="dxa"/>
            <w:tcMar>
              <w:top w:w="0" w:type="dxa"/>
              <w:left w:w="108" w:type="dxa"/>
              <w:bottom w:w="0" w:type="dxa"/>
              <w:right w:w="108" w:type="dxa"/>
            </w:tcMar>
            <w:hideMark/>
          </w:tcPr>
          <w:p w14:paraId="4B4D5C47"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Equality &amp; Diversity</w:t>
            </w:r>
          </w:p>
        </w:tc>
        <w:tc>
          <w:tcPr>
            <w:tcW w:w="8063" w:type="dxa"/>
            <w:tcMar>
              <w:top w:w="0" w:type="dxa"/>
              <w:left w:w="108" w:type="dxa"/>
              <w:bottom w:w="0" w:type="dxa"/>
              <w:right w:w="108" w:type="dxa"/>
            </w:tcMar>
            <w:hideMark/>
          </w:tcPr>
          <w:p w14:paraId="71D9E0C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Promote and champion equality and diversity in all aspects of the role.</w:t>
            </w:r>
          </w:p>
        </w:tc>
      </w:tr>
      <w:tr w:rsidR="00EA6274" w14:paraId="6758F469" w14:textId="77777777" w:rsidTr="006F0710">
        <w:trPr>
          <w:jc w:val="center"/>
        </w:trPr>
        <w:tc>
          <w:tcPr>
            <w:tcW w:w="2689" w:type="dxa"/>
            <w:tcMar>
              <w:top w:w="0" w:type="dxa"/>
              <w:left w:w="108" w:type="dxa"/>
              <w:bottom w:w="0" w:type="dxa"/>
              <w:right w:w="108" w:type="dxa"/>
            </w:tcMar>
            <w:hideMark/>
          </w:tcPr>
          <w:p w14:paraId="40D2C7F9"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Learning &amp; Development</w:t>
            </w:r>
          </w:p>
        </w:tc>
        <w:tc>
          <w:tcPr>
            <w:tcW w:w="8063" w:type="dxa"/>
            <w:tcMar>
              <w:top w:w="0" w:type="dxa"/>
              <w:left w:w="108" w:type="dxa"/>
              <w:bottom w:w="0" w:type="dxa"/>
              <w:right w:w="108" w:type="dxa"/>
            </w:tcMar>
            <w:hideMark/>
          </w:tcPr>
          <w:p w14:paraId="714E63D6"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 xml:space="preserve">Participate in and take responsibility of any learning and development required to carry out this role effectively.  </w:t>
            </w:r>
          </w:p>
        </w:tc>
      </w:tr>
      <w:tr w:rsidR="00EA6274" w14:paraId="07F60AAA" w14:textId="77777777" w:rsidTr="006F0710">
        <w:trPr>
          <w:jc w:val="center"/>
        </w:trPr>
        <w:tc>
          <w:tcPr>
            <w:tcW w:w="2689" w:type="dxa"/>
            <w:tcMar>
              <w:top w:w="0" w:type="dxa"/>
              <w:left w:w="108" w:type="dxa"/>
              <w:bottom w:w="0" w:type="dxa"/>
              <w:right w:w="108" w:type="dxa"/>
            </w:tcMar>
            <w:hideMark/>
          </w:tcPr>
          <w:p w14:paraId="5AA56118"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Performance Management</w:t>
            </w:r>
          </w:p>
        </w:tc>
        <w:tc>
          <w:tcPr>
            <w:tcW w:w="8063" w:type="dxa"/>
            <w:tcMar>
              <w:top w:w="0" w:type="dxa"/>
              <w:left w:w="108" w:type="dxa"/>
              <w:bottom w:w="0" w:type="dxa"/>
              <w:right w:w="108" w:type="dxa"/>
            </w:tcMar>
            <w:hideMark/>
          </w:tcPr>
          <w:p w14:paraId="158AC6B7"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Actively engage in the performance management process and take responsibility for managing performance outcomes.</w:t>
            </w:r>
          </w:p>
        </w:tc>
      </w:tr>
      <w:tr w:rsidR="00EA6274" w14:paraId="24B42077" w14:textId="77777777" w:rsidTr="006F0710">
        <w:trPr>
          <w:jc w:val="center"/>
        </w:trPr>
        <w:tc>
          <w:tcPr>
            <w:tcW w:w="2689" w:type="dxa"/>
            <w:tcMar>
              <w:top w:w="0" w:type="dxa"/>
              <w:left w:w="108" w:type="dxa"/>
              <w:bottom w:w="0" w:type="dxa"/>
              <w:right w:w="108" w:type="dxa"/>
            </w:tcMar>
            <w:hideMark/>
          </w:tcPr>
          <w:p w14:paraId="0503C75F"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GDPR</w:t>
            </w:r>
          </w:p>
        </w:tc>
        <w:tc>
          <w:tcPr>
            <w:tcW w:w="8063" w:type="dxa"/>
            <w:tcMar>
              <w:top w:w="0" w:type="dxa"/>
              <w:left w:w="108" w:type="dxa"/>
              <w:bottom w:w="0" w:type="dxa"/>
              <w:right w:w="108" w:type="dxa"/>
            </w:tcMar>
            <w:hideMark/>
          </w:tcPr>
          <w:p w14:paraId="7D04300B"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Ensure the reasonable and proportionate protection, processing, sharing, and storing of WMCA information in accordance with the relevant legislation, corporate policies, and in the best interests of the data subjects (Data Protection/GDPR), the WMCA, our partners, and the West Midlands, in all aspects of the role.</w:t>
            </w:r>
          </w:p>
        </w:tc>
      </w:tr>
      <w:tr w:rsidR="00EA6274" w14:paraId="32E96E60" w14:textId="77777777" w:rsidTr="006F0710">
        <w:trPr>
          <w:jc w:val="center"/>
        </w:trPr>
        <w:tc>
          <w:tcPr>
            <w:tcW w:w="2689" w:type="dxa"/>
            <w:tcMar>
              <w:top w:w="0" w:type="dxa"/>
              <w:left w:w="108" w:type="dxa"/>
              <w:bottom w:w="0" w:type="dxa"/>
              <w:right w:w="108" w:type="dxa"/>
            </w:tcMar>
            <w:hideMark/>
          </w:tcPr>
          <w:p w14:paraId="2D4E427C"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lastRenderedPageBreak/>
              <w:t xml:space="preserve">Adherence to Policies </w:t>
            </w:r>
          </w:p>
        </w:tc>
        <w:tc>
          <w:tcPr>
            <w:tcW w:w="8063" w:type="dxa"/>
            <w:tcMar>
              <w:top w:w="0" w:type="dxa"/>
              <w:left w:w="108" w:type="dxa"/>
              <w:bottom w:w="0" w:type="dxa"/>
              <w:right w:w="108" w:type="dxa"/>
            </w:tcMar>
            <w:hideMark/>
          </w:tcPr>
          <w:p w14:paraId="2E594CF0"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Be aware of and comply with all organisation policies.</w:t>
            </w:r>
          </w:p>
        </w:tc>
      </w:tr>
      <w:tr w:rsidR="00EA6274" w14:paraId="1E0C7864" w14:textId="77777777" w:rsidTr="006F0710">
        <w:trPr>
          <w:jc w:val="center"/>
        </w:trPr>
        <w:tc>
          <w:tcPr>
            <w:tcW w:w="2689" w:type="dxa"/>
            <w:tcMar>
              <w:top w:w="0" w:type="dxa"/>
              <w:left w:w="108" w:type="dxa"/>
              <w:bottom w:w="0" w:type="dxa"/>
              <w:right w:w="108" w:type="dxa"/>
            </w:tcMar>
            <w:hideMark/>
          </w:tcPr>
          <w:p w14:paraId="403C34E3"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Matrix Working</w:t>
            </w:r>
          </w:p>
        </w:tc>
        <w:tc>
          <w:tcPr>
            <w:tcW w:w="8063" w:type="dxa"/>
            <w:tcMar>
              <w:top w:w="0" w:type="dxa"/>
              <w:left w:w="108" w:type="dxa"/>
              <w:bottom w:w="0" w:type="dxa"/>
              <w:right w:w="108" w:type="dxa"/>
            </w:tcMar>
            <w:hideMark/>
          </w:tcPr>
          <w:p w14:paraId="60C5C466" w14:textId="170808CB"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Work in a matrix way when required by actively collaborating across traditional boundaries—such as directorates, functions, or geographic areas—to achieve shared goals. Depending on your role, you may contribute to multiple projects or workstreams, often working alongside different teams and leaders</w:t>
            </w:r>
            <w:r>
              <w:rPr>
                <w:rFonts w:ascii="Open Sans" w:hAnsi="Open Sans" w:cs="Open Sans"/>
                <w:sz w:val="20"/>
                <w:szCs w:val="20"/>
              </w:rPr>
              <w:t>.</w:t>
            </w:r>
          </w:p>
        </w:tc>
      </w:tr>
      <w:tr w:rsidR="003A6493" w14:paraId="41ADD706" w14:textId="77777777" w:rsidTr="006F0710">
        <w:trPr>
          <w:jc w:val="center"/>
        </w:trPr>
        <w:tc>
          <w:tcPr>
            <w:tcW w:w="2689" w:type="dxa"/>
            <w:tcMar>
              <w:top w:w="0" w:type="dxa"/>
              <w:left w:w="108" w:type="dxa"/>
              <w:bottom w:w="0" w:type="dxa"/>
              <w:right w:w="108" w:type="dxa"/>
            </w:tcMar>
          </w:tcPr>
          <w:p w14:paraId="754F81EE" w14:textId="7C8ABEAE" w:rsidR="003A6493" w:rsidRPr="00EA6274" w:rsidRDefault="003A6493" w:rsidP="00D22870">
            <w:pPr>
              <w:spacing w:after="0" w:line="240" w:lineRule="auto"/>
              <w:rPr>
                <w:rFonts w:ascii="Open Sans" w:hAnsi="Open Sans" w:cs="Open Sans"/>
                <w:b/>
                <w:bCs/>
                <w:sz w:val="20"/>
                <w:szCs w:val="20"/>
              </w:rPr>
            </w:pPr>
            <w:r w:rsidRPr="003F20A8">
              <w:rPr>
                <w:rFonts w:ascii="Open Sans" w:hAnsi="Open Sans" w:cs="Open Sans"/>
                <w:b/>
                <w:bCs/>
                <w:sz w:val="20"/>
                <w:szCs w:val="20"/>
              </w:rPr>
              <w:t>Business Continuity</w:t>
            </w:r>
          </w:p>
        </w:tc>
        <w:tc>
          <w:tcPr>
            <w:tcW w:w="8063" w:type="dxa"/>
            <w:tcMar>
              <w:top w:w="0" w:type="dxa"/>
              <w:left w:w="108" w:type="dxa"/>
              <w:bottom w:w="0" w:type="dxa"/>
              <w:right w:w="108" w:type="dxa"/>
            </w:tcMar>
          </w:tcPr>
          <w:p w14:paraId="0638875E" w14:textId="71C2221A" w:rsidR="003A6493" w:rsidRPr="00EA6274" w:rsidRDefault="003A6493" w:rsidP="00D22870">
            <w:pPr>
              <w:spacing w:after="0" w:line="240" w:lineRule="auto"/>
              <w:jc w:val="both"/>
              <w:rPr>
                <w:rFonts w:ascii="Open Sans" w:hAnsi="Open Sans" w:cs="Open Sans"/>
                <w:sz w:val="20"/>
                <w:szCs w:val="20"/>
              </w:rPr>
            </w:pPr>
            <w:r w:rsidRPr="003F20A8">
              <w:rPr>
                <w:rFonts w:ascii="Open Sans" w:hAnsi="Open Sans" w:cs="Open Sans"/>
                <w:sz w:val="20"/>
                <w:szCs w:val="20"/>
              </w:rPr>
              <w:t>All staff should actively participate in business continuity training and exercises when required, ensuring they understand and follow business continuity plans and procedures to maintain organisational resilience during disruptions.</w:t>
            </w:r>
          </w:p>
        </w:tc>
      </w:tr>
      <w:tr w:rsidR="003A6493" w14:paraId="2D4CE0B6" w14:textId="77777777" w:rsidTr="006F0710">
        <w:trPr>
          <w:jc w:val="center"/>
        </w:trPr>
        <w:tc>
          <w:tcPr>
            <w:tcW w:w="2689" w:type="dxa"/>
            <w:tcMar>
              <w:top w:w="0" w:type="dxa"/>
              <w:left w:w="108" w:type="dxa"/>
              <w:bottom w:w="0" w:type="dxa"/>
              <w:right w:w="108" w:type="dxa"/>
            </w:tcMar>
            <w:hideMark/>
          </w:tcPr>
          <w:p w14:paraId="5F73470E" w14:textId="77777777" w:rsidR="003A6493" w:rsidRPr="00EA6274" w:rsidRDefault="003A6493" w:rsidP="00D22870">
            <w:pPr>
              <w:spacing w:after="0" w:line="240" w:lineRule="auto"/>
              <w:rPr>
                <w:rFonts w:ascii="Open Sans" w:hAnsi="Open Sans" w:cs="Open Sans"/>
                <w:b/>
                <w:bCs/>
                <w:sz w:val="20"/>
                <w:szCs w:val="20"/>
              </w:rPr>
            </w:pPr>
            <w:r w:rsidRPr="00EA6274">
              <w:rPr>
                <w:rFonts w:ascii="Open Sans" w:hAnsi="Open Sans" w:cs="Open Sans"/>
                <w:b/>
                <w:bCs/>
                <w:sz w:val="20"/>
                <w:szCs w:val="20"/>
              </w:rPr>
              <w:t>Other</w:t>
            </w:r>
          </w:p>
        </w:tc>
        <w:tc>
          <w:tcPr>
            <w:tcW w:w="8063" w:type="dxa"/>
            <w:tcMar>
              <w:top w:w="0" w:type="dxa"/>
              <w:left w:w="108" w:type="dxa"/>
              <w:bottom w:w="0" w:type="dxa"/>
              <w:right w:w="108" w:type="dxa"/>
            </w:tcMar>
            <w:hideMark/>
          </w:tcPr>
          <w:p w14:paraId="6479BCCD" w14:textId="77777777" w:rsidR="003A6493" w:rsidRPr="00EA6274" w:rsidRDefault="003A6493" w:rsidP="00D22870">
            <w:pPr>
              <w:spacing w:after="0" w:line="240" w:lineRule="auto"/>
              <w:jc w:val="both"/>
              <w:rPr>
                <w:rFonts w:ascii="Open Sans" w:hAnsi="Open Sans" w:cs="Open Sans"/>
                <w:sz w:val="20"/>
                <w:szCs w:val="20"/>
              </w:rPr>
            </w:pPr>
            <w:r w:rsidRPr="00EA6274">
              <w:rPr>
                <w:rFonts w:ascii="Open Sans" w:hAnsi="Open Sans" w:cs="Open Sans"/>
                <w:sz w:val="20"/>
                <w:szCs w:val="20"/>
              </w:rPr>
              <w:t>There may be a requirement to work outside normal office hours on occasion, including a requirement to work within stakeholder and partner offices within the WMCA constituent area on a regular basis.</w:t>
            </w:r>
          </w:p>
        </w:tc>
      </w:tr>
    </w:tbl>
    <w:p w14:paraId="4683C798" w14:textId="77777777" w:rsidR="00EA6274" w:rsidRDefault="00EA6274" w:rsidP="00B13BFC">
      <w:pPr>
        <w:spacing w:after="0"/>
        <w:rPr>
          <w:rFonts w:ascii="Open Sans" w:hAnsi="Open Sans" w:cs="Open Sans"/>
          <w:b/>
          <w:bCs/>
          <w:sz w:val="16"/>
          <w:szCs w:val="16"/>
        </w:rPr>
      </w:pPr>
    </w:p>
    <w:tbl>
      <w:tblPr>
        <w:tblStyle w:val="TableGrid"/>
        <w:tblW w:w="10770" w:type="dxa"/>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2124"/>
        <w:gridCol w:w="8638"/>
        <w:gridCol w:w="8"/>
      </w:tblGrid>
      <w:tr w:rsidR="004D1BDF" w:rsidRPr="00237939" w14:paraId="18EBFF20" w14:textId="77777777" w:rsidTr="00F12A42">
        <w:trPr>
          <w:gridAfter w:val="1"/>
          <w:wAfter w:w="8" w:type="dxa"/>
          <w:trHeight w:val="397"/>
          <w:jc w:val="center"/>
        </w:trPr>
        <w:tc>
          <w:tcPr>
            <w:tcW w:w="10762" w:type="dxa"/>
            <w:gridSpan w:val="2"/>
            <w:shd w:val="clear" w:color="auto" w:fill="F7CAAC" w:themeFill="accent2" w:themeFillTint="66"/>
            <w:vAlign w:val="center"/>
          </w:tcPr>
          <w:p w14:paraId="503B95BB" w14:textId="32B81DAB" w:rsidR="004D1BDF" w:rsidRPr="00237939" w:rsidRDefault="004D1BDF"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Values</w:t>
            </w:r>
          </w:p>
        </w:tc>
      </w:tr>
      <w:tr w:rsidR="00F12A42" w:rsidRPr="00BD08CC" w14:paraId="76034E20"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restart"/>
            <w:vAlign w:val="center"/>
          </w:tcPr>
          <w:p w14:paraId="09111426" w14:textId="2474F7CC" w:rsidR="00F12A42" w:rsidRPr="00430170" w:rsidRDefault="00F12A42" w:rsidP="00D22870">
            <w:pPr>
              <w:rPr>
                <w:rFonts w:ascii="Open Sans" w:hAnsi="Open Sans" w:cs="Open Sans"/>
                <w:b/>
                <w:bCs/>
                <w:sz w:val="20"/>
                <w:szCs w:val="20"/>
              </w:rPr>
            </w:pPr>
            <w:r>
              <w:rPr>
                <w:rFonts w:ascii="Open Sans" w:hAnsi="Open Sans" w:cs="Open Sans"/>
                <w:b/>
                <w:bCs/>
                <w:sz w:val="20"/>
                <w:szCs w:val="20"/>
              </w:rPr>
              <w:t>Collaborative</w:t>
            </w:r>
          </w:p>
        </w:tc>
        <w:tc>
          <w:tcPr>
            <w:tcW w:w="8646" w:type="dxa"/>
            <w:gridSpan w:val="2"/>
            <w:vMerge w:val="restart"/>
            <w:vAlign w:val="center"/>
          </w:tcPr>
          <w:p w14:paraId="54A5C1A9" w14:textId="702020C8" w:rsidR="00F12A42" w:rsidRPr="00805D68" w:rsidRDefault="008D2788" w:rsidP="00D22870">
            <w:pPr>
              <w:jc w:val="both"/>
              <w:rPr>
                <w:rFonts w:ascii="Open Sans" w:hAnsi="Open Sans" w:cs="Open Sans"/>
                <w:sz w:val="20"/>
                <w:szCs w:val="20"/>
              </w:rPr>
            </w:pPr>
            <w:r w:rsidRPr="008D2788">
              <w:rPr>
                <w:rFonts w:ascii="Open Sans" w:hAnsi="Open Sans" w:cs="Open Sans"/>
                <w:sz w:val="20"/>
                <w:szCs w:val="20"/>
              </w:rPr>
              <w:t>We work as one organisation, building trust, connection and shared purpose across teams and partners to create the biggest impact for our region.</w:t>
            </w:r>
          </w:p>
        </w:tc>
      </w:tr>
      <w:tr w:rsidR="00F12A42" w:rsidRPr="00BD08CC" w14:paraId="1CBA4583"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ign w:val="center"/>
          </w:tcPr>
          <w:p w14:paraId="069D8087" w14:textId="77777777" w:rsidR="00F12A42" w:rsidRPr="00430170" w:rsidRDefault="00F12A42" w:rsidP="00D22870">
            <w:pPr>
              <w:rPr>
                <w:rFonts w:ascii="Open Sans" w:hAnsi="Open Sans" w:cs="Open Sans"/>
                <w:b/>
                <w:bCs/>
                <w:sz w:val="20"/>
                <w:szCs w:val="20"/>
              </w:rPr>
            </w:pPr>
          </w:p>
        </w:tc>
        <w:tc>
          <w:tcPr>
            <w:tcW w:w="8646" w:type="dxa"/>
            <w:gridSpan w:val="2"/>
            <w:vMerge/>
            <w:vAlign w:val="center"/>
          </w:tcPr>
          <w:p w14:paraId="50670F14" w14:textId="2F3809C7" w:rsidR="00F12A42" w:rsidRPr="00805D68" w:rsidRDefault="00F12A42" w:rsidP="00D22870">
            <w:pPr>
              <w:rPr>
                <w:rFonts w:ascii="Open Sans" w:hAnsi="Open Sans" w:cs="Open Sans"/>
                <w:sz w:val="20"/>
                <w:szCs w:val="20"/>
              </w:rPr>
            </w:pPr>
          </w:p>
        </w:tc>
      </w:tr>
      <w:tr w:rsidR="0033312E" w:rsidRPr="00BD08CC" w14:paraId="67D45F82"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F4397B4" w14:textId="77777777" w:rsidR="0033312E" w:rsidRDefault="0033312E" w:rsidP="00D22870">
            <w:pPr>
              <w:rPr>
                <w:rFonts w:ascii="Open Sans" w:hAnsi="Open Sans" w:cs="Open Sans"/>
                <w:b/>
                <w:bCs/>
                <w:sz w:val="20"/>
                <w:szCs w:val="20"/>
              </w:rPr>
            </w:pPr>
            <w:r>
              <w:rPr>
                <w:rFonts w:ascii="Open Sans" w:hAnsi="Open Sans" w:cs="Open Sans"/>
                <w:b/>
                <w:bCs/>
                <w:sz w:val="20"/>
                <w:szCs w:val="20"/>
              </w:rPr>
              <w:t>Inclusive</w:t>
            </w:r>
          </w:p>
        </w:tc>
        <w:tc>
          <w:tcPr>
            <w:tcW w:w="8646" w:type="dxa"/>
            <w:gridSpan w:val="2"/>
            <w:vAlign w:val="center"/>
          </w:tcPr>
          <w:p w14:paraId="2F1F88EB" w14:textId="77777777" w:rsidR="0033312E" w:rsidRPr="00805D68" w:rsidRDefault="0033312E" w:rsidP="00D22870">
            <w:pPr>
              <w:jc w:val="both"/>
              <w:rPr>
                <w:rFonts w:ascii="Open Sans" w:hAnsi="Open Sans" w:cs="Open Sans"/>
                <w:sz w:val="20"/>
                <w:szCs w:val="20"/>
              </w:rPr>
            </w:pPr>
            <w:r w:rsidRPr="0033312E">
              <w:rPr>
                <w:rFonts w:ascii="Open Sans" w:hAnsi="Open Sans" w:cs="Open Sans"/>
                <w:sz w:val="20"/>
                <w:szCs w:val="20"/>
              </w:rPr>
              <w:t xml:space="preserve">Every voice matters – we create belonging, fairness and psychological safety so everyone </w:t>
            </w:r>
            <w:r>
              <w:rPr>
                <w:rFonts w:ascii="Open Sans" w:hAnsi="Open Sans" w:cs="Open Sans"/>
                <w:sz w:val="20"/>
                <w:szCs w:val="20"/>
              </w:rPr>
              <w:t>c</w:t>
            </w:r>
            <w:r w:rsidRPr="0033312E">
              <w:rPr>
                <w:rFonts w:ascii="Open Sans" w:hAnsi="Open Sans" w:cs="Open Sans"/>
                <w:sz w:val="20"/>
                <w:szCs w:val="20"/>
              </w:rPr>
              <w:t>an thrive.</w:t>
            </w:r>
          </w:p>
        </w:tc>
      </w:tr>
      <w:tr w:rsidR="0033312E" w:rsidRPr="00BD08CC" w14:paraId="2527409D"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2EF293AA" w14:textId="77777777" w:rsidR="0033312E" w:rsidRDefault="0033312E" w:rsidP="00D22870">
            <w:pPr>
              <w:rPr>
                <w:rFonts w:ascii="Open Sans" w:hAnsi="Open Sans" w:cs="Open Sans"/>
                <w:b/>
                <w:bCs/>
                <w:sz w:val="20"/>
                <w:szCs w:val="20"/>
              </w:rPr>
            </w:pPr>
            <w:r>
              <w:rPr>
                <w:rFonts w:ascii="Open Sans" w:hAnsi="Open Sans" w:cs="Open Sans"/>
                <w:b/>
                <w:bCs/>
                <w:sz w:val="20"/>
                <w:szCs w:val="20"/>
              </w:rPr>
              <w:t>Innovative</w:t>
            </w:r>
          </w:p>
        </w:tc>
        <w:tc>
          <w:tcPr>
            <w:tcW w:w="8646" w:type="dxa"/>
            <w:gridSpan w:val="2"/>
            <w:vAlign w:val="center"/>
          </w:tcPr>
          <w:p w14:paraId="43C98605" w14:textId="7169238E" w:rsidR="0033312E" w:rsidRPr="00805D68" w:rsidRDefault="00641C12" w:rsidP="00D22870">
            <w:pPr>
              <w:jc w:val="both"/>
              <w:rPr>
                <w:rFonts w:ascii="Open Sans" w:hAnsi="Open Sans" w:cs="Open Sans"/>
                <w:sz w:val="20"/>
                <w:szCs w:val="20"/>
              </w:rPr>
            </w:pPr>
            <w:r w:rsidRPr="00641C12">
              <w:rPr>
                <w:rFonts w:ascii="Open Sans" w:hAnsi="Open Sans" w:cs="Open Sans"/>
                <w:sz w:val="20"/>
                <w:szCs w:val="20"/>
              </w:rPr>
              <w:t xml:space="preserve">We think future and act smarter – embracing curiosity, creativity and continuous </w:t>
            </w:r>
            <w:r>
              <w:rPr>
                <w:rFonts w:ascii="Open Sans" w:hAnsi="Open Sans" w:cs="Open Sans"/>
                <w:sz w:val="20"/>
                <w:szCs w:val="20"/>
              </w:rPr>
              <w:t>i</w:t>
            </w:r>
            <w:r w:rsidRPr="00641C12">
              <w:rPr>
                <w:rFonts w:ascii="Open Sans" w:hAnsi="Open Sans" w:cs="Open Sans"/>
                <w:sz w:val="20"/>
                <w:szCs w:val="20"/>
              </w:rPr>
              <w:t>mprovement to shape the future.</w:t>
            </w:r>
          </w:p>
        </w:tc>
      </w:tr>
      <w:tr w:rsidR="008D2788" w:rsidRPr="00BD08CC" w14:paraId="4BC3EA41" w14:textId="77777777" w:rsidTr="00D26D65">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A743498" w14:textId="1DE3FC76" w:rsidR="008D2788" w:rsidRPr="00430170" w:rsidRDefault="008D2788" w:rsidP="00D22870">
            <w:pPr>
              <w:rPr>
                <w:rFonts w:ascii="Open Sans" w:hAnsi="Open Sans" w:cs="Open Sans"/>
                <w:b/>
                <w:bCs/>
                <w:sz w:val="20"/>
                <w:szCs w:val="20"/>
              </w:rPr>
            </w:pPr>
            <w:r>
              <w:rPr>
                <w:rFonts w:ascii="Open Sans" w:hAnsi="Open Sans" w:cs="Open Sans"/>
                <w:b/>
                <w:bCs/>
                <w:sz w:val="20"/>
                <w:szCs w:val="20"/>
              </w:rPr>
              <w:t>Driven</w:t>
            </w:r>
          </w:p>
        </w:tc>
        <w:tc>
          <w:tcPr>
            <w:tcW w:w="8646" w:type="dxa"/>
            <w:gridSpan w:val="2"/>
            <w:vAlign w:val="center"/>
          </w:tcPr>
          <w:p w14:paraId="05CAAFB8" w14:textId="19F68E4D" w:rsidR="008D2788" w:rsidRPr="00805D68" w:rsidRDefault="00E26D0F" w:rsidP="00D22870">
            <w:pPr>
              <w:jc w:val="both"/>
              <w:rPr>
                <w:rFonts w:ascii="Open Sans" w:hAnsi="Open Sans" w:cs="Open Sans"/>
                <w:sz w:val="20"/>
                <w:szCs w:val="20"/>
              </w:rPr>
            </w:pPr>
            <w:r>
              <w:rPr>
                <w:rFonts w:ascii="Open Sans" w:hAnsi="Open Sans" w:cs="Open Sans"/>
                <w:sz w:val="20"/>
                <w:szCs w:val="20"/>
              </w:rPr>
              <w:t>F</w:t>
            </w:r>
            <w:r w:rsidRPr="00E26D0F">
              <w:rPr>
                <w:rFonts w:ascii="Open Sans" w:hAnsi="Open Sans" w:cs="Open Sans"/>
                <w:sz w:val="20"/>
                <w:szCs w:val="20"/>
              </w:rPr>
              <w:t>ocused on impact – leading with clarity, care and courage to deliver meaningful results for the West Midlands.</w:t>
            </w:r>
          </w:p>
        </w:tc>
      </w:tr>
      <w:tr w:rsidR="008D7128" w:rsidRPr="00BD08CC" w14:paraId="7B5747F9"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gridAfter w:val="1"/>
          <w:wAfter w:w="8" w:type="dxa"/>
          <w:trHeight w:val="416"/>
        </w:trPr>
        <w:tc>
          <w:tcPr>
            <w:tcW w:w="10762" w:type="dxa"/>
            <w:gridSpan w:val="2"/>
          </w:tcPr>
          <w:p w14:paraId="2FE18FD2" w14:textId="50A5AA77" w:rsidR="008D7128" w:rsidRPr="00C06575" w:rsidRDefault="00816BB4" w:rsidP="00D22870">
            <w:pPr>
              <w:jc w:val="both"/>
              <w:rPr>
                <w:rFonts w:ascii="Open Sans" w:hAnsi="Open Sans" w:cs="Open Sans"/>
                <w:b/>
                <w:bCs/>
                <w:sz w:val="20"/>
                <w:szCs w:val="20"/>
              </w:rPr>
            </w:pPr>
            <w:r w:rsidRPr="00816BB4">
              <w:rPr>
                <w:rFonts w:ascii="Open Sans" w:hAnsi="Open Sans" w:cs="Open Sans"/>
                <w:sz w:val="20"/>
                <w:szCs w:val="20"/>
              </w:rPr>
              <w:t>Our culture is built on collective leadership, where everyone plays a part in shaping how we work and succeed together. Guided by our values, we create an environment where people feel valued, supported and able to contribute their best. Through behaviours grounded in clarity, care and courage, as set out in our Leadership Statement we are making the West Midlands Combined Authority the best place to work and belong.</w:t>
            </w:r>
          </w:p>
        </w:tc>
      </w:tr>
    </w:tbl>
    <w:p w14:paraId="4092866B" w14:textId="77777777" w:rsidR="004D1BDF" w:rsidRDefault="004D1BDF" w:rsidP="00E65379">
      <w:pPr>
        <w:spacing w:after="0"/>
        <w:rPr>
          <w:rFonts w:ascii="Open Sans" w:hAnsi="Open Sans" w:cs="Open Sans"/>
          <w:b/>
          <w:bCs/>
          <w:sz w:val="16"/>
          <w:szCs w:val="16"/>
        </w:rPr>
      </w:pPr>
    </w:p>
    <w:tbl>
      <w:tblPr>
        <w:tblStyle w:val="TableGrid"/>
        <w:tblW w:w="10770" w:type="dxa"/>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1415"/>
        <w:gridCol w:w="1417"/>
        <w:gridCol w:w="993"/>
        <w:gridCol w:w="1417"/>
        <w:gridCol w:w="1701"/>
        <w:gridCol w:w="1363"/>
        <w:gridCol w:w="1189"/>
        <w:gridCol w:w="1275"/>
      </w:tblGrid>
      <w:tr w:rsidR="00CA6289" w:rsidRPr="003F20A8" w14:paraId="050060DC" w14:textId="77777777" w:rsidTr="002035B0">
        <w:trPr>
          <w:trHeight w:val="397"/>
          <w:jc w:val="center"/>
        </w:trPr>
        <w:tc>
          <w:tcPr>
            <w:tcW w:w="10770" w:type="dxa"/>
            <w:gridSpan w:val="8"/>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0B638C0C" w14:textId="77777777" w:rsidR="00CA6289" w:rsidRPr="003F20A8" w:rsidRDefault="00CA6289" w:rsidP="002035B0">
            <w:pPr>
              <w:jc w:val="center"/>
              <w:rPr>
                <w:rFonts w:ascii="Open Sans" w:hAnsi="Open Sans" w:cs="Open Sans"/>
                <w:b/>
                <w:bCs/>
                <w:sz w:val="24"/>
                <w:szCs w:val="24"/>
              </w:rPr>
            </w:pPr>
            <w:r w:rsidRPr="003F20A8">
              <w:rPr>
                <w:rFonts w:ascii="Open Sans" w:hAnsi="Open Sans" w:cs="Open Sans"/>
                <w:b/>
                <w:bCs/>
                <w:sz w:val="24"/>
                <w:szCs w:val="24"/>
              </w:rPr>
              <w:t>Additional Post Requirements</w:t>
            </w:r>
          </w:p>
        </w:tc>
      </w:tr>
      <w:tr w:rsidR="00CA6289" w:rsidRPr="003F20A8" w14:paraId="0C6AC023" w14:textId="77777777" w:rsidTr="002035B0">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832" w:type="dxa"/>
            <w:gridSpan w:val="2"/>
            <w:tcBorders>
              <w:top w:val="single" w:sz="2" w:space="0" w:color="404040" w:themeColor="text1" w:themeTint="BF"/>
            </w:tcBorders>
            <w:vAlign w:val="center"/>
          </w:tcPr>
          <w:p w14:paraId="7A9089BF" w14:textId="77777777" w:rsidR="00CA6289" w:rsidRPr="003F20A8" w:rsidRDefault="00CA6289" w:rsidP="002035B0">
            <w:pPr>
              <w:spacing w:before="30" w:after="30"/>
              <w:jc w:val="center"/>
              <w:rPr>
                <w:rFonts w:ascii="Open Sans" w:hAnsi="Open Sans" w:cs="Open Sans"/>
                <w:b/>
                <w:bCs/>
                <w:sz w:val="20"/>
                <w:szCs w:val="20"/>
              </w:rPr>
            </w:pPr>
            <w:r w:rsidRPr="003F20A8">
              <w:rPr>
                <w:rFonts w:ascii="Open Sans" w:hAnsi="Open Sans" w:cs="Open Sans"/>
                <w:b/>
                <w:bCs/>
                <w:sz w:val="20"/>
                <w:szCs w:val="20"/>
              </w:rPr>
              <w:t>Politically Restricted Post</w:t>
            </w:r>
          </w:p>
        </w:tc>
        <w:tc>
          <w:tcPr>
            <w:tcW w:w="5474" w:type="dxa"/>
            <w:gridSpan w:val="4"/>
            <w:tcBorders>
              <w:top w:val="single" w:sz="2" w:space="0" w:color="404040" w:themeColor="text1" w:themeTint="BF"/>
            </w:tcBorders>
            <w:vAlign w:val="center"/>
          </w:tcPr>
          <w:p w14:paraId="16015C93" w14:textId="77777777" w:rsidR="00CA6289" w:rsidRPr="003F20A8" w:rsidRDefault="00CA6289" w:rsidP="002035B0">
            <w:pPr>
              <w:spacing w:before="30" w:after="30" w:line="259" w:lineRule="auto"/>
              <w:jc w:val="center"/>
              <w:rPr>
                <w:rFonts w:ascii="Open Sans" w:hAnsi="Open Sans" w:cs="Open Sans"/>
                <w:b/>
                <w:bCs/>
                <w:sz w:val="20"/>
                <w:szCs w:val="20"/>
              </w:rPr>
            </w:pPr>
            <w:r w:rsidRPr="003F20A8">
              <w:rPr>
                <w:rFonts w:ascii="Open Sans" w:hAnsi="Open Sans" w:cs="Open Sans"/>
                <w:b/>
                <w:bCs/>
                <w:sz w:val="20"/>
                <w:szCs w:val="20"/>
              </w:rPr>
              <w:t>Disclosure and Barring Service (DBS)</w:t>
            </w:r>
          </w:p>
        </w:tc>
        <w:tc>
          <w:tcPr>
            <w:tcW w:w="2464" w:type="dxa"/>
            <w:gridSpan w:val="2"/>
            <w:tcBorders>
              <w:top w:val="single" w:sz="2" w:space="0" w:color="404040" w:themeColor="text1" w:themeTint="BF"/>
            </w:tcBorders>
            <w:vAlign w:val="center"/>
          </w:tcPr>
          <w:p w14:paraId="4D49345D" w14:textId="77777777" w:rsidR="00CA6289" w:rsidRPr="003F20A8" w:rsidRDefault="00CA6289" w:rsidP="002035B0">
            <w:pPr>
              <w:spacing w:before="30" w:after="30"/>
              <w:jc w:val="center"/>
              <w:rPr>
                <w:rFonts w:ascii="Open Sans" w:hAnsi="Open Sans" w:cs="Open Sans"/>
                <w:b/>
                <w:bCs/>
                <w:sz w:val="20"/>
                <w:szCs w:val="20"/>
              </w:rPr>
            </w:pPr>
            <w:r w:rsidRPr="003F20A8">
              <w:rPr>
                <w:rFonts w:ascii="Open Sans" w:hAnsi="Open Sans" w:cs="Open Sans"/>
                <w:b/>
                <w:bCs/>
                <w:sz w:val="20"/>
                <w:szCs w:val="20"/>
              </w:rPr>
              <w:t>Vetting</w:t>
            </w:r>
          </w:p>
        </w:tc>
      </w:tr>
      <w:tr w:rsidR="00CA6289" w:rsidRPr="003F20A8" w14:paraId="7C3E6539" w14:textId="77777777" w:rsidTr="002035B0">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415" w:type="dxa"/>
          </w:tcPr>
          <w:p w14:paraId="7659A4DA" w14:textId="77777777" w:rsidR="00CA6289" w:rsidRPr="003F20A8" w:rsidRDefault="00CA6289" w:rsidP="002035B0">
            <w:pPr>
              <w:spacing w:before="30" w:after="30"/>
              <w:rPr>
                <w:rFonts w:ascii="Open Sans" w:hAnsi="Open Sans" w:cs="Open Sans"/>
                <w:b/>
                <w:bCs/>
                <w:sz w:val="20"/>
                <w:szCs w:val="20"/>
              </w:rPr>
            </w:pPr>
            <w:r w:rsidRPr="003F20A8">
              <w:rPr>
                <w:rFonts w:ascii="Open Sans" w:hAnsi="Open Sans" w:cs="Open Sans"/>
                <w:sz w:val="20"/>
                <w:szCs w:val="20"/>
              </w:rPr>
              <w:t xml:space="preserve">Yes  </w:t>
            </w:r>
            <w:sdt>
              <w:sdtPr>
                <w:rPr>
                  <w:rFonts w:ascii="Open Sans" w:hAnsi="Open Sans" w:cs="Open Sans"/>
                  <w:sz w:val="20"/>
                  <w:szCs w:val="20"/>
                </w:rPr>
                <w:id w:val="-53573906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417" w:type="dxa"/>
          </w:tcPr>
          <w:p w14:paraId="68162A7E" w14:textId="77777777" w:rsidR="00CA6289" w:rsidRPr="003F20A8" w:rsidRDefault="00CA6289" w:rsidP="002035B0">
            <w:pPr>
              <w:spacing w:before="30" w:after="30"/>
              <w:rPr>
                <w:rFonts w:ascii="Open Sans" w:hAnsi="Open Sans" w:cs="Open Sans"/>
                <w:b/>
                <w:bCs/>
                <w:sz w:val="20"/>
                <w:szCs w:val="20"/>
              </w:rPr>
            </w:pPr>
            <w:r w:rsidRPr="003F20A8">
              <w:rPr>
                <w:rFonts w:ascii="Open Sans" w:hAnsi="Open Sans" w:cs="Open Sans"/>
                <w:sz w:val="20"/>
                <w:szCs w:val="20"/>
              </w:rPr>
              <w:t xml:space="preserve">No  </w:t>
            </w:r>
            <w:sdt>
              <w:sdtPr>
                <w:rPr>
                  <w:rFonts w:ascii="Open Sans" w:hAnsi="Open Sans" w:cs="Open Sans"/>
                  <w:sz w:val="20"/>
                  <w:szCs w:val="20"/>
                </w:rPr>
                <w:id w:val="-26778606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993" w:type="dxa"/>
          </w:tcPr>
          <w:p w14:paraId="356901CF"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Basic  </w:t>
            </w:r>
            <w:sdt>
              <w:sdtPr>
                <w:rPr>
                  <w:rFonts w:ascii="Open Sans" w:hAnsi="Open Sans" w:cs="Open Sans"/>
                  <w:sz w:val="20"/>
                  <w:szCs w:val="20"/>
                </w:rPr>
                <w:id w:val="-1240941148"/>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417" w:type="dxa"/>
          </w:tcPr>
          <w:p w14:paraId="18773A78"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Standard  </w:t>
            </w:r>
            <w:sdt>
              <w:sdtPr>
                <w:rPr>
                  <w:rFonts w:ascii="Open Sans" w:hAnsi="Open Sans" w:cs="Open Sans"/>
                  <w:sz w:val="20"/>
                  <w:szCs w:val="20"/>
                </w:rPr>
                <w:id w:val="-146210397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701" w:type="dxa"/>
            <w:tcBorders>
              <w:right w:val="single" w:sz="4" w:space="0" w:color="auto"/>
            </w:tcBorders>
          </w:tcPr>
          <w:p w14:paraId="310AC006"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Enhanced  </w:t>
            </w:r>
            <w:sdt>
              <w:sdtPr>
                <w:rPr>
                  <w:rFonts w:ascii="Open Sans" w:hAnsi="Open Sans" w:cs="Open Sans"/>
                  <w:sz w:val="20"/>
                  <w:szCs w:val="20"/>
                </w:rPr>
                <w:id w:val="1303573325"/>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363" w:type="dxa"/>
            <w:tcBorders>
              <w:left w:val="single" w:sz="4" w:space="0" w:color="auto"/>
            </w:tcBorders>
          </w:tcPr>
          <w:p w14:paraId="04756307"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None </w:t>
            </w:r>
            <w:sdt>
              <w:sdtPr>
                <w:rPr>
                  <w:rFonts w:ascii="Open Sans" w:hAnsi="Open Sans" w:cs="Open Sans"/>
                  <w:sz w:val="20"/>
                  <w:szCs w:val="20"/>
                </w:rPr>
                <w:id w:val="82478286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189" w:type="dxa"/>
            <w:tcBorders>
              <w:right w:val="single" w:sz="4" w:space="0" w:color="auto"/>
            </w:tcBorders>
          </w:tcPr>
          <w:p w14:paraId="2664A38A"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Yes  </w:t>
            </w:r>
            <w:sdt>
              <w:sdtPr>
                <w:rPr>
                  <w:rFonts w:ascii="Open Sans" w:hAnsi="Open Sans" w:cs="Open Sans"/>
                  <w:sz w:val="20"/>
                  <w:szCs w:val="20"/>
                </w:rPr>
                <w:id w:val="1641620778"/>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275" w:type="dxa"/>
            <w:tcBorders>
              <w:left w:val="single" w:sz="4" w:space="0" w:color="auto"/>
            </w:tcBorders>
          </w:tcPr>
          <w:p w14:paraId="7DE2AE1C"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No </w:t>
            </w:r>
            <w:sdt>
              <w:sdtPr>
                <w:rPr>
                  <w:rFonts w:ascii="Open Sans" w:hAnsi="Open Sans" w:cs="Open Sans"/>
                  <w:sz w:val="20"/>
                  <w:szCs w:val="20"/>
                </w:rPr>
                <w:id w:val="-55310670"/>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r>
    </w:tbl>
    <w:p w14:paraId="63F04ABB" w14:textId="77777777" w:rsidR="00671B0A" w:rsidRDefault="00671B0A" w:rsidP="00E65379">
      <w:pPr>
        <w:spacing w:after="0"/>
        <w:rPr>
          <w:rFonts w:ascii="Open Sans" w:hAnsi="Open Sans" w:cs="Open Sans"/>
          <w:b/>
          <w:bCs/>
          <w:sz w:val="16"/>
          <w:szCs w:val="16"/>
        </w:rPr>
      </w:pPr>
    </w:p>
    <w:tbl>
      <w:tblPr>
        <w:tblStyle w:val="TableGrid"/>
        <w:tblW w:w="0" w:type="auto"/>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2691"/>
        <w:gridCol w:w="2691"/>
        <w:gridCol w:w="2690"/>
        <w:gridCol w:w="2691"/>
      </w:tblGrid>
      <w:tr w:rsidR="00443810" w:rsidRPr="00BD08CC" w14:paraId="387F2A9E" w14:textId="77777777" w:rsidTr="00205133">
        <w:trPr>
          <w:trHeight w:val="397"/>
          <w:jc w:val="center"/>
        </w:trPr>
        <w:tc>
          <w:tcPr>
            <w:tcW w:w="10762" w:type="dxa"/>
            <w:gridSpan w:val="4"/>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431FDD72" w14:textId="77777777" w:rsidR="00443810" w:rsidRPr="00237939" w:rsidRDefault="00443810"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Job Evaluation Details</w:t>
            </w:r>
          </w:p>
        </w:tc>
      </w:tr>
      <w:tr w:rsidR="00443810" w:rsidRPr="00BD08CC" w14:paraId="69546DCB" w14:textId="77777777" w:rsidTr="00C01B48">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Borders>
              <w:top w:val="single" w:sz="2" w:space="0" w:color="404040" w:themeColor="text1" w:themeTint="BF"/>
            </w:tcBorders>
          </w:tcPr>
          <w:p w14:paraId="75AF6CCE" w14:textId="287D1DA6"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Date Evaluat</w:t>
            </w:r>
            <w:r w:rsidR="00397A5B">
              <w:rPr>
                <w:rFonts w:ascii="Open Sans" w:hAnsi="Open Sans" w:cs="Open Sans"/>
                <w:b/>
                <w:bCs/>
                <w:sz w:val="20"/>
                <w:szCs w:val="20"/>
              </w:rPr>
              <w:t>ion Agre</w:t>
            </w:r>
            <w:r w:rsidRPr="00BD08CC">
              <w:rPr>
                <w:rFonts w:ascii="Open Sans" w:hAnsi="Open Sans" w:cs="Open Sans"/>
                <w:b/>
                <w:bCs/>
                <w:sz w:val="20"/>
                <w:szCs w:val="20"/>
              </w:rPr>
              <w:t>ed</w:t>
            </w:r>
          </w:p>
        </w:tc>
        <w:tc>
          <w:tcPr>
            <w:tcW w:w="2691" w:type="dxa"/>
            <w:tcBorders>
              <w:top w:val="single" w:sz="2" w:space="0" w:color="404040" w:themeColor="text1" w:themeTint="BF"/>
            </w:tcBorders>
          </w:tcPr>
          <w:p w14:paraId="65EE17F7" w14:textId="7CC9C0DD" w:rsidR="00443810" w:rsidRPr="00BD08CC" w:rsidRDefault="00382E5C">
            <w:pPr>
              <w:spacing w:before="30" w:after="30"/>
              <w:rPr>
                <w:rFonts w:ascii="Open Sans" w:hAnsi="Open Sans" w:cs="Open Sans"/>
                <w:b/>
                <w:bCs/>
                <w:sz w:val="20"/>
                <w:szCs w:val="20"/>
              </w:rPr>
            </w:pPr>
            <w:r w:rsidRPr="00BD08CC">
              <w:rPr>
                <w:rFonts w:ascii="Open Sans" w:hAnsi="Open Sans" w:cs="Open Sans"/>
                <w:b/>
                <w:bCs/>
                <w:sz w:val="20"/>
                <w:szCs w:val="20"/>
              </w:rPr>
              <w:t>JEP Reference</w:t>
            </w:r>
          </w:p>
        </w:tc>
        <w:tc>
          <w:tcPr>
            <w:tcW w:w="2690" w:type="dxa"/>
            <w:tcBorders>
              <w:top w:val="single" w:sz="2" w:space="0" w:color="404040" w:themeColor="text1" w:themeTint="BF"/>
            </w:tcBorders>
          </w:tcPr>
          <w:p w14:paraId="7A1A5125" w14:textId="7D977178"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Grade</w:t>
            </w:r>
          </w:p>
        </w:tc>
        <w:tc>
          <w:tcPr>
            <w:tcW w:w="2691" w:type="dxa"/>
            <w:tcBorders>
              <w:top w:val="single" w:sz="2" w:space="0" w:color="404040" w:themeColor="text1" w:themeTint="BF"/>
            </w:tcBorders>
          </w:tcPr>
          <w:p w14:paraId="5EA7E04A" w14:textId="1730D569" w:rsidR="00443810" w:rsidRPr="00BD08CC" w:rsidRDefault="00382E5C">
            <w:pPr>
              <w:spacing w:before="30" w:after="30" w:line="259" w:lineRule="auto"/>
              <w:rPr>
                <w:rFonts w:ascii="Open Sans" w:hAnsi="Open Sans" w:cs="Open Sans"/>
                <w:b/>
                <w:bCs/>
                <w:sz w:val="20"/>
                <w:szCs w:val="20"/>
              </w:rPr>
            </w:pPr>
            <w:r>
              <w:rPr>
                <w:rFonts w:ascii="Open Sans" w:hAnsi="Open Sans" w:cs="Open Sans"/>
                <w:b/>
                <w:bCs/>
                <w:sz w:val="20"/>
                <w:szCs w:val="20"/>
              </w:rPr>
              <w:t>Job Family</w:t>
            </w:r>
          </w:p>
        </w:tc>
      </w:tr>
      <w:tr w:rsidR="00443810" w:rsidRPr="00BD08CC" w14:paraId="5D6DF40C" w14:textId="77777777" w:rsidTr="00382E5C">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Pr>
          <w:p w14:paraId="6704E8B3" w14:textId="77777777" w:rsidR="00443810" w:rsidRPr="005659BA" w:rsidRDefault="00443810">
            <w:pPr>
              <w:spacing w:before="30" w:after="30"/>
              <w:rPr>
                <w:rFonts w:ascii="Open Sans" w:hAnsi="Open Sans" w:cs="Open Sans"/>
                <w:sz w:val="20"/>
                <w:szCs w:val="20"/>
              </w:rPr>
            </w:pPr>
          </w:p>
        </w:tc>
        <w:tc>
          <w:tcPr>
            <w:tcW w:w="2691" w:type="dxa"/>
          </w:tcPr>
          <w:p w14:paraId="426000B5" w14:textId="77777777" w:rsidR="00443810" w:rsidRPr="005659BA" w:rsidRDefault="00443810">
            <w:pPr>
              <w:spacing w:before="30" w:after="30"/>
              <w:rPr>
                <w:rFonts w:ascii="Open Sans" w:hAnsi="Open Sans" w:cs="Open Sans"/>
                <w:sz w:val="20"/>
                <w:szCs w:val="20"/>
              </w:rPr>
            </w:pPr>
          </w:p>
        </w:tc>
        <w:tc>
          <w:tcPr>
            <w:tcW w:w="2690" w:type="dxa"/>
          </w:tcPr>
          <w:p w14:paraId="7807E5E2" w14:textId="3060903C" w:rsidR="00443810" w:rsidRPr="005659BA" w:rsidRDefault="00443810">
            <w:pPr>
              <w:spacing w:before="30" w:after="30"/>
              <w:rPr>
                <w:rFonts w:ascii="Open Sans" w:hAnsi="Open Sans" w:cs="Open Sans"/>
                <w:sz w:val="20"/>
                <w:szCs w:val="20"/>
              </w:rPr>
            </w:pPr>
          </w:p>
        </w:tc>
        <w:tc>
          <w:tcPr>
            <w:tcW w:w="2691" w:type="dxa"/>
            <w:shd w:val="clear" w:color="auto" w:fill="7F7F7F" w:themeFill="text1" w:themeFillTint="80"/>
          </w:tcPr>
          <w:p w14:paraId="620B0FE7" w14:textId="77777777" w:rsidR="00443810" w:rsidRPr="00BD08CC" w:rsidRDefault="00443810">
            <w:pPr>
              <w:spacing w:before="30" w:after="30"/>
              <w:rPr>
                <w:rFonts w:ascii="Open Sans" w:hAnsi="Open Sans" w:cs="Open Sans"/>
                <w:b/>
                <w:bCs/>
                <w:sz w:val="20"/>
                <w:szCs w:val="20"/>
              </w:rPr>
            </w:pPr>
          </w:p>
        </w:tc>
      </w:tr>
      <w:tr w:rsidR="00E84E82" w14:paraId="68476645" w14:textId="77777777" w:rsidTr="0023299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691" w:type="dxa"/>
          </w:tcPr>
          <w:p w14:paraId="2DB98620" w14:textId="2FB3ED1B" w:rsidR="00E84E82" w:rsidRPr="00E84E82" w:rsidRDefault="00E84E82">
            <w:pPr>
              <w:rPr>
                <w:rFonts w:ascii="Open Sans" w:hAnsi="Open Sans" w:cs="Open Sans"/>
                <w:b/>
                <w:bCs/>
                <w:sz w:val="20"/>
                <w:szCs w:val="20"/>
              </w:rPr>
            </w:pPr>
            <w:r w:rsidRPr="00E84E82">
              <w:rPr>
                <w:rFonts w:ascii="Open Sans" w:hAnsi="Open Sans" w:cs="Open Sans"/>
                <w:b/>
                <w:bCs/>
                <w:sz w:val="20"/>
                <w:szCs w:val="20"/>
              </w:rPr>
              <w:t xml:space="preserve">Position Reference </w:t>
            </w:r>
          </w:p>
        </w:tc>
        <w:tc>
          <w:tcPr>
            <w:tcW w:w="8071" w:type="dxa"/>
            <w:gridSpan w:val="3"/>
          </w:tcPr>
          <w:p w14:paraId="415B57E3" w14:textId="77777777" w:rsidR="00E84E82" w:rsidRDefault="00E84E82">
            <w:pPr>
              <w:rPr>
                <w:rFonts w:ascii="Arial" w:hAnsi="Arial" w:cs="Arial"/>
                <w:b/>
                <w:bCs/>
                <w:sz w:val="24"/>
                <w:szCs w:val="24"/>
              </w:rPr>
            </w:pPr>
          </w:p>
        </w:tc>
      </w:tr>
    </w:tbl>
    <w:p w14:paraId="0294B83D" w14:textId="02F48D5D" w:rsidR="00AB06C9" w:rsidRDefault="00AB06C9">
      <w:pPr>
        <w:rPr>
          <w:rFonts w:ascii="Arial" w:hAnsi="Arial" w:cs="Arial"/>
          <w:b/>
          <w:bCs/>
          <w:sz w:val="24"/>
          <w:szCs w:val="24"/>
        </w:rPr>
      </w:pPr>
    </w:p>
    <w:p w14:paraId="0EF36BAE" w14:textId="77777777" w:rsidR="003D1360" w:rsidRDefault="003D1360" w:rsidP="00E65379">
      <w:pPr>
        <w:spacing w:after="0"/>
        <w:rPr>
          <w:rFonts w:ascii="Arial" w:hAnsi="Arial" w:cs="Arial"/>
          <w:b/>
          <w:bCs/>
          <w:sz w:val="24"/>
          <w:szCs w:val="24"/>
        </w:rPr>
      </w:pPr>
    </w:p>
    <w:sectPr w:rsidR="003D1360" w:rsidSect="00F25EB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B56F1" w14:textId="77777777" w:rsidR="00F87D09" w:rsidRDefault="00F87D09" w:rsidP="006012FC">
      <w:pPr>
        <w:spacing w:after="0" w:line="240" w:lineRule="auto"/>
      </w:pPr>
      <w:r>
        <w:separator/>
      </w:r>
    </w:p>
  </w:endnote>
  <w:endnote w:type="continuationSeparator" w:id="0">
    <w:p w14:paraId="1A9A10F5" w14:textId="77777777" w:rsidR="00F87D09" w:rsidRDefault="00F87D09" w:rsidP="0060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B74DC" w14:textId="77777777" w:rsidR="00F87D09" w:rsidRDefault="00F87D09" w:rsidP="006012FC">
      <w:pPr>
        <w:spacing w:after="0" w:line="240" w:lineRule="auto"/>
      </w:pPr>
      <w:r>
        <w:separator/>
      </w:r>
    </w:p>
  </w:footnote>
  <w:footnote w:type="continuationSeparator" w:id="0">
    <w:p w14:paraId="01D75E49" w14:textId="77777777" w:rsidR="00F87D09" w:rsidRDefault="00F87D09" w:rsidP="00601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657"/>
    <w:multiLevelType w:val="multilevel"/>
    <w:tmpl w:val="3CB8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E405D1"/>
    <w:multiLevelType w:val="multilevel"/>
    <w:tmpl w:val="8C60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46DAF"/>
    <w:multiLevelType w:val="multilevel"/>
    <w:tmpl w:val="5588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5706C"/>
    <w:multiLevelType w:val="hybridMultilevel"/>
    <w:tmpl w:val="2B6A07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913850"/>
    <w:multiLevelType w:val="hybridMultilevel"/>
    <w:tmpl w:val="4424828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6287D"/>
    <w:multiLevelType w:val="multilevel"/>
    <w:tmpl w:val="FBA8F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D376A"/>
    <w:multiLevelType w:val="multilevel"/>
    <w:tmpl w:val="460C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0C42B7"/>
    <w:multiLevelType w:val="hybridMultilevel"/>
    <w:tmpl w:val="41328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4E29FD"/>
    <w:multiLevelType w:val="multilevel"/>
    <w:tmpl w:val="F76C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565769"/>
    <w:multiLevelType w:val="hybridMultilevel"/>
    <w:tmpl w:val="CE5C2544"/>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C84FA6"/>
    <w:multiLevelType w:val="multilevel"/>
    <w:tmpl w:val="BFD4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0939C0"/>
    <w:multiLevelType w:val="multilevel"/>
    <w:tmpl w:val="72E8D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231FAB"/>
    <w:multiLevelType w:val="multilevel"/>
    <w:tmpl w:val="5636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A80D99"/>
    <w:multiLevelType w:val="hybridMultilevel"/>
    <w:tmpl w:val="AE00DBE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CC0440"/>
    <w:multiLevelType w:val="hybridMultilevel"/>
    <w:tmpl w:val="5238B434"/>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46451D"/>
    <w:multiLevelType w:val="multilevel"/>
    <w:tmpl w:val="5496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C4696B"/>
    <w:multiLevelType w:val="multilevel"/>
    <w:tmpl w:val="13A6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65029F"/>
    <w:multiLevelType w:val="multilevel"/>
    <w:tmpl w:val="7BEE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DF69D8"/>
    <w:multiLevelType w:val="hybridMultilevel"/>
    <w:tmpl w:val="9EF49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57531FC"/>
    <w:multiLevelType w:val="multilevel"/>
    <w:tmpl w:val="B7A2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2F665C"/>
    <w:multiLevelType w:val="multilevel"/>
    <w:tmpl w:val="3546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75F2332"/>
    <w:multiLevelType w:val="multilevel"/>
    <w:tmpl w:val="D6B4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D40B42"/>
    <w:multiLevelType w:val="hybridMultilevel"/>
    <w:tmpl w:val="218C7C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1413B0"/>
    <w:multiLevelType w:val="multilevel"/>
    <w:tmpl w:val="04D2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F13C0B"/>
    <w:multiLevelType w:val="multilevel"/>
    <w:tmpl w:val="4D5A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946B1B"/>
    <w:multiLevelType w:val="hybridMultilevel"/>
    <w:tmpl w:val="4B763D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FE7672F"/>
    <w:multiLevelType w:val="hybridMultilevel"/>
    <w:tmpl w:val="7C3C961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EB2DB9"/>
    <w:multiLevelType w:val="multilevel"/>
    <w:tmpl w:val="81A4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490B65"/>
    <w:multiLevelType w:val="hybridMultilevel"/>
    <w:tmpl w:val="902EDA6E"/>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3C3D0C"/>
    <w:multiLevelType w:val="multilevel"/>
    <w:tmpl w:val="88F0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E36931"/>
    <w:multiLevelType w:val="hybridMultilevel"/>
    <w:tmpl w:val="80B29008"/>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F0A1093"/>
    <w:multiLevelType w:val="multilevel"/>
    <w:tmpl w:val="2F7E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13A1E4A"/>
    <w:multiLevelType w:val="hybridMultilevel"/>
    <w:tmpl w:val="60AAEF32"/>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8C6589"/>
    <w:multiLevelType w:val="multilevel"/>
    <w:tmpl w:val="27207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27C62FA"/>
    <w:multiLevelType w:val="hybridMultilevel"/>
    <w:tmpl w:val="8CD09B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3B257D8"/>
    <w:multiLevelType w:val="multilevel"/>
    <w:tmpl w:val="63E24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7AF5A80"/>
    <w:multiLevelType w:val="multilevel"/>
    <w:tmpl w:val="69FE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F3E4BD3"/>
    <w:multiLevelType w:val="multilevel"/>
    <w:tmpl w:val="27BA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FE704EA"/>
    <w:multiLevelType w:val="hybridMultilevel"/>
    <w:tmpl w:val="8660865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FE84960"/>
    <w:multiLevelType w:val="hybridMultilevel"/>
    <w:tmpl w:val="4B22A4C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4A337DB"/>
    <w:multiLevelType w:val="multilevel"/>
    <w:tmpl w:val="0F78F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58557E"/>
    <w:multiLevelType w:val="hybridMultilevel"/>
    <w:tmpl w:val="32067F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7E6601B"/>
    <w:multiLevelType w:val="multilevel"/>
    <w:tmpl w:val="9328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F83BBE"/>
    <w:multiLevelType w:val="multilevel"/>
    <w:tmpl w:val="2BAC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A1A5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6019794A"/>
    <w:multiLevelType w:val="hybridMultilevel"/>
    <w:tmpl w:val="C5FCE712"/>
    <w:lvl w:ilvl="0" w:tplc="08090001">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0C364E6"/>
    <w:multiLevelType w:val="multilevel"/>
    <w:tmpl w:val="15C21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35C003B"/>
    <w:multiLevelType w:val="multilevel"/>
    <w:tmpl w:val="2A7A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49505E8"/>
    <w:multiLevelType w:val="hybridMultilevel"/>
    <w:tmpl w:val="95E4D56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9F238A1"/>
    <w:multiLevelType w:val="multilevel"/>
    <w:tmpl w:val="6EB47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EE018F"/>
    <w:multiLevelType w:val="multilevel"/>
    <w:tmpl w:val="0DF6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ED7BD2"/>
    <w:multiLevelType w:val="multilevel"/>
    <w:tmpl w:val="19147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342202"/>
    <w:multiLevelType w:val="hybridMultilevel"/>
    <w:tmpl w:val="A418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0640592"/>
    <w:multiLevelType w:val="multilevel"/>
    <w:tmpl w:val="B4BA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EB2A54"/>
    <w:multiLevelType w:val="hybridMultilevel"/>
    <w:tmpl w:val="B352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6F7D2C"/>
    <w:multiLevelType w:val="hybridMultilevel"/>
    <w:tmpl w:val="C5444BB6"/>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7C40E1"/>
    <w:multiLevelType w:val="hybridMultilevel"/>
    <w:tmpl w:val="9D4A8CFA"/>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3B00ADA"/>
    <w:multiLevelType w:val="hybridMultilevel"/>
    <w:tmpl w:val="0EEE0748"/>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255DAB"/>
    <w:multiLevelType w:val="multilevel"/>
    <w:tmpl w:val="7A3A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1B009C"/>
    <w:multiLevelType w:val="hybridMultilevel"/>
    <w:tmpl w:val="2AF2E52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37541">
    <w:abstractNumId w:val="54"/>
  </w:num>
  <w:num w:numId="2" w16cid:durableId="188419765">
    <w:abstractNumId w:val="52"/>
  </w:num>
  <w:num w:numId="3" w16cid:durableId="1172526195">
    <w:abstractNumId w:val="7"/>
  </w:num>
  <w:num w:numId="4" w16cid:durableId="2014602874">
    <w:abstractNumId w:val="26"/>
  </w:num>
  <w:num w:numId="5" w16cid:durableId="606549576">
    <w:abstractNumId w:val="9"/>
  </w:num>
  <w:num w:numId="6" w16cid:durableId="1706054507">
    <w:abstractNumId w:val="56"/>
  </w:num>
  <w:num w:numId="7" w16cid:durableId="1761246171">
    <w:abstractNumId w:val="32"/>
  </w:num>
  <w:num w:numId="8" w16cid:durableId="1040129179">
    <w:abstractNumId w:val="22"/>
  </w:num>
  <w:num w:numId="9" w16cid:durableId="723212760">
    <w:abstractNumId w:val="4"/>
  </w:num>
  <w:num w:numId="10" w16cid:durableId="1660692031">
    <w:abstractNumId w:val="55"/>
  </w:num>
  <w:num w:numId="11" w16cid:durableId="2013139496">
    <w:abstractNumId w:val="28"/>
  </w:num>
  <w:num w:numId="12" w16cid:durableId="1380592977">
    <w:abstractNumId w:val="30"/>
  </w:num>
  <w:num w:numId="13" w16cid:durableId="2004968833">
    <w:abstractNumId w:val="48"/>
  </w:num>
  <w:num w:numId="14" w16cid:durableId="1445882885">
    <w:abstractNumId w:val="39"/>
  </w:num>
  <w:num w:numId="15" w16cid:durableId="828442516">
    <w:abstractNumId w:val="57"/>
  </w:num>
  <w:num w:numId="16" w16cid:durableId="1511723706">
    <w:abstractNumId w:val="14"/>
  </w:num>
  <w:num w:numId="17" w16cid:durableId="690424414">
    <w:abstractNumId w:val="59"/>
  </w:num>
  <w:num w:numId="18" w16cid:durableId="1563447436">
    <w:abstractNumId w:val="38"/>
  </w:num>
  <w:num w:numId="19" w16cid:durableId="967473692">
    <w:abstractNumId w:val="44"/>
  </w:num>
  <w:num w:numId="20" w16cid:durableId="1414356338">
    <w:abstractNumId w:val="13"/>
  </w:num>
  <w:num w:numId="21" w16cid:durableId="919214809">
    <w:abstractNumId w:val="25"/>
  </w:num>
  <w:num w:numId="22" w16cid:durableId="1361205435">
    <w:abstractNumId w:val="34"/>
  </w:num>
  <w:num w:numId="23" w16cid:durableId="727649347">
    <w:abstractNumId w:val="3"/>
  </w:num>
  <w:num w:numId="24" w16cid:durableId="1647854027">
    <w:abstractNumId w:val="45"/>
  </w:num>
  <w:num w:numId="25" w16cid:durableId="284849854">
    <w:abstractNumId w:val="41"/>
  </w:num>
  <w:num w:numId="26" w16cid:durableId="683942464">
    <w:abstractNumId w:val="18"/>
  </w:num>
  <w:num w:numId="27" w16cid:durableId="557058568">
    <w:abstractNumId w:val="47"/>
  </w:num>
  <w:num w:numId="28" w16cid:durableId="273484873">
    <w:abstractNumId w:val="35"/>
  </w:num>
  <w:num w:numId="29" w16cid:durableId="786508466">
    <w:abstractNumId w:val="50"/>
  </w:num>
  <w:num w:numId="30" w16cid:durableId="843475225">
    <w:abstractNumId w:val="19"/>
  </w:num>
  <w:num w:numId="31" w16cid:durableId="1062800657">
    <w:abstractNumId w:val="36"/>
  </w:num>
  <w:num w:numId="32" w16cid:durableId="349527374">
    <w:abstractNumId w:val="0"/>
  </w:num>
  <w:num w:numId="33" w16cid:durableId="848370386">
    <w:abstractNumId w:val="6"/>
  </w:num>
  <w:num w:numId="34" w16cid:durableId="1404832620">
    <w:abstractNumId w:val="31"/>
  </w:num>
  <w:num w:numId="35" w16cid:durableId="114523998">
    <w:abstractNumId w:val="33"/>
  </w:num>
  <w:num w:numId="36" w16cid:durableId="2081828929">
    <w:abstractNumId w:val="58"/>
  </w:num>
  <w:num w:numId="37" w16cid:durableId="1841964002">
    <w:abstractNumId w:val="16"/>
  </w:num>
  <w:num w:numId="38" w16cid:durableId="820005000">
    <w:abstractNumId w:val="46"/>
  </w:num>
  <w:num w:numId="39" w16cid:durableId="1877813370">
    <w:abstractNumId w:val="15"/>
  </w:num>
  <w:num w:numId="40" w16cid:durableId="1295477460">
    <w:abstractNumId w:val="11"/>
  </w:num>
  <w:num w:numId="41" w16cid:durableId="1443723653">
    <w:abstractNumId w:val="43"/>
  </w:num>
  <w:num w:numId="42" w16cid:durableId="1031761362">
    <w:abstractNumId w:val="49"/>
  </w:num>
  <w:num w:numId="43" w16cid:durableId="1900630499">
    <w:abstractNumId w:val="27"/>
  </w:num>
  <w:num w:numId="44" w16cid:durableId="246227733">
    <w:abstractNumId w:val="2"/>
  </w:num>
  <w:num w:numId="45" w16cid:durableId="14885971">
    <w:abstractNumId w:val="29"/>
  </w:num>
  <w:num w:numId="46" w16cid:durableId="283076414">
    <w:abstractNumId w:val="5"/>
  </w:num>
  <w:num w:numId="47" w16cid:durableId="1535462099">
    <w:abstractNumId w:val="24"/>
  </w:num>
  <w:num w:numId="48" w16cid:durableId="1826117273">
    <w:abstractNumId w:val="8"/>
  </w:num>
  <w:num w:numId="49" w16cid:durableId="333270077">
    <w:abstractNumId w:val="20"/>
  </w:num>
  <w:num w:numId="50" w16cid:durableId="304891410">
    <w:abstractNumId w:val="21"/>
  </w:num>
  <w:num w:numId="51" w16cid:durableId="124742312">
    <w:abstractNumId w:val="37"/>
  </w:num>
  <w:num w:numId="52" w16cid:durableId="73817871">
    <w:abstractNumId w:val="12"/>
  </w:num>
  <w:num w:numId="53" w16cid:durableId="1584299363">
    <w:abstractNumId w:val="23"/>
  </w:num>
  <w:num w:numId="54" w16cid:durableId="722096334">
    <w:abstractNumId w:val="10"/>
  </w:num>
  <w:num w:numId="55" w16cid:durableId="1891375783">
    <w:abstractNumId w:val="1"/>
  </w:num>
  <w:num w:numId="56" w16cid:durableId="1295675800">
    <w:abstractNumId w:val="17"/>
  </w:num>
  <w:num w:numId="57" w16cid:durableId="1891111011">
    <w:abstractNumId w:val="40"/>
  </w:num>
  <w:num w:numId="58" w16cid:durableId="1158764151">
    <w:abstractNumId w:val="53"/>
  </w:num>
  <w:num w:numId="59" w16cid:durableId="1671253581">
    <w:abstractNumId w:val="51"/>
  </w:num>
  <w:num w:numId="60" w16cid:durableId="1574658052">
    <w:abstractNumId w:val="4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79"/>
    <w:rsid w:val="0000085C"/>
    <w:rsid w:val="00003892"/>
    <w:rsid w:val="00010B35"/>
    <w:rsid w:val="00012150"/>
    <w:rsid w:val="000134F3"/>
    <w:rsid w:val="000175F8"/>
    <w:rsid w:val="00023E65"/>
    <w:rsid w:val="00041BA3"/>
    <w:rsid w:val="000606D2"/>
    <w:rsid w:val="00060AF0"/>
    <w:rsid w:val="00060BBE"/>
    <w:rsid w:val="000620B7"/>
    <w:rsid w:val="00066490"/>
    <w:rsid w:val="0007029C"/>
    <w:rsid w:val="00085D20"/>
    <w:rsid w:val="000873A6"/>
    <w:rsid w:val="000A6F28"/>
    <w:rsid w:val="000B08EE"/>
    <w:rsid w:val="000C33E8"/>
    <w:rsid w:val="000C5E21"/>
    <w:rsid w:val="000C714A"/>
    <w:rsid w:val="000D094F"/>
    <w:rsid w:val="000D4F62"/>
    <w:rsid w:val="000D60C3"/>
    <w:rsid w:val="000F15E5"/>
    <w:rsid w:val="000F2DA2"/>
    <w:rsid w:val="000F42EB"/>
    <w:rsid w:val="000F4E0B"/>
    <w:rsid w:val="000F5BBF"/>
    <w:rsid w:val="00110A02"/>
    <w:rsid w:val="00111CDE"/>
    <w:rsid w:val="00113A9B"/>
    <w:rsid w:val="0011752C"/>
    <w:rsid w:val="00121B35"/>
    <w:rsid w:val="00122D9E"/>
    <w:rsid w:val="00130343"/>
    <w:rsid w:val="0013408C"/>
    <w:rsid w:val="00137252"/>
    <w:rsid w:val="001409F6"/>
    <w:rsid w:val="00141C32"/>
    <w:rsid w:val="00142D76"/>
    <w:rsid w:val="00144C0A"/>
    <w:rsid w:val="00144F7E"/>
    <w:rsid w:val="00146594"/>
    <w:rsid w:val="001651B7"/>
    <w:rsid w:val="001673C7"/>
    <w:rsid w:val="00176AC0"/>
    <w:rsid w:val="00177DCD"/>
    <w:rsid w:val="00181D68"/>
    <w:rsid w:val="001913E9"/>
    <w:rsid w:val="00191C5C"/>
    <w:rsid w:val="00192FC2"/>
    <w:rsid w:val="001A02AE"/>
    <w:rsid w:val="001A0F4F"/>
    <w:rsid w:val="001A1D82"/>
    <w:rsid w:val="001A3FCA"/>
    <w:rsid w:val="001A5FD7"/>
    <w:rsid w:val="001B56AC"/>
    <w:rsid w:val="001D7D5A"/>
    <w:rsid w:val="001E1CDE"/>
    <w:rsid w:val="001E751B"/>
    <w:rsid w:val="001F3561"/>
    <w:rsid w:val="00205133"/>
    <w:rsid w:val="00214AF0"/>
    <w:rsid w:val="0021635E"/>
    <w:rsid w:val="00226811"/>
    <w:rsid w:val="0023018A"/>
    <w:rsid w:val="00232999"/>
    <w:rsid w:val="00237939"/>
    <w:rsid w:val="00247B26"/>
    <w:rsid w:val="00262573"/>
    <w:rsid w:val="0028126A"/>
    <w:rsid w:val="00281389"/>
    <w:rsid w:val="002841DF"/>
    <w:rsid w:val="00294296"/>
    <w:rsid w:val="00297F40"/>
    <w:rsid w:val="002A71C1"/>
    <w:rsid w:val="002D51D9"/>
    <w:rsid w:val="002D670E"/>
    <w:rsid w:val="002E1DC8"/>
    <w:rsid w:val="002E27F2"/>
    <w:rsid w:val="00302943"/>
    <w:rsid w:val="003030A6"/>
    <w:rsid w:val="003239B7"/>
    <w:rsid w:val="00323C89"/>
    <w:rsid w:val="0033312E"/>
    <w:rsid w:val="003528ED"/>
    <w:rsid w:val="003546E7"/>
    <w:rsid w:val="00382E5C"/>
    <w:rsid w:val="00382EC0"/>
    <w:rsid w:val="00386DDC"/>
    <w:rsid w:val="00397A5B"/>
    <w:rsid w:val="003A6493"/>
    <w:rsid w:val="003B4936"/>
    <w:rsid w:val="003B4EF7"/>
    <w:rsid w:val="003B5B17"/>
    <w:rsid w:val="003C036B"/>
    <w:rsid w:val="003C03D0"/>
    <w:rsid w:val="003D0C76"/>
    <w:rsid w:val="003D1360"/>
    <w:rsid w:val="003D2BBD"/>
    <w:rsid w:val="003D6927"/>
    <w:rsid w:val="00402F92"/>
    <w:rsid w:val="0041134A"/>
    <w:rsid w:val="00413B7F"/>
    <w:rsid w:val="004168D3"/>
    <w:rsid w:val="00417A05"/>
    <w:rsid w:val="004207E9"/>
    <w:rsid w:val="00430170"/>
    <w:rsid w:val="0043219C"/>
    <w:rsid w:val="00434813"/>
    <w:rsid w:val="0043494B"/>
    <w:rsid w:val="00443810"/>
    <w:rsid w:val="004479F4"/>
    <w:rsid w:val="00450E8A"/>
    <w:rsid w:val="004510A3"/>
    <w:rsid w:val="00463ABE"/>
    <w:rsid w:val="004666FD"/>
    <w:rsid w:val="00473BE7"/>
    <w:rsid w:val="004770BA"/>
    <w:rsid w:val="0048679A"/>
    <w:rsid w:val="0049126D"/>
    <w:rsid w:val="00493616"/>
    <w:rsid w:val="004B0136"/>
    <w:rsid w:val="004B1719"/>
    <w:rsid w:val="004B2E29"/>
    <w:rsid w:val="004B5A87"/>
    <w:rsid w:val="004C3342"/>
    <w:rsid w:val="004D1BDF"/>
    <w:rsid w:val="004D1F64"/>
    <w:rsid w:val="004D7E5E"/>
    <w:rsid w:val="004E2213"/>
    <w:rsid w:val="004F2A5F"/>
    <w:rsid w:val="004F3059"/>
    <w:rsid w:val="004F38F9"/>
    <w:rsid w:val="005079D4"/>
    <w:rsid w:val="005268F0"/>
    <w:rsid w:val="005304CF"/>
    <w:rsid w:val="00532C48"/>
    <w:rsid w:val="00537D69"/>
    <w:rsid w:val="00540A43"/>
    <w:rsid w:val="00543BD7"/>
    <w:rsid w:val="005456DA"/>
    <w:rsid w:val="0054585A"/>
    <w:rsid w:val="005576D0"/>
    <w:rsid w:val="005659BA"/>
    <w:rsid w:val="00567044"/>
    <w:rsid w:val="00571A69"/>
    <w:rsid w:val="00572061"/>
    <w:rsid w:val="00574FFF"/>
    <w:rsid w:val="0057522C"/>
    <w:rsid w:val="005825B2"/>
    <w:rsid w:val="005838A2"/>
    <w:rsid w:val="005A7B36"/>
    <w:rsid w:val="005C79CC"/>
    <w:rsid w:val="005E6A59"/>
    <w:rsid w:val="005E79FE"/>
    <w:rsid w:val="005F28C6"/>
    <w:rsid w:val="00600DDB"/>
    <w:rsid w:val="006012FC"/>
    <w:rsid w:val="00623AA4"/>
    <w:rsid w:val="006267C8"/>
    <w:rsid w:val="00634B5E"/>
    <w:rsid w:val="006360EF"/>
    <w:rsid w:val="00641C12"/>
    <w:rsid w:val="00641FED"/>
    <w:rsid w:val="0064304B"/>
    <w:rsid w:val="006540D5"/>
    <w:rsid w:val="0066060E"/>
    <w:rsid w:val="00664035"/>
    <w:rsid w:val="006715BA"/>
    <w:rsid w:val="00671B0A"/>
    <w:rsid w:val="00673850"/>
    <w:rsid w:val="00674048"/>
    <w:rsid w:val="006763E5"/>
    <w:rsid w:val="006A6394"/>
    <w:rsid w:val="006B0A2E"/>
    <w:rsid w:val="006C124A"/>
    <w:rsid w:val="006C387D"/>
    <w:rsid w:val="006C4A85"/>
    <w:rsid w:val="006C6E18"/>
    <w:rsid w:val="006D0629"/>
    <w:rsid w:val="006D5C57"/>
    <w:rsid w:val="006D65CA"/>
    <w:rsid w:val="006F0580"/>
    <w:rsid w:val="006F0710"/>
    <w:rsid w:val="006F0EF1"/>
    <w:rsid w:val="006F7E62"/>
    <w:rsid w:val="00702A32"/>
    <w:rsid w:val="00714437"/>
    <w:rsid w:val="00731277"/>
    <w:rsid w:val="00737FBB"/>
    <w:rsid w:val="00750935"/>
    <w:rsid w:val="00751D5A"/>
    <w:rsid w:val="00754CEC"/>
    <w:rsid w:val="007602C6"/>
    <w:rsid w:val="00765247"/>
    <w:rsid w:val="00772694"/>
    <w:rsid w:val="0077273C"/>
    <w:rsid w:val="00775F7E"/>
    <w:rsid w:val="007819A0"/>
    <w:rsid w:val="00787D5F"/>
    <w:rsid w:val="007936A9"/>
    <w:rsid w:val="00793A9C"/>
    <w:rsid w:val="007A42DC"/>
    <w:rsid w:val="007A67D8"/>
    <w:rsid w:val="007B1BAA"/>
    <w:rsid w:val="007C37C3"/>
    <w:rsid w:val="007C5564"/>
    <w:rsid w:val="007C6A83"/>
    <w:rsid w:val="007D1363"/>
    <w:rsid w:val="007D480A"/>
    <w:rsid w:val="007D4CB8"/>
    <w:rsid w:val="007E0479"/>
    <w:rsid w:val="007E26F5"/>
    <w:rsid w:val="007F497C"/>
    <w:rsid w:val="00805D68"/>
    <w:rsid w:val="0080710A"/>
    <w:rsid w:val="0081143C"/>
    <w:rsid w:val="00815A9A"/>
    <w:rsid w:val="00816BB4"/>
    <w:rsid w:val="008311BB"/>
    <w:rsid w:val="008312E6"/>
    <w:rsid w:val="00831DFF"/>
    <w:rsid w:val="008345C6"/>
    <w:rsid w:val="00841011"/>
    <w:rsid w:val="00842EB1"/>
    <w:rsid w:val="00850AEF"/>
    <w:rsid w:val="00851CBC"/>
    <w:rsid w:val="00854BEC"/>
    <w:rsid w:val="00861E7C"/>
    <w:rsid w:val="00867128"/>
    <w:rsid w:val="008826E3"/>
    <w:rsid w:val="00882A38"/>
    <w:rsid w:val="00895841"/>
    <w:rsid w:val="008A2515"/>
    <w:rsid w:val="008A3A92"/>
    <w:rsid w:val="008A6867"/>
    <w:rsid w:val="008B1439"/>
    <w:rsid w:val="008B4F3D"/>
    <w:rsid w:val="008B618D"/>
    <w:rsid w:val="008C4A3A"/>
    <w:rsid w:val="008D2788"/>
    <w:rsid w:val="008D46CA"/>
    <w:rsid w:val="008D5712"/>
    <w:rsid w:val="008D7128"/>
    <w:rsid w:val="008F35A9"/>
    <w:rsid w:val="008F3C4A"/>
    <w:rsid w:val="00907AA6"/>
    <w:rsid w:val="00923ADD"/>
    <w:rsid w:val="00924335"/>
    <w:rsid w:val="00927A93"/>
    <w:rsid w:val="00933685"/>
    <w:rsid w:val="0093625E"/>
    <w:rsid w:val="00936994"/>
    <w:rsid w:val="0094247D"/>
    <w:rsid w:val="00942A9C"/>
    <w:rsid w:val="009431A3"/>
    <w:rsid w:val="00943A99"/>
    <w:rsid w:val="0094561D"/>
    <w:rsid w:val="009516E2"/>
    <w:rsid w:val="00954810"/>
    <w:rsid w:val="00961C3B"/>
    <w:rsid w:val="00961CFD"/>
    <w:rsid w:val="0096739D"/>
    <w:rsid w:val="00973C2F"/>
    <w:rsid w:val="0098423C"/>
    <w:rsid w:val="009A6CA4"/>
    <w:rsid w:val="009D25EC"/>
    <w:rsid w:val="009D4D94"/>
    <w:rsid w:val="009E3660"/>
    <w:rsid w:val="009F5134"/>
    <w:rsid w:val="00A03A2F"/>
    <w:rsid w:val="00A0585D"/>
    <w:rsid w:val="00A06A4D"/>
    <w:rsid w:val="00A06C17"/>
    <w:rsid w:val="00A1580B"/>
    <w:rsid w:val="00A16F42"/>
    <w:rsid w:val="00A2059D"/>
    <w:rsid w:val="00A21646"/>
    <w:rsid w:val="00A23670"/>
    <w:rsid w:val="00A25199"/>
    <w:rsid w:val="00A27704"/>
    <w:rsid w:val="00A432A8"/>
    <w:rsid w:val="00A433DC"/>
    <w:rsid w:val="00A43AE9"/>
    <w:rsid w:val="00A549C4"/>
    <w:rsid w:val="00A74478"/>
    <w:rsid w:val="00A80537"/>
    <w:rsid w:val="00A96378"/>
    <w:rsid w:val="00AA4A19"/>
    <w:rsid w:val="00AB06C9"/>
    <w:rsid w:val="00AB0B4C"/>
    <w:rsid w:val="00AB329E"/>
    <w:rsid w:val="00AB6C42"/>
    <w:rsid w:val="00AC2D71"/>
    <w:rsid w:val="00AD5201"/>
    <w:rsid w:val="00AF2CB8"/>
    <w:rsid w:val="00AF741E"/>
    <w:rsid w:val="00B01594"/>
    <w:rsid w:val="00B07D1A"/>
    <w:rsid w:val="00B13BFC"/>
    <w:rsid w:val="00B1788C"/>
    <w:rsid w:val="00B211A7"/>
    <w:rsid w:val="00B2166A"/>
    <w:rsid w:val="00B2746D"/>
    <w:rsid w:val="00B4753A"/>
    <w:rsid w:val="00B60332"/>
    <w:rsid w:val="00B60B41"/>
    <w:rsid w:val="00B63468"/>
    <w:rsid w:val="00B6657B"/>
    <w:rsid w:val="00B70BD2"/>
    <w:rsid w:val="00B752BA"/>
    <w:rsid w:val="00B80FFC"/>
    <w:rsid w:val="00B8263F"/>
    <w:rsid w:val="00B83DDE"/>
    <w:rsid w:val="00B840A6"/>
    <w:rsid w:val="00B90CD3"/>
    <w:rsid w:val="00B96FBB"/>
    <w:rsid w:val="00BA1C77"/>
    <w:rsid w:val="00BA3912"/>
    <w:rsid w:val="00BA3C5E"/>
    <w:rsid w:val="00BB20CD"/>
    <w:rsid w:val="00BB28D2"/>
    <w:rsid w:val="00BB3015"/>
    <w:rsid w:val="00BB6C74"/>
    <w:rsid w:val="00BC1E3F"/>
    <w:rsid w:val="00BD08CC"/>
    <w:rsid w:val="00BD24F2"/>
    <w:rsid w:val="00BD2D43"/>
    <w:rsid w:val="00BD3A17"/>
    <w:rsid w:val="00BD551C"/>
    <w:rsid w:val="00BE7B50"/>
    <w:rsid w:val="00BF3339"/>
    <w:rsid w:val="00BF7044"/>
    <w:rsid w:val="00C0049F"/>
    <w:rsid w:val="00C01716"/>
    <w:rsid w:val="00C01B48"/>
    <w:rsid w:val="00C05696"/>
    <w:rsid w:val="00C05964"/>
    <w:rsid w:val="00C0602A"/>
    <w:rsid w:val="00C06575"/>
    <w:rsid w:val="00C14DE6"/>
    <w:rsid w:val="00C17F91"/>
    <w:rsid w:val="00C21632"/>
    <w:rsid w:val="00C23F8B"/>
    <w:rsid w:val="00C261F3"/>
    <w:rsid w:val="00C43053"/>
    <w:rsid w:val="00C466AA"/>
    <w:rsid w:val="00C467CB"/>
    <w:rsid w:val="00C56B1F"/>
    <w:rsid w:val="00C61ADE"/>
    <w:rsid w:val="00C9589D"/>
    <w:rsid w:val="00C97FFB"/>
    <w:rsid w:val="00CA1AAE"/>
    <w:rsid w:val="00CA5040"/>
    <w:rsid w:val="00CA6289"/>
    <w:rsid w:val="00CB42EA"/>
    <w:rsid w:val="00CD084F"/>
    <w:rsid w:val="00CE1645"/>
    <w:rsid w:val="00CE454A"/>
    <w:rsid w:val="00CF4AF0"/>
    <w:rsid w:val="00CF6326"/>
    <w:rsid w:val="00CF779B"/>
    <w:rsid w:val="00D024AB"/>
    <w:rsid w:val="00D103CA"/>
    <w:rsid w:val="00D12726"/>
    <w:rsid w:val="00D13111"/>
    <w:rsid w:val="00D22870"/>
    <w:rsid w:val="00D5296C"/>
    <w:rsid w:val="00D5303D"/>
    <w:rsid w:val="00D54351"/>
    <w:rsid w:val="00D6565B"/>
    <w:rsid w:val="00D67EF9"/>
    <w:rsid w:val="00D7344D"/>
    <w:rsid w:val="00DB1AF2"/>
    <w:rsid w:val="00DC6611"/>
    <w:rsid w:val="00DC7570"/>
    <w:rsid w:val="00DD1EF0"/>
    <w:rsid w:val="00DD39AA"/>
    <w:rsid w:val="00DD4458"/>
    <w:rsid w:val="00DE11E3"/>
    <w:rsid w:val="00DE2638"/>
    <w:rsid w:val="00DE2C1D"/>
    <w:rsid w:val="00DE5823"/>
    <w:rsid w:val="00DE6C9A"/>
    <w:rsid w:val="00DF1244"/>
    <w:rsid w:val="00DF31B2"/>
    <w:rsid w:val="00DF4A28"/>
    <w:rsid w:val="00DF6D17"/>
    <w:rsid w:val="00E003BB"/>
    <w:rsid w:val="00E039FF"/>
    <w:rsid w:val="00E042FB"/>
    <w:rsid w:val="00E06E86"/>
    <w:rsid w:val="00E142F3"/>
    <w:rsid w:val="00E24C9A"/>
    <w:rsid w:val="00E26D0F"/>
    <w:rsid w:val="00E27FC6"/>
    <w:rsid w:val="00E42E43"/>
    <w:rsid w:val="00E45CEB"/>
    <w:rsid w:val="00E52639"/>
    <w:rsid w:val="00E52694"/>
    <w:rsid w:val="00E54CBF"/>
    <w:rsid w:val="00E6280C"/>
    <w:rsid w:val="00E63529"/>
    <w:rsid w:val="00E65379"/>
    <w:rsid w:val="00E66330"/>
    <w:rsid w:val="00E73FD0"/>
    <w:rsid w:val="00E80622"/>
    <w:rsid w:val="00E84723"/>
    <w:rsid w:val="00E84E82"/>
    <w:rsid w:val="00E863D2"/>
    <w:rsid w:val="00E91868"/>
    <w:rsid w:val="00E94162"/>
    <w:rsid w:val="00EA6198"/>
    <w:rsid w:val="00EA6274"/>
    <w:rsid w:val="00EA68F9"/>
    <w:rsid w:val="00EA6C5A"/>
    <w:rsid w:val="00EA7846"/>
    <w:rsid w:val="00EB4D6F"/>
    <w:rsid w:val="00EC03AB"/>
    <w:rsid w:val="00ED0958"/>
    <w:rsid w:val="00ED5881"/>
    <w:rsid w:val="00EE17FA"/>
    <w:rsid w:val="00EE78E5"/>
    <w:rsid w:val="00F01712"/>
    <w:rsid w:val="00F01BBF"/>
    <w:rsid w:val="00F05BEC"/>
    <w:rsid w:val="00F12A42"/>
    <w:rsid w:val="00F1474C"/>
    <w:rsid w:val="00F20CB6"/>
    <w:rsid w:val="00F22D14"/>
    <w:rsid w:val="00F24CBD"/>
    <w:rsid w:val="00F25EB7"/>
    <w:rsid w:val="00F27F20"/>
    <w:rsid w:val="00F32587"/>
    <w:rsid w:val="00F34CC1"/>
    <w:rsid w:val="00F35C45"/>
    <w:rsid w:val="00F3786F"/>
    <w:rsid w:val="00F4362A"/>
    <w:rsid w:val="00F44B9D"/>
    <w:rsid w:val="00F46177"/>
    <w:rsid w:val="00F471A5"/>
    <w:rsid w:val="00F67736"/>
    <w:rsid w:val="00F85B6D"/>
    <w:rsid w:val="00F86E2D"/>
    <w:rsid w:val="00F87D09"/>
    <w:rsid w:val="00F907EB"/>
    <w:rsid w:val="00F96D80"/>
    <w:rsid w:val="00F97481"/>
    <w:rsid w:val="00FA035D"/>
    <w:rsid w:val="00FA0E4F"/>
    <w:rsid w:val="00FA2FE4"/>
    <w:rsid w:val="00FA70F4"/>
    <w:rsid w:val="00FC47CE"/>
    <w:rsid w:val="00FD3347"/>
    <w:rsid w:val="00FF0C71"/>
    <w:rsid w:val="00FF13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FF5"/>
  <w15:chartTrackingRefBased/>
  <w15:docId w15:val="{1701E76A-7A7C-4644-AB57-C9F00F66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409F6"/>
    <w:pPr>
      <w:spacing w:before="100" w:beforeAutospacing="1" w:after="100" w:afterAutospacing="1" w:line="240" w:lineRule="auto"/>
      <w:outlineLvl w:val="0"/>
    </w:pPr>
    <w:rPr>
      <w:rFonts w:ascii="Times New Roman" w:hAnsi="Times New Roman" w:cs="Times New Roman"/>
      <w:b/>
      <w:bCs/>
      <w:kern w:val="36"/>
      <w:sz w:val="48"/>
      <w:szCs w:val="48"/>
      <w:lang w:eastAsia="en-GB"/>
    </w:rPr>
  </w:style>
  <w:style w:type="paragraph" w:styleId="Heading2">
    <w:name w:val="heading 2"/>
    <w:basedOn w:val="Normal"/>
    <w:link w:val="Heading2Char"/>
    <w:uiPriority w:val="9"/>
    <w:qFormat/>
    <w:rsid w:val="001409F6"/>
    <w:pPr>
      <w:spacing w:before="100" w:beforeAutospacing="1" w:after="100" w:afterAutospacing="1" w:line="240" w:lineRule="auto"/>
      <w:outlineLvl w:val="1"/>
    </w:pPr>
    <w:rPr>
      <w:rFonts w:ascii="Times New Roman" w:hAnsi="Times New Roman" w:cs="Times New Roman"/>
      <w:b/>
      <w:bCs/>
      <w:sz w:val="36"/>
      <w:szCs w:val="36"/>
      <w:lang w:eastAsia="en-GB"/>
    </w:rPr>
  </w:style>
  <w:style w:type="paragraph" w:styleId="Heading3">
    <w:name w:val="heading 3"/>
    <w:basedOn w:val="Normal"/>
    <w:link w:val="Heading3Char"/>
    <w:uiPriority w:val="9"/>
    <w:qFormat/>
    <w:rsid w:val="001409F6"/>
    <w:pPr>
      <w:spacing w:before="100" w:beforeAutospacing="1" w:after="100" w:afterAutospacing="1" w:line="240" w:lineRule="auto"/>
      <w:outlineLvl w:val="2"/>
    </w:pPr>
    <w:rPr>
      <w:rFonts w:ascii="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5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A3F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D14"/>
    <w:pPr>
      <w:ind w:left="720"/>
      <w:contextualSpacing/>
    </w:pPr>
  </w:style>
  <w:style w:type="paragraph" w:styleId="Revision">
    <w:name w:val="Revision"/>
    <w:hidden/>
    <w:uiPriority w:val="99"/>
    <w:semiHidden/>
    <w:rsid w:val="00397A5B"/>
    <w:pPr>
      <w:spacing w:after="0" w:line="240" w:lineRule="auto"/>
    </w:pPr>
  </w:style>
  <w:style w:type="paragraph" w:customStyle="1" w:styleId="Default">
    <w:name w:val="Default"/>
    <w:rsid w:val="00F471A5"/>
    <w:pPr>
      <w:autoSpaceDE w:val="0"/>
      <w:autoSpaceDN w:val="0"/>
      <w:adjustRightInd w:val="0"/>
      <w:spacing w:after="0" w:line="240" w:lineRule="auto"/>
    </w:pPr>
    <w:rPr>
      <w:rFonts w:ascii="Calibri" w:hAnsi="Calibri" w:cs="Calibri"/>
      <w:color w:val="000000"/>
      <w:kern w:val="0"/>
      <w:sz w:val="24"/>
      <w:szCs w:val="24"/>
    </w:rPr>
  </w:style>
  <w:style w:type="character" w:customStyle="1" w:styleId="ui-provider">
    <w:name w:val="ui-provider"/>
    <w:basedOn w:val="DefaultParagraphFont"/>
    <w:rsid w:val="006B0A2E"/>
  </w:style>
  <w:style w:type="paragraph" w:styleId="Header">
    <w:name w:val="header"/>
    <w:basedOn w:val="Normal"/>
    <w:link w:val="HeaderChar"/>
    <w:uiPriority w:val="99"/>
    <w:unhideWhenUsed/>
    <w:rsid w:val="00601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2FC"/>
  </w:style>
  <w:style w:type="paragraph" w:styleId="Footer">
    <w:name w:val="footer"/>
    <w:basedOn w:val="Normal"/>
    <w:link w:val="FooterChar"/>
    <w:uiPriority w:val="99"/>
    <w:unhideWhenUsed/>
    <w:rsid w:val="00601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2FC"/>
  </w:style>
  <w:style w:type="character" w:styleId="CommentReference">
    <w:name w:val="annotation reference"/>
    <w:basedOn w:val="DefaultParagraphFont"/>
    <w:uiPriority w:val="99"/>
    <w:semiHidden/>
    <w:unhideWhenUsed/>
    <w:rsid w:val="00574FFF"/>
    <w:rPr>
      <w:sz w:val="16"/>
      <w:szCs w:val="16"/>
    </w:rPr>
  </w:style>
  <w:style w:type="paragraph" w:styleId="CommentText">
    <w:name w:val="annotation text"/>
    <w:basedOn w:val="Normal"/>
    <w:link w:val="CommentTextChar"/>
    <w:uiPriority w:val="99"/>
    <w:unhideWhenUsed/>
    <w:rsid w:val="00574FFF"/>
    <w:pPr>
      <w:spacing w:line="240" w:lineRule="auto"/>
    </w:pPr>
    <w:rPr>
      <w:sz w:val="20"/>
      <w:szCs w:val="20"/>
    </w:rPr>
  </w:style>
  <w:style w:type="character" w:customStyle="1" w:styleId="CommentTextChar">
    <w:name w:val="Comment Text Char"/>
    <w:basedOn w:val="DefaultParagraphFont"/>
    <w:link w:val="CommentText"/>
    <w:uiPriority w:val="99"/>
    <w:rsid w:val="00574FFF"/>
    <w:rPr>
      <w:sz w:val="20"/>
      <w:szCs w:val="20"/>
    </w:rPr>
  </w:style>
  <w:style w:type="paragraph" w:styleId="CommentSubject">
    <w:name w:val="annotation subject"/>
    <w:basedOn w:val="CommentText"/>
    <w:next w:val="CommentText"/>
    <w:link w:val="CommentSubjectChar"/>
    <w:uiPriority w:val="99"/>
    <w:semiHidden/>
    <w:unhideWhenUsed/>
    <w:rsid w:val="00574FFF"/>
    <w:rPr>
      <w:b/>
      <w:bCs/>
    </w:rPr>
  </w:style>
  <w:style w:type="character" w:customStyle="1" w:styleId="CommentSubjectChar">
    <w:name w:val="Comment Subject Char"/>
    <w:basedOn w:val="CommentTextChar"/>
    <w:link w:val="CommentSubject"/>
    <w:uiPriority w:val="99"/>
    <w:semiHidden/>
    <w:rsid w:val="00574FFF"/>
    <w:rPr>
      <w:b/>
      <w:bCs/>
      <w:sz w:val="20"/>
      <w:szCs w:val="20"/>
    </w:rPr>
  </w:style>
  <w:style w:type="character" w:customStyle="1" w:styleId="Heading1Char">
    <w:name w:val="Heading 1 Char"/>
    <w:basedOn w:val="DefaultParagraphFont"/>
    <w:link w:val="Heading1"/>
    <w:uiPriority w:val="9"/>
    <w:rsid w:val="001409F6"/>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409F6"/>
    <w:rPr>
      <w:rFonts w:ascii="Times New Roman" w:hAnsi="Times New Roman" w:cs="Times New Roman"/>
      <w:b/>
      <w:bCs/>
      <w:sz w:val="36"/>
      <w:szCs w:val="36"/>
      <w:lang w:eastAsia="en-GB"/>
    </w:rPr>
  </w:style>
  <w:style w:type="table" w:styleId="GridTable1Light-Accent1">
    <w:name w:val="Grid Table 1 Light Accent 1"/>
    <w:basedOn w:val="TableNormal"/>
    <w:uiPriority w:val="46"/>
    <w:rsid w:val="001409F6"/>
    <w:pPr>
      <w:spacing w:after="0" w:line="240" w:lineRule="auto"/>
    </w:pPr>
    <w:rPr>
      <w:sz w:val="24"/>
      <w:szCs w:val="24"/>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style>
  <w:style w:type="character" w:customStyle="1" w:styleId="Heading3Char">
    <w:name w:val="Heading 3 Char"/>
    <w:basedOn w:val="DefaultParagraphFont"/>
    <w:link w:val="Heading3"/>
    <w:uiPriority w:val="9"/>
    <w:rsid w:val="001409F6"/>
    <w:rPr>
      <w:rFonts w:ascii="Times New Roman" w:hAnsi="Times New Roman" w:cs="Times New Roman"/>
      <w:b/>
      <w:bCs/>
      <w:sz w:val="27"/>
      <w:szCs w:val="27"/>
      <w:lang w:eastAsia="en-GB"/>
    </w:rPr>
  </w:style>
  <w:style w:type="character" w:customStyle="1" w:styleId="normaltextrun">
    <w:name w:val="normaltextrun"/>
    <w:basedOn w:val="DefaultParagraphFont"/>
    <w:rsid w:val="00303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35E05A4B25754088A8460DC1D0270D" ma:contentTypeVersion="33" ma:contentTypeDescription="Create a new document." ma:contentTypeScope="" ma:versionID="1ed0bfecfd20da92436f5de223c11c60">
  <xsd:schema xmlns:xsd="http://www.w3.org/2001/XMLSchema" xmlns:xs="http://www.w3.org/2001/XMLSchema" xmlns:p="http://schemas.microsoft.com/office/2006/metadata/properties" xmlns:ns2="08500cb4-2194-4d21-9ca3-405dcd9c5987" xmlns:ns3="d1ed4fa5-b3f9-4b76-b7cd-7af906d3bdfc" xmlns:ns4="4ae0d3b8-4910-469e-890d-b0d005cbc6b7" targetNamespace="http://schemas.microsoft.com/office/2006/metadata/properties" ma:root="true" ma:fieldsID="f2b79ad09a9a829ed94a5076a854ff84" ns2:_="" ns3:_="" ns4:_="">
    <xsd:import namespace="08500cb4-2194-4d21-9ca3-405dcd9c5987"/>
    <xsd:import namespace="d1ed4fa5-b3f9-4b76-b7cd-7af906d3bdfc"/>
    <xsd:import namespace="4ae0d3b8-4910-469e-890d-b0d005cbc6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00cb4-2194-4d21-9ca3-405dcd9c59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ed4fa5-b3f9-4b76-b7cd-7af906d3bd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a49b27d-a8f4-4e0a-9d7a-7a66872d4e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0d3b8-4910-469e-890d-b0d005cbc6b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b5255e-53ce-4a6c-b6c4-4f61f10dda78}" ma:internalName="TaxCatchAll" ma:showField="CatchAllData" ma:web="4ae0d3b8-4910-469e-890d-b0d005cbc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ae0d3b8-4910-469e-890d-b0d005cbc6b7" xsi:nil="true"/>
    <lcf76f155ced4ddcb4097134ff3c332f xmlns="d1ed4fa5-b3f9-4b76-b7cd-7af906d3bd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236929-143C-49C1-B09A-3A0F7583F8FC}">
  <ds:schemaRefs>
    <ds:schemaRef ds:uri="http://schemas.openxmlformats.org/officeDocument/2006/bibliography"/>
  </ds:schemaRefs>
</ds:datastoreItem>
</file>

<file path=customXml/itemProps2.xml><?xml version="1.0" encoding="utf-8"?>
<ds:datastoreItem xmlns:ds="http://schemas.openxmlformats.org/officeDocument/2006/customXml" ds:itemID="{93ED2827-6156-4975-84B7-091495463A02}">
  <ds:schemaRefs>
    <ds:schemaRef ds:uri="http://schemas.microsoft.com/sharepoint/v3/contenttype/forms"/>
  </ds:schemaRefs>
</ds:datastoreItem>
</file>

<file path=customXml/itemProps3.xml><?xml version="1.0" encoding="utf-8"?>
<ds:datastoreItem xmlns:ds="http://schemas.openxmlformats.org/officeDocument/2006/customXml" ds:itemID="{25F9D9C6-68A9-47D7-8322-2C5F7CA5E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00cb4-2194-4d21-9ca3-405dcd9c5987"/>
    <ds:schemaRef ds:uri="d1ed4fa5-b3f9-4b76-b7cd-7af906d3bdfc"/>
    <ds:schemaRef ds:uri="4ae0d3b8-4910-469e-890d-b0d005cb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04B7E9-5F45-42DB-9EE8-8893B400DED4}">
  <ds:schemaRefs>
    <ds:schemaRef ds:uri="http://schemas.microsoft.com/office/2006/metadata/properties"/>
    <ds:schemaRef ds:uri="http://schemas.microsoft.com/office/infopath/2007/PartnerControls"/>
    <ds:schemaRef ds:uri="4ae0d3b8-4910-469e-890d-b0d005cbc6b7"/>
    <ds:schemaRef ds:uri="d1ed4fa5-b3f9-4b76-b7cd-7af906d3bdfc"/>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1641</Words>
  <Characters>10604</Characters>
  <Application>Microsoft Office Word</Application>
  <DocSecurity>4</DocSecurity>
  <Lines>303</Lines>
  <Paragraphs>161</Paragraphs>
  <ScaleCrop>false</ScaleCrop>
  <HeadingPairs>
    <vt:vector size="2" baseType="variant">
      <vt:variant>
        <vt:lpstr>Title</vt:lpstr>
      </vt:variant>
      <vt:variant>
        <vt:i4>1</vt:i4>
      </vt:variant>
    </vt:vector>
  </HeadingPairs>
  <TitlesOfParts>
    <vt:vector size="1" baseType="lpstr">
      <vt:lpstr/>
    </vt:vector>
  </TitlesOfParts>
  <Company>WMCA</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Morrow</dc:creator>
  <cp:keywords/>
  <dc:description/>
  <cp:lastModifiedBy>Simon Daykin</cp:lastModifiedBy>
  <cp:revision>2</cp:revision>
  <dcterms:created xsi:type="dcterms:W3CDTF">2026-10-23T11:04:00Z</dcterms:created>
  <dcterms:modified xsi:type="dcterms:W3CDTF">2026-10-23T11:04:00Z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0x0101007535E05A4B25754088A8460DC1D0270D</vt:lpwstr>
  </property>
  <property fmtid="{D5CDD505-2E9C-101B-9397-08002B2CF9AE}" pid="3" name="MediaServiceImageTags">
    <vt:lpwstr/>
  </property>
  <property fmtid="{D5CDD505-2E9C-101B-9397-08002B2CF9AE}" pid="4" name="docLang">
    <vt:lpwstr>en</vt:lpwstr>
  </property>
</Properties>
</file>