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FDB8" w14:textId="77777777" w:rsidR="00C64702" w:rsidRPr="001D5E0C" w:rsidRDefault="00C64702" w:rsidP="00C64702">
      <w:pPr>
        <w:spacing w:before="11"/>
        <w:ind w:right="5309"/>
        <w:textAlignment w:val="baseline"/>
      </w:pPr>
      <w:r w:rsidRPr="001D5E0C">
        <w:rPr>
          <w:noProof/>
        </w:rPr>
        <w:drawing>
          <wp:inline distT="0" distB="0" distL="0" distR="0" wp14:anchorId="61415692" wp14:editId="22A30BC3">
            <wp:extent cx="2534664" cy="523269"/>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1983" cy="533038"/>
                    </a:xfrm>
                    <a:prstGeom prst="rect">
                      <a:avLst/>
                    </a:prstGeom>
                  </pic:spPr>
                </pic:pic>
              </a:graphicData>
            </a:graphic>
          </wp:inline>
        </w:drawing>
      </w:r>
    </w:p>
    <w:p w14:paraId="50B5541C" w14:textId="77777777" w:rsidR="00C64702" w:rsidRPr="001D5E0C" w:rsidRDefault="00C64702" w:rsidP="00C64702">
      <w:pPr>
        <w:spacing w:line="250" w:lineRule="exact"/>
        <w:jc w:val="center"/>
        <w:textAlignment w:val="baseline"/>
        <w:rPr>
          <w:b/>
        </w:rPr>
      </w:pPr>
    </w:p>
    <w:p w14:paraId="57688EF6" w14:textId="77777777" w:rsidR="00C64702" w:rsidRPr="001D5E0C" w:rsidRDefault="00C64702" w:rsidP="00C64702">
      <w:pPr>
        <w:spacing w:line="250" w:lineRule="exact"/>
        <w:jc w:val="center"/>
        <w:textAlignment w:val="baseline"/>
        <w:rPr>
          <w:b/>
        </w:rPr>
      </w:pPr>
      <w:r w:rsidRPr="001D5E0C">
        <w:rPr>
          <w:b/>
        </w:rPr>
        <w:t>Job Description</w:t>
      </w:r>
    </w:p>
    <w:p w14:paraId="5FE928B3" w14:textId="1AD6657C" w:rsidR="00EA6783" w:rsidRPr="001D5E0C" w:rsidRDefault="00EA6783" w:rsidP="00740714">
      <w:pPr>
        <w:pStyle w:val="Heading1"/>
        <w:spacing w:before="7"/>
        <w:ind w:left="0" w:right="491"/>
      </w:pPr>
    </w:p>
    <w:p w14:paraId="0A37501D" w14:textId="77777777" w:rsidR="00EA6783" w:rsidRPr="001D5E0C" w:rsidRDefault="00EA6783">
      <w:pPr>
        <w:pStyle w:val="BodyText"/>
        <w:spacing w:before="75"/>
        <w:rPr>
          <w:b/>
        </w:rPr>
      </w:pPr>
    </w:p>
    <w:p w14:paraId="1A304C91" w14:textId="0A729EF3" w:rsidR="00EA6783" w:rsidRPr="001D5E0C" w:rsidRDefault="00AA7487" w:rsidP="00C64702">
      <w:pPr>
        <w:tabs>
          <w:tab w:val="left" w:pos="2413"/>
        </w:tabs>
      </w:pPr>
      <w:r w:rsidRPr="001D5E0C">
        <w:rPr>
          <w:b/>
        </w:rPr>
        <w:t>Post</w:t>
      </w:r>
      <w:r w:rsidRPr="001D5E0C">
        <w:rPr>
          <w:b/>
          <w:spacing w:val="-5"/>
        </w:rPr>
        <w:t xml:space="preserve"> </w:t>
      </w:r>
      <w:r w:rsidRPr="001D5E0C">
        <w:rPr>
          <w:b/>
          <w:spacing w:val="-2"/>
        </w:rPr>
        <w:t>Title:</w:t>
      </w:r>
      <w:r w:rsidRPr="001D5E0C">
        <w:rPr>
          <w:bCs/>
        </w:rPr>
        <w:tab/>
      </w:r>
      <w:r w:rsidR="00040E60" w:rsidRPr="001D5E0C">
        <w:rPr>
          <w:bCs/>
        </w:rPr>
        <w:t>Facilities</w:t>
      </w:r>
      <w:r w:rsidR="00040E60" w:rsidRPr="001D5E0C">
        <w:rPr>
          <w:b/>
        </w:rPr>
        <w:t xml:space="preserve"> </w:t>
      </w:r>
      <w:r w:rsidRPr="001D5E0C">
        <w:rPr>
          <w:spacing w:val="-2"/>
        </w:rPr>
        <w:t>Assistant</w:t>
      </w:r>
    </w:p>
    <w:p w14:paraId="5DAB6C7B" w14:textId="77777777" w:rsidR="00EA6783" w:rsidRPr="001D5E0C" w:rsidRDefault="00EA6783">
      <w:pPr>
        <w:pStyle w:val="BodyText"/>
        <w:spacing w:before="75"/>
      </w:pPr>
    </w:p>
    <w:p w14:paraId="5FAA0621" w14:textId="323E4106" w:rsidR="00C64702" w:rsidRPr="001D5E0C" w:rsidRDefault="49D8596B" w:rsidP="00C64702">
      <w:pPr>
        <w:tabs>
          <w:tab w:val="left" w:pos="2413"/>
        </w:tabs>
        <w:spacing w:line="552" w:lineRule="auto"/>
      </w:pPr>
      <w:r w:rsidRPr="001D5E0C">
        <w:rPr>
          <w:b/>
          <w:bCs/>
          <w:spacing w:val="-2"/>
        </w:rPr>
        <w:t>Directorate:</w:t>
      </w:r>
      <w:r w:rsidRPr="001D5E0C">
        <w:rPr>
          <w:b/>
        </w:rPr>
        <w:tab/>
      </w:r>
      <w:r w:rsidRPr="001D5E0C">
        <w:t>Housing,</w:t>
      </w:r>
      <w:r w:rsidRPr="001D5E0C">
        <w:rPr>
          <w:spacing w:val="-8"/>
        </w:rPr>
        <w:t xml:space="preserve"> </w:t>
      </w:r>
      <w:r w:rsidRPr="001D5E0C">
        <w:t>Property</w:t>
      </w:r>
      <w:r w:rsidRPr="001D5E0C">
        <w:rPr>
          <w:spacing w:val="-11"/>
        </w:rPr>
        <w:t xml:space="preserve"> </w:t>
      </w:r>
      <w:r w:rsidRPr="001D5E0C">
        <w:t>and</w:t>
      </w:r>
      <w:r w:rsidRPr="001D5E0C">
        <w:rPr>
          <w:spacing w:val="-9"/>
        </w:rPr>
        <w:t xml:space="preserve"> </w:t>
      </w:r>
      <w:r w:rsidRPr="001D5E0C">
        <w:t>Regeneration</w:t>
      </w:r>
      <w:r w:rsidRPr="001D5E0C">
        <w:rPr>
          <w:spacing w:val="-11"/>
        </w:rPr>
        <w:t xml:space="preserve"> </w:t>
      </w:r>
      <w:r w:rsidRPr="001D5E0C">
        <w:t xml:space="preserve"> </w:t>
      </w:r>
    </w:p>
    <w:p w14:paraId="687CA0BF" w14:textId="1E1FAF1F" w:rsidR="00EA6783" w:rsidRPr="001D5E0C" w:rsidRDefault="49D8596B" w:rsidP="00C64702">
      <w:pPr>
        <w:tabs>
          <w:tab w:val="left" w:pos="2413"/>
        </w:tabs>
        <w:spacing w:line="552" w:lineRule="auto"/>
      </w:pPr>
      <w:r w:rsidRPr="001D5E0C">
        <w:rPr>
          <w:b/>
          <w:bCs/>
        </w:rPr>
        <w:t>Reports to:</w:t>
      </w:r>
      <w:r w:rsidRPr="001D5E0C">
        <w:rPr>
          <w:b/>
        </w:rPr>
        <w:tab/>
      </w:r>
      <w:r w:rsidR="00D22624">
        <w:rPr>
          <w:bCs/>
        </w:rPr>
        <w:t>Facilities Manager</w:t>
      </w:r>
    </w:p>
    <w:p w14:paraId="39B06667" w14:textId="08EDADEE" w:rsidR="00EA6783" w:rsidRPr="001D5E0C" w:rsidRDefault="49D8596B" w:rsidP="00C64702">
      <w:pPr>
        <w:tabs>
          <w:tab w:val="left" w:pos="2413"/>
        </w:tabs>
        <w:spacing w:line="552" w:lineRule="auto"/>
        <w:ind w:right="3981"/>
      </w:pPr>
      <w:r w:rsidRPr="001D5E0C">
        <w:rPr>
          <w:b/>
          <w:bCs/>
        </w:rPr>
        <w:t>Direct Reports:</w:t>
      </w:r>
      <w:r w:rsidRPr="001D5E0C">
        <w:rPr>
          <w:b/>
        </w:rPr>
        <w:tab/>
      </w:r>
      <w:r w:rsidRPr="001D5E0C">
        <w:rPr>
          <w:spacing w:val="-10"/>
        </w:rPr>
        <w:t>0</w:t>
      </w:r>
    </w:p>
    <w:p w14:paraId="02EB378F" w14:textId="442CE5AF" w:rsidR="00EA6783" w:rsidRPr="001D5E0C" w:rsidRDefault="49D8596B" w:rsidP="38CF67C1">
      <w:pPr>
        <w:tabs>
          <w:tab w:val="left" w:pos="2413"/>
        </w:tabs>
        <w:spacing w:before="5"/>
      </w:pPr>
      <w:r w:rsidRPr="001D5E0C">
        <w:rPr>
          <w:b/>
          <w:bCs/>
        </w:rPr>
        <w:t>Salary</w:t>
      </w:r>
      <w:r w:rsidRPr="001D5E0C">
        <w:rPr>
          <w:b/>
          <w:bCs/>
          <w:spacing w:val="-4"/>
        </w:rPr>
        <w:t xml:space="preserve"> </w:t>
      </w:r>
      <w:r w:rsidRPr="001D5E0C">
        <w:rPr>
          <w:b/>
          <w:bCs/>
          <w:spacing w:val="-2"/>
        </w:rPr>
        <w:t>Band:</w:t>
      </w:r>
      <w:r w:rsidRPr="001D5E0C">
        <w:rPr>
          <w:b/>
        </w:rPr>
        <w:tab/>
      </w:r>
      <w:r w:rsidR="00D22624">
        <w:t>SP19-23</w:t>
      </w:r>
    </w:p>
    <w:p w14:paraId="1028E58B" w14:textId="315F18ED" w:rsidR="00C64702" w:rsidRPr="001D5E0C" w:rsidRDefault="00C64702" w:rsidP="00C64702">
      <w:pPr>
        <w:spacing w:before="287" w:line="292" w:lineRule="exact"/>
        <w:ind w:left="2160" w:hanging="2160"/>
        <w:textAlignment w:val="baseline"/>
        <w:rPr>
          <w:b/>
          <w:spacing w:val="1"/>
        </w:rPr>
      </w:pPr>
      <w:r w:rsidRPr="001D5E0C">
        <w:rPr>
          <w:b/>
          <w:spacing w:val="1"/>
        </w:rPr>
        <w:t xml:space="preserve">Key Relationships: </w:t>
      </w:r>
      <w:r w:rsidRPr="001D5E0C">
        <w:rPr>
          <w:b/>
          <w:spacing w:val="1"/>
        </w:rPr>
        <w:tab/>
      </w:r>
      <w:r w:rsidRPr="001D5E0C">
        <w:rPr>
          <w:spacing w:val="1"/>
        </w:rPr>
        <w:t xml:space="preserve">Staff, visitors, tenants, </w:t>
      </w:r>
      <w:r w:rsidR="00BB252F" w:rsidRPr="001D5E0C">
        <w:rPr>
          <w:spacing w:val="1"/>
        </w:rPr>
        <w:t xml:space="preserve">contractors, </w:t>
      </w:r>
      <w:r w:rsidRPr="001D5E0C">
        <w:rPr>
          <w:spacing w:val="1"/>
        </w:rPr>
        <w:t>property services, health &amp; safety, enabling services and key other stakeholders</w:t>
      </w:r>
    </w:p>
    <w:p w14:paraId="6A05A809" w14:textId="77777777" w:rsidR="00EA6783" w:rsidRPr="001D5E0C" w:rsidRDefault="00EA6783">
      <w:pPr>
        <w:pStyle w:val="BodyText"/>
        <w:spacing w:before="36"/>
      </w:pPr>
    </w:p>
    <w:p w14:paraId="5A39BBE3" w14:textId="456BBB35" w:rsidR="00EA6783" w:rsidRPr="001D5E0C" w:rsidRDefault="00AA7487" w:rsidP="00C64702">
      <w:pPr>
        <w:pStyle w:val="Heading1"/>
        <w:ind w:left="0"/>
      </w:pPr>
      <w:r w:rsidRPr="001D5E0C">
        <w:t>Role</w:t>
      </w:r>
      <w:r w:rsidRPr="001D5E0C">
        <w:rPr>
          <w:spacing w:val="-2"/>
        </w:rPr>
        <w:t xml:space="preserve"> Purpose</w:t>
      </w:r>
    </w:p>
    <w:p w14:paraId="527E61DD" w14:textId="636E2C48" w:rsidR="00EA6783" w:rsidRPr="001D5E0C" w:rsidRDefault="00AA7487" w:rsidP="00C64702">
      <w:pPr>
        <w:pStyle w:val="BodyText"/>
        <w:ind w:right="850"/>
      </w:pPr>
      <w:r w:rsidRPr="001D5E0C">
        <w:t xml:space="preserve">You will be </w:t>
      </w:r>
      <w:r w:rsidR="00DD35EB" w:rsidRPr="001D5E0C">
        <w:t xml:space="preserve">responsible for </w:t>
      </w:r>
      <w:r w:rsidRPr="001D5E0C">
        <w:t xml:space="preserve">providing excellent customer service </w:t>
      </w:r>
      <w:r w:rsidR="00DD35EB" w:rsidRPr="001D5E0C">
        <w:t>in</w:t>
      </w:r>
      <w:r w:rsidRPr="001D5E0C">
        <w:t xml:space="preserve"> </w:t>
      </w:r>
      <w:r w:rsidR="00E3331C" w:rsidRPr="001D5E0C">
        <w:t xml:space="preserve">facilities </w:t>
      </w:r>
      <w:r w:rsidRPr="001D5E0C">
        <w:t>and workplace support to staff, visitors</w:t>
      </w:r>
      <w:r w:rsidR="00E3331C" w:rsidRPr="001D5E0C">
        <w:t>,</w:t>
      </w:r>
      <w:r w:rsidRPr="001D5E0C">
        <w:t xml:space="preserve"> tenants </w:t>
      </w:r>
      <w:r w:rsidR="00E3331C" w:rsidRPr="001D5E0C">
        <w:t>and contractors</w:t>
      </w:r>
      <w:r w:rsidR="007D6A9C" w:rsidRPr="001D5E0C">
        <w:t xml:space="preserve"> </w:t>
      </w:r>
      <w:r w:rsidRPr="001D5E0C">
        <w:t xml:space="preserve">when they are working in our Head Office environment </w:t>
      </w:r>
      <w:r w:rsidR="00E3331C" w:rsidRPr="001D5E0C">
        <w:t xml:space="preserve">at 16 Summer Lane </w:t>
      </w:r>
      <w:r w:rsidRPr="001D5E0C">
        <w:t>(and for our staff when they are working remotely).</w:t>
      </w:r>
    </w:p>
    <w:p w14:paraId="41C8F396" w14:textId="77777777" w:rsidR="00EA6783" w:rsidRPr="001D5E0C" w:rsidRDefault="00EA6783" w:rsidP="00740714">
      <w:pPr>
        <w:pStyle w:val="BodyText"/>
        <w:spacing w:before="1"/>
        <w:ind w:left="227"/>
      </w:pPr>
    </w:p>
    <w:p w14:paraId="127D5071" w14:textId="15D17655" w:rsidR="000219CE" w:rsidRPr="001D5E0C" w:rsidRDefault="00AA7487" w:rsidP="00C64702">
      <w:pPr>
        <w:pStyle w:val="BodyText"/>
        <w:ind w:right="850"/>
        <w:rPr>
          <w:spacing w:val="-2"/>
        </w:rPr>
      </w:pPr>
      <w:r w:rsidRPr="001D5E0C">
        <w:t xml:space="preserve">You will assist the smooth running of the WMCA Head Office </w:t>
      </w:r>
      <w:r w:rsidR="002C41CB" w:rsidRPr="001D5E0C">
        <w:t>by</w:t>
      </w:r>
      <w:r w:rsidR="002C41CB" w:rsidRPr="001D5E0C">
        <w:rPr>
          <w:spacing w:val="-2"/>
        </w:rPr>
        <w:t xml:space="preserve"> </w:t>
      </w:r>
      <w:r w:rsidR="002C41CB" w:rsidRPr="001D5E0C">
        <w:t>providing</w:t>
      </w:r>
      <w:r w:rsidR="002C41CB" w:rsidRPr="001D5E0C">
        <w:rPr>
          <w:spacing w:val="-2"/>
        </w:rPr>
        <w:t xml:space="preserve"> </w:t>
      </w:r>
      <w:r w:rsidR="001A77A2" w:rsidRPr="001D5E0C">
        <w:t xml:space="preserve">proactive </w:t>
      </w:r>
      <w:r w:rsidR="00CF602E" w:rsidRPr="001D5E0C">
        <w:t>support</w:t>
      </w:r>
      <w:r w:rsidR="002C41CB" w:rsidRPr="001D5E0C">
        <w:rPr>
          <w:spacing w:val="-1"/>
        </w:rPr>
        <w:t xml:space="preserve"> </w:t>
      </w:r>
      <w:r w:rsidR="002C41CB" w:rsidRPr="001D5E0C">
        <w:t>to</w:t>
      </w:r>
      <w:r w:rsidR="002C41CB" w:rsidRPr="001D5E0C">
        <w:rPr>
          <w:spacing w:val="-2"/>
        </w:rPr>
        <w:t xml:space="preserve"> </w:t>
      </w:r>
      <w:r w:rsidR="002C41CB" w:rsidRPr="001D5E0C">
        <w:t>building requests</w:t>
      </w:r>
      <w:r w:rsidR="002C41CB" w:rsidRPr="001D5E0C">
        <w:rPr>
          <w:spacing w:val="-2"/>
        </w:rPr>
        <w:t xml:space="preserve"> related to operational space and services at </w:t>
      </w:r>
      <w:r w:rsidR="00EA6EF3" w:rsidRPr="001D5E0C">
        <w:rPr>
          <w:spacing w:val="-2"/>
        </w:rPr>
        <w:t>16 Summer Lane</w:t>
      </w:r>
      <w:r w:rsidR="002C41CB" w:rsidRPr="001D5E0C">
        <w:rPr>
          <w:spacing w:val="-2"/>
        </w:rPr>
        <w:t xml:space="preserve">. </w:t>
      </w:r>
      <w:r w:rsidR="00B83674" w:rsidRPr="001D5E0C">
        <w:rPr>
          <w:spacing w:val="-2"/>
        </w:rPr>
        <w:t>Y</w:t>
      </w:r>
      <w:r w:rsidR="00392B41" w:rsidRPr="001D5E0C">
        <w:rPr>
          <w:spacing w:val="-2"/>
        </w:rPr>
        <w:t xml:space="preserve">ou will </w:t>
      </w:r>
      <w:r w:rsidR="000219CE" w:rsidRPr="001D5E0C">
        <w:rPr>
          <w:spacing w:val="-2"/>
        </w:rPr>
        <w:t>be</w:t>
      </w:r>
      <w:r w:rsidR="00730278" w:rsidRPr="001D5E0C">
        <w:rPr>
          <w:spacing w:val="-2"/>
        </w:rPr>
        <w:t>come</w:t>
      </w:r>
      <w:r w:rsidR="000219CE" w:rsidRPr="001D5E0C">
        <w:rPr>
          <w:spacing w:val="-2"/>
        </w:rPr>
        <w:t xml:space="preserve"> a member of the Facilities </w:t>
      </w:r>
      <w:r w:rsidR="002B22B3" w:rsidRPr="001D5E0C">
        <w:rPr>
          <w:spacing w:val="-2"/>
        </w:rPr>
        <w:t>and</w:t>
      </w:r>
      <w:r w:rsidR="000219CE" w:rsidRPr="001D5E0C">
        <w:rPr>
          <w:spacing w:val="-2"/>
        </w:rPr>
        <w:t xml:space="preserve"> Workplace Services </w:t>
      </w:r>
      <w:r w:rsidR="00B83674" w:rsidRPr="001D5E0C">
        <w:rPr>
          <w:spacing w:val="-2"/>
        </w:rPr>
        <w:t>H</w:t>
      </w:r>
      <w:r w:rsidR="000219CE" w:rsidRPr="001D5E0C">
        <w:rPr>
          <w:spacing w:val="-2"/>
        </w:rPr>
        <w:t>elpdesk</w:t>
      </w:r>
      <w:r w:rsidR="00AB36A3" w:rsidRPr="001D5E0C">
        <w:rPr>
          <w:spacing w:val="-2"/>
        </w:rPr>
        <w:t xml:space="preserve">, </w:t>
      </w:r>
      <w:r w:rsidR="00751B1B" w:rsidRPr="001D5E0C">
        <w:rPr>
          <w:spacing w:val="-2"/>
        </w:rPr>
        <w:t xml:space="preserve">successfully </w:t>
      </w:r>
      <w:r w:rsidR="00AB36A3" w:rsidRPr="001D5E0C">
        <w:rPr>
          <w:spacing w:val="-2"/>
        </w:rPr>
        <w:t xml:space="preserve">delivering </w:t>
      </w:r>
      <w:r w:rsidR="008A4159" w:rsidRPr="001D5E0C">
        <w:rPr>
          <w:spacing w:val="-2"/>
        </w:rPr>
        <w:t>with</w:t>
      </w:r>
      <w:r w:rsidR="002F4D14" w:rsidRPr="001D5E0C">
        <w:rPr>
          <w:spacing w:val="-2"/>
        </w:rPr>
        <w:t>in</w:t>
      </w:r>
      <w:r w:rsidR="008A4159" w:rsidRPr="001D5E0C">
        <w:rPr>
          <w:spacing w:val="-2"/>
        </w:rPr>
        <w:t xml:space="preserve"> our established </w:t>
      </w:r>
      <w:r w:rsidR="00B83674" w:rsidRPr="001D5E0C">
        <w:rPr>
          <w:spacing w:val="-2"/>
        </w:rPr>
        <w:t>job request</w:t>
      </w:r>
      <w:r w:rsidR="00AB36A3" w:rsidRPr="001D5E0C">
        <w:rPr>
          <w:spacing w:val="-2"/>
        </w:rPr>
        <w:t xml:space="preserve"> management system</w:t>
      </w:r>
      <w:r w:rsidR="00B83674" w:rsidRPr="001D5E0C">
        <w:rPr>
          <w:spacing w:val="-2"/>
        </w:rPr>
        <w:t xml:space="preserve"> </w:t>
      </w:r>
      <w:r w:rsidR="008A4159" w:rsidRPr="001D5E0C">
        <w:rPr>
          <w:spacing w:val="-2"/>
        </w:rPr>
        <w:t xml:space="preserve">to </w:t>
      </w:r>
      <w:r w:rsidR="009C3452" w:rsidRPr="001D5E0C">
        <w:rPr>
          <w:spacing w:val="-2"/>
        </w:rPr>
        <w:t>provide</w:t>
      </w:r>
      <w:r w:rsidR="00730278" w:rsidRPr="001D5E0C">
        <w:rPr>
          <w:spacing w:val="-2"/>
        </w:rPr>
        <w:t xml:space="preserve"> </w:t>
      </w:r>
      <w:r w:rsidR="008A4159" w:rsidRPr="001D5E0C">
        <w:rPr>
          <w:spacing w:val="-2"/>
        </w:rPr>
        <w:t xml:space="preserve">outstanding </w:t>
      </w:r>
      <w:r w:rsidR="00956B00" w:rsidRPr="001D5E0C">
        <w:rPr>
          <w:spacing w:val="-2"/>
        </w:rPr>
        <w:t>customer satisfaction</w:t>
      </w:r>
      <w:r w:rsidR="000F5E43" w:rsidRPr="001D5E0C">
        <w:rPr>
          <w:spacing w:val="-2"/>
        </w:rPr>
        <w:t xml:space="preserve"> and </w:t>
      </w:r>
      <w:r w:rsidR="004450C9" w:rsidRPr="001D5E0C">
        <w:rPr>
          <w:spacing w:val="-2"/>
        </w:rPr>
        <w:t xml:space="preserve">on-the-ground </w:t>
      </w:r>
      <w:r w:rsidR="000F5E43" w:rsidRPr="001D5E0C">
        <w:rPr>
          <w:spacing w:val="-2"/>
        </w:rPr>
        <w:t>support</w:t>
      </w:r>
      <w:r w:rsidR="000219CE" w:rsidRPr="001D5E0C">
        <w:rPr>
          <w:spacing w:val="-2"/>
        </w:rPr>
        <w:t xml:space="preserve">. </w:t>
      </w:r>
    </w:p>
    <w:p w14:paraId="4A67F12A" w14:textId="77777777" w:rsidR="000219CE" w:rsidRPr="001D5E0C" w:rsidRDefault="000219CE" w:rsidP="00740714">
      <w:pPr>
        <w:pStyle w:val="BodyText"/>
        <w:ind w:left="227" w:right="850"/>
        <w:rPr>
          <w:spacing w:val="-2"/>
        </w:rPr>
      </w:pPr>
    </w:p>
    <w:p w14:paraId="4728C8C4" w14:textId="116715FE" w:rsidR="00AF70F2" w:rsidRPr="001D5E0C" w:rsidRDefault="002C41CB" w:rsidP="00C64702">
      <w:pPr>
        <w:pStyle w:val="BodyText"/>
        <w:ind w:right="850"/>
        <w:rPr>
          <w:spacing w:val="-1"/>
        </w:rPr>
      </w:pPr>
      <w:r w:rsidRPr="001D5E0C">
        <w:rPr>
          <w:spacing w:val="-2"/>
        </w:rPr>
        <w:t xml:space="preserve">You will have a passion for facilities management, taking </w:t>
      </w:r>
      <w:r w:rsidR="00AA7487" w:rsidRPr="001D5E0C">
        <w:t xml:space="preserve">pride in the </w:t>
      </w:r>
      <w:r w:rsidR="003B783C" w:rsidRPr="001D5E0C">
        <w:t xml:space="preserve">delivery and compliance of facilities and </w:t>
      </w:r>
      <w:r w:rsidR="00AA7487" w:rsidRPr="001D5E0C">
        <w:t>workplace experience</w:t>
      </w:r>
      <w:r w:rsidR="00AA7487" w:rsidRPr="001D5E0C">
        <w:rPr>
          <w:spacing w:val="-3"/>
        </w:rPr>
        <w:t xml:space="preserve"> </w:t>
      </w:r>
      <w:r w:rsidR="00E31103" w:rsidRPr="001D5E0C">
        <w:rPr>
          <w:spacing w:val="-5"/>
        </w:rPr>
        <w:t xml:space="preserve">to ensure </w:t>
      </w:r>
      <w:r w:rsidR="009834B5" w:rsidRPr="001D5E0C">
        <w:t xml:space="preserve">a positive </w:t>
      </w:r>
      <w:r w:rsidR="00243E4F" w:rsidRPr="001D5E0C">
        <w:t xml:space="preserve">physical workspace </w:t>
      </w:r>
      <w:r w:rsidR="00C27125" w:rsidRPr="001D5E0C">
        <w:t>aligned to</w:t>
      </w:r>
      <w:r w:rsidR="001B2ECE" w:rsidRPr="001D5E0C">
        <w:t xml:space="preserve"> building compliance and health &amp; safety management</w:t>
      </w:r>
      <w:r w:rsidR="007D6A9C" w:rsidRPr="001D5E0C">
        <w:t>.</w:t>
      </w:r>
      <w:r w:rsidR="007D6A9C" w:rsidRPr="001D5E0C">
        <w:rPr>
          <w:spacing w:val="-1"/>
        </w:rPr>
        <w:t xml:space="preserve"> </w:t>
      </w:r>
    </w:p>
    <w:p w14:paraId="73511498" w14:textId="42B769EA" w:rsidR="00AF70F2" w:rsidRPr="001D5E0C" w:rsidRDefault="00AF70F2" w:rsidP="00AF70F2">
      <w:pPr>
        <w:spacing w:before="245" w:line="256" w:lineRule="exact"/>
        <w:ind w:right="288"/>
        <w:textAlignment w:val="baseline"/>
      </w:pPr>
      <w:r w:rsidRPr="001D5E0C">
        <w:t>Whilst this role is based within the Facilities and Workplace Services team, the role is part of a larger directorate and must endeavor to learn, align and support wider directorate ambitions and cross-cutting projects and programmes aligned to corporate objectives and milestones.</w:t>
      </w:r>
    </w:p>
    <w:p w14:paraId="02614873" w14:textId="77777777" w:rsidR="00EA6783" w:rsidRPr="001D5E0C" w:rsidRDefault="00AA7487">
      <w:pPr>
        <w:ind w:left="252"/>
      </w:pPr>
      <w:r w:rsidRPr="001D5E0C">
        <w:rPr>
          <w:spacing w:val="-10"/>
        </w:rPr>
        <w:t>.</w:t>
      </w:r>
    </w:p>
    <w:p w14:paraId="11FB9312" w14:textId="2CBD9E09" w:rsidR="00270513" w:rsidRPr="001D5E0C" w:rsidRDefault="00AA7487" w:rsidP="00C64702">
      <w:pPr>
        <w:rPr>
          <w:b/>
          <w:spacing w:val="-2"/>
        </w:rPr>
      </w:pPr>
      <w:r w:rsidRPr="001D5E0C">
        <w:rPr>
          <w:b/>
          <w:spacing w:val="-2"/>
        </w:rPr>
        <w:t>Responsibilities</w:t>
      </w:r>
    </w:p>
    <w:p w14:paraId="10AB4E22" w14:textId="23C5A44D" w:rsidR="00270513" w:rsidRPr="00D22624" w:rsidRDefault="00AA7487" w:rsidP="00C64702">
      <w:pPr>
        <w:pStyle w:val="ListParagraph"/>
        <w:numPr>
          <w:ilvl w:val="0"/>
          <w:numId w:val="4"/>
        </w:numPr>
        <w:ind w:left="357" w:right="919" w:hanging="357"/>
      </w:pPr>
      <w:r w:rsidRPr="00D22624">
        <w:t>To be a</w:t>
      </w:r>
      <w:r w:rsidRPr="00D22624">
        <w:rPr>
          <w:spacing w:val="-1"/>
        </w:rPr>
        <w:t xml:space="preserve"> </w:t>
      </w:r>
      <w:r w:rsidR="00960D7D" w:rsidRPr="00D22624">
        <w:rPr>
          <w:spacing w:val="-1"/>
        </w:rPr>
        <w:t>pro</w:t>
      </w:r>
      <w:r w:rsidRPr="00D22624">
        <w:t>active</w:t>
      </w:r>
      <w:r w:rsidRPr="00D22624">
        <w:rPr>
          <w:spacing w:val="-1"/>
        </w:rPr>
        <w:t xml:space="preserve"> </w:t>
      </w:r>
      <w:r w:rsidRPr="00D22624">
        <w:t>member of the</w:t>
      </w:r>
      <w:r w:rsidRPr="00D22624">
        <w:rPr>
          <w:spacing w:val="-1"/>
        </w:rPr>
        <w:t xml:space="preserve"> </w:t>
      </w:r>
      <w:r w:rsidRPr="00D22624">
        <w:t xml:space="preserve">WMCA </w:t>
      </w:r>
      <w:r w:rsidR="00040E60" w:rsidRPr="00D22624">
        <w:t xml:space="preserve">Facilities and Workplace Services Team </w:t>
      </w:r>
      <w:r w:rsidRPr="00D22624">
        <w:t>providing a high</w:t>
      </w:r>
      <w:r w:rsidRPr="00D22624">
        <w:rPr>
          <w:spacing w:val="-3"/>
        </w:rPr>
        <w:t xml:space="preserve"> </w:t>
      </w:r>
      <w:r w:rsidRPr="00D22624">
        <w:t>standard</w:t>
      </w:r>
      <w:r w:rsidRPr="00D22624">
        <w:rPr>
          <w:spacing w:val="-5"/>
        </w:rPr>
        <w:t xml:space="preserve"> </w:t>
      </w:r>
      <w:r w:rsidRPr="00D22624">
        <w:t>of</w:t>
      </w:r>
      <w:r w:rsidRPr="00D22624">
        <w:rPr>
          <w:spacing w:val="-1"/>
        </w:rPr>
        <w:t xml:space="preserve"> </w:t>
      </w:r>
      <w:r w:rsidRPr="00D22624">
        <w:t>customer</w:t>
      </w:r>
      <w:r w:rsidRPr="00D22624">
        <w:rPr>
          <w:spacing w:val="-2"/>
        </w:rPr>
        <w:t xml:space="preserve"> </w:t>
      </w:r>
      <w:r w:rsidRPr="00D22624">
        <w:t>service</w:t>
      </w:r>
      <w:r w:rsidRPr="00D22624">
        <w:rPr>
          <w:spacing w:val="-5"/>
        </w:rPr>
        <w:t xml:space="preserve"> </w:t>
      </w:r>
      <w:r w:rsidRPr="00D22624">
        <w:t xml:space="preserve">to stakeholders, </w:t>
      </w:r>
      <w:r w:rsidR="0073757D" w:rsidRPr="00D22624">
        <w:t>including</w:t>
      </w:r>
      <w:r w:rsidR="007D6A9C" w:rsidRPr="00D22624">
        <w:rPr>
          <w:spacing w:val="-1"/>
        </w:rPr>
        <w:t xml:space="preserve"> </w:t>
      </w:r>
      <w:r w:rsidR="007D6A9C" w:rsidRPr="00D22624">
        <w:t>staff</w:t>
      </w:r>
      <w:r w:rsidR="00683CF7" w:rsidRPr="00D22624">
        <w:t>, visitors, tenants</w:t>
      </w:r>
      <w:r w:rsidRPr="00D22624">
        <w:t xml:space="preserve"> and </w:t>
      </w:r>
      <w:r w:rsidR="00683CF7" w:rsidRPr="00D22624">
        <w:t>contractors</w:t>
      </w:r>
      <w:r w:rsidR="007D6A9C" w:rsidRPr="00D22624">
        <w:rPr>
          <w:spacing w:val="-3"/>
        </w:rPr>
        <w:t xml:space="preserve"> </w:t>
      </w:r>
      <w:r w:rsidR="007D6A9C" w:rsidRPr="00D22624">
        <w:t>and</w:t>
      </w:r>
      <w:r w:rsidR="0073757D" w:rsidRPr="00D22624">
        <w:rPr>
          <w:spacing w:val="-3"/>
        </w:rPr>
        <w:t xml:space="preserve">, as part of the </w:t>
      </w:r>
      <w:r w:rsidR="00994726" w:rsidRPr="00D22624">
        <w:rPr>
          <w:spacing w:val="-3"/>
        </w:rPr>
        <w:t>Facilities &amp; Workplace Services H</w:t>
      </w:r>
      <w:r w:rsidR="0073757D" w:rsidRPr="00D22624">
        <w:rPr>
          <w:spacing w:val="-3"/>
        </w:rPr>
        <w:t xml:space="preserve">elpdesk, </w:t>
      </w:r>
      <w:r w:rsidRPr="00D22624">
        <w:t>be</w:t>
      </w:r>
      <w:r w:rsidRPr="00D22624">
        <w:rPr>
          <w:spacing w:val="-5"/>
        </w:rPr>
        <w:t xml:space="preserve"> </w:t>
      </w:r>
      <w:r w:rsidR="0073757D" w:rsidRPr="00D22624">
        <w:t>an</w:t>
      </w:r>
      <w:r w:rsidRPr="00D22624">
        <w:rPr>
          <w:spacing w:val="-5"/>
        </w:rPr>
        <w:t xml:space="preserve"> </w:t>
      </w:r>
      <w:r w:rsidRPr="00D22624">
        <w:t>initial</w:t>
      </w:r>
      <w:r w:rsidRPr="00D22624">
        <w:rPr>
          <w:spacing w:val="-4"/>
        </w:rPr>
        <w:t xml:space="preserve"> </w:t>
      </w:r>
      <w:r w:rsidRPr="00D22624">
        <w:t>point</w:t>
      </w:r>
      <w:r w:rsidRPr="00D22624">
        <w:rPr>
          <w:spacing w:val="-2"/>
        </w:rPr>
        <w:t xml:space="preserve"> </w:t>
      </w:r>
      <w:r w:rsidRPr="00D22624">
        <w:t>of</w:t>
      </w:r>
      <w:r w:rsidRPr="00D22624">
        <w:rPr>
          <w:spacing w:val="-4"/>
        </w:rPr>
        <w:t xml:space="preserve"> </w:t>
      </w:r>
      <w:r w:rsidRPr="00D22624">
        <w:t xml:space="preserve">contact for </w:t>
      </w:r>
      <w:r w:rsidR="0073757D" w:rsidRPr="00D22624">
        <w:t xml:space="preserve">facilities and workplace </w:t>
      </w:r>
      <w:r w:rsidRPr="00D22624">
        <w:t xml:space="preserve">related support </w:t>
      </w:r>
      <w:r w:rsidR="0073757D" w:rsidRPr="00D22624">
        <w:t xml:space="preserve">and </w:t>
      </w:r>
      <w:r w:rsidRPr="00D22624">
        <w:t>services.</w:t>
      </w:r>
    </w:p>
    <w:p w14:paraId="12DF2989" w14:textId="77777777" w:rsidR="00270513" w:rsidRPr="00D22624" w:rsidRDefault="00270513" w:rsidP="00C64702">
      <w:pPr>
        <w:pStyle w:val="ListParagraph"/>
        <w:numPr>
          <w:ilvl w:val="0"/>
          <w:numId w:val="4"/>
        </w:numPr>
        <w:ind w:left="357" w:right="919" w:hanging="357"/>
      </w:pPr>
      <w:r w:rsidRPr="00D22624">
        <w:t xml:space="preserve">Responsibility in </w:t>
      </w:r>
      <w:r w:rsidR="007D6A9C" w:rsidRPr="00D22624">
        <w:t xml:space="preserve">providing helpdesk </w:t>
      </w:r>
      <w:r w:rsidR="00402921" w:rsidRPr="00D22624">
        <w:t>advice</w:t>
      </w:r>
      <w:r w:rsidR="007E0C7F" w:rsidRPr="00D22624">
        <w:t xml:space="preserve"> </w:t>
      </w:r>
      <w:r w:rsidR="00AF2B68" w:rsidRPr="00D22624">
        <w:t>to support a wide range of building and service-related</w:t>
      </w:r>
      <w:r w:rsidR="00AF2B68" w:rsidRPr="00D22624">
        <w:rPr>
          <w:spacing w:val="-4"/>
        </w:rPr>
        <w:t xml:space="preserve"> </w:t>
      </w:r>
      <w:r w:rsidR="00AF2B68" w:rsidRPr="00D22624">
        <w:t>requests</w:t>
      </w:r>
      <w:r w:rsidR="00FD2D64" w:rsidRPr="00D22624">
        <w:t xml:space="preserve"> whilst </w:t>
      </w:r>
      <w:r w:rsidR="000879BF" w:rsidRPr="00D22624">
        <w:t xml:space="preserve">documenting </w:t>
      </w:r>
      <w:r w:rsidR="000246EC" w:rsidRPr="00D22624">
        <w:t>support</w:t>
      </w:r>
      <w:r w:rsidR="00115871" w:rsidRPr="00D22624">
        <w:t xml:space="preserve"> </w:t>
      </w:r>
      <w:r w:rsidR="006A2E3C" w:rsidRPr="00D22624">
        <w:t>via</w:t>
      </w:r>
      <w:r w:rsidR="00115871" w:rsidRPr="00D22624">
        <w:t xml:space="preserve"> </w:t>
      </w:r>
      <w:r w:rsidR="00695BF3" w:rsidRPr="00D22624">
        <w:t>job request management systems, including CAFM</w:t>
      </w:r>
      <w:r w:rsidR="00FD2D64" w:rsidRPr="00D22624">
        <w:t>.</w:t>
      </w:r>
    </w:p>
    <w:p w14:paraId="7304126D" w14:textId="2A3A98C2" w:rsidR="00270513" w:rsidRPr="00D22624" w:rsidRDefault="00270513" w:rsidP="00C64702">
      <w:pPr>
        <w:pStyle w:val="ListParagraph"/>
        <w:numPr>
          <w:ilvl w:val="0"/>
          <w:numId w:val="4"/>
        </w:numPr>
        <w:ind w:left="357" w:right="919" w:hanging="357"/>
      </w:pPr>
      <w:r w:rsidRPr="00D22624">
        <w:t>Support facilities management operations to maintain a positive and safe workplace experience for staff, tenants, contractors and visitors at Head Office.</w:t>
      </w:r>
    </w:p>
    <w:p w14:paraId="414E31F6" w14:textId="3DF2D3D7" w:rsidR="00270513" w:rsidRPr="00D22624" w:rsidRDefault="00270513" w:rsidP="00C64702">
      <w:pPr>
        <w:pStyle w:val="ListParagraph"/>
        <w:numPr>
          <w:ilvl w:val="0"/>
          <w:numId w:val="4"/>
        </w:numPr>
        <w:ind w:left="357" w:right="919" w:hanging="357"/>
      </w:pPr>
      <w:r w:rsidRPr="00D22624">
        <w:lastRenderedPageBreak/>
        <w:t>Support the delivery of effective and efficient service offer for all building users</w:t>
      </w:r>
      <w:r w:rsidR="00350298" w:rsidRPr="00D22624">
        <w:t>, supporting approaches to regular customer feedback</w:t>
      </w:r>
    </w:p>
    <w:p w14:paraId="7D1254DA" w14:textId="65C938A1" w:rsidR="006B4483" w:rsidRPr="00D22624" w:rsidRDefault="006B4483" w:rsidP="00C64702">
      <w:pPr>
        <w:pStyle w:val="ListParagraph"/>
        <w:numPr>
          <w:ilvl w:val="0"/>
          <w:numId w:val="4"/>
        </w:numPr>
        <w:ind w:left="357" w:right="919" w:hanging="357"/>
      </w:pPr>
      <w:bookmarkStart w:id="0" w:name="_Hlk170982246"/>
      <w:r w:rsidRPr="00D22624">
        <w:t>Support in managing operational tenant requirements as part of service level agreement arrangements.</w:t>
      </w:r>
    </w:p>
    <w:p w14:paraId="794D9123" w14:textId="6A54BE0F" w:rsidR="005A1783" w:rsidRPr="00D22624" w:rsidRDefault="00915C07" w:rsidP="00C64702">
      <w:pPr>
        <w:pStyle w:val="ListParagraph"/>
        <w:numPr>
          <w:ilvl w:val="0"/>
          <w:numId w:val="4"/>
        </w:numPr>
        <w:ind w:left="357"/>
        <w:rPr>
          <w:spacing w:val="-2"/>
        </w:rPr>
      </w:pPr>
      <w:r w:rsidRPr="00D22624">
        <w:t xml:space="preserve">Support </w:t>
      </w:r>
      <w:bookmarkStart w:id="1" w:name="_Hlk170985075"/>
      <w:r w:rsidRPr="00D22624">
        <w:t>the reporting of work requests including volumes, trends and recommending</w:t>
      </w:r>
      <w:r w:rsidRPr="00D22624">
        <w:rPr>
          <w:spacing w:val="-3"/>
        </w:rPr>
        <w:t xml:space="preserve"> </w:t>
      </w:r>
      <w:r w:rsidRPr="00D22624">
        <w:t>improvements</w:t>
      </w:r>
      <w:r w:rsidRPr="00D22624">
        <w:rPr>
          <w:spacing w:val="-1"/>
        </w:rPr>
        <w:t xml:space="preserve"> and </w:t>
      </w:r>
      <w:r w:rsidRPr="00D22624">
        <w:t>efficiencies</w:t>
      </w:r>
      <w:r w:rsidRPr="00D22624">
        <w:rPr>
          <w:spacing w:val="-2"/>
        </w:rPr>
        <w:t>.</w:t>
      </w:r>
      <w:bookmarkEnd w:id="1"/>
    </w:p>
    <w:p w14:paraId="4F7B6838" w14:textId="77777777" w:rsidR="005A1783" w:rsidRPr="00D22624" w:rsidRDefault="005A1783" w:rsidP="00C64702">
      <w:pPr>
        <w:pStyle w:val="ListParagraph"/>
        <w:numPr>
          <w:ilvl w:val="0"/>
          <w:numId w:val="4"/>
        </w:numPr>
        <w:ind w:left="357"/>
        <w:rPr>
          <w:spacing w:val="-2"/>
        </w:rPr>
      </w:pPr>
      <w:bookmarkStart w:id="2" w:name="_Hlk170994337"/>
      <w:r w:rsidRPr="00D22624">
        <w:rPr>
          <w:spacing w:val="-2"/>
        </w:rPr>
        <w:t>Have an awareness and input to monitoring/performance/delivery report(s), dashboard(s) and risk register(s) across a range of areas, presenting and escalating to management where required.</w:t>
      </w:r>
    </w:p>
    <w:bookmarkEnd w:id="2"/>
    <w:p w14:paraId="51AB06E3" w14:textId="5F6EAF40" w:rsidR="005A1783" w:rsidRPr="00D22624" w:rsidRDefault="005A1783" w:rsidP="00C64702">
      <w:pPr>
        <w:pStyle w:val="ListParagraph"/>
        <w:numPr>
          <w:ilvl w:val="0"/>
          <w:numId w:val="4"/>
        </w:numPr>
        <w:ind w:left="357"/>
        <w:rPr>
          <w:spacing w:val="-2"/>
        </w:rPr>
      </w:pPr>
      <w:r w:rsidRPr="00D22624">
        <w:t>Assist in</w:t>
      </w:r>
      <w:r w:rsidRPr="00D22624">
        <w:rPr>
          <w:spacing w:val="-4"/>
        </w:rPr>
        <w:t xml:space="preserve"> </w:t>
      </w:r>
      <w:r w:rsidRPr="00D22624">
        <w:t>the</w:t>
      </w:r>
      <w:r w:rsidRPr="00D22624">
        <w:rPr>
          <w:spacing w:val="-2"/>
        </w:rPr>
        <w:t xml:space="preserve"> </w:t>
      </w:r>
      <w:r w:rsidRPr="00D22624">
        <w:t>co-ordination</w:t>
      </w:r>
      <w:r w:rsidRPr="00D22624">
        <w:rPr>
          <w:spacing w:val="-2"/>
        </w:rPr>
        <w:t xml:space="preserve">, development and delivery </w:t>
      </w:r>
      <w:r w:rsidRPr="00D22624">
        <w:t>of</w:t>
      </w:r>
      <w:r w:rsidRPr="00D22624">
        <w:rPr>
          <w:spacing w:val="-3"/>
        </w:rPr>
        <w:t xml:space="preserve"> workplace policies and implementation including access control, car parking, equipment &amp; furniture inventory and storage &amp; archiving.</w:t>
      </w:r>
    </w:p>
    <w:p w14:paraId="672E1BA3" w14:textId="3A247B48" w:rsidR="003207E5" w:rsidRPr="00D22624" w:rsidRDefault="003207E5" w:rsidP="00C64702">
      <w:pPr>
        <w:pStyle w:val="ListParagraph"/>
        <w:numPr>
          <w:ilvl w:val="0"/>
          <w:numId w:val="4"/>
        </w:numPr>
        <w:ind w:left="357"/>
      </w:pPr>
      <w:r w:rsidRPr="00D22624">
        <w:t>Ensure compliance in upholding security measures of the building.</w:t>
      </w:r>
    </w:p>
    <w:p w14:paraId="6B3108CD" w14:textId="32FE7D06" w:rsidR="003207E5" w:rsidRPr="00D22624" w:rsidRDefault="003207E5" w:rsidP="00C64702">
      <w:pPr>
        <w:pStyle w:val="ListParagraph"/>
        <w:numPr>
          <w:ilvl w:val="0"/>
          <w:numId w:val="4"/>
        </w:numPr>
        <w:ind w:left="357"/>
      </w:pPr>
      <w:r w:rsidRPr="00D22624">
        <w:t>Have an understanding of and uphold health and safety implementation on site</w:t>
      </w:r>
    </w:p>
    <w:p w14:paraId="70C66A10" w14:textId="6C89247A" w:rsidR="003207E5" w:rsidRPr="00D22624" w:rsidRDefault="003207E5" w:rsidP="00C64702">
      <w:pPr>
        <w:pStyle w:val="ListParagraph"/>
        <w:numPr>
          <w:ilvl w:val="0"/>
          <w:numId w:val="4"/>
        </w:numPr>
        <w:ind w:left="357" w:right="919" w:hanging="357"/>
      </w:pPr>
      <w:r w:rsidRPr="00D22624">
        <w:t>Support the requirements of WMCA H&amp;S documentation, including risk assessments and method statements logging and approval record</w:t>
      </w:r>
    </w:p>
    <w:bookmarkEnd w:id="0"/>
    <w:p w14:paraId="50409E7D" w14:textId="32234F24" w:rsidR="00350298" w:rsidRPr="00D22624" w:rsidRDefault="00270513" w:rsidP="00C64702">
      <w:pPr>
        <w:pStyle w:val="ListParagraph"/>
        <w:numPr>
          <w:ilvl w:val="0"/>
          <w:numId w:val="4"/>
        </w:numPr>
        <w:ind w:left="357" w:right="919" w:hanging="357"/>
      </w:pPr>
      <w:r w:rsidRPr="00D22624">
        <w:t>Undertake</w:t>
      </w:r>
      <w:r w:rsidRPr="00D22624">
        <w:rPr>
          <w:spacing w:val="-3"/>
        </w:rPr>
        <w:t xml:space="preserve"> </w:t>
      </w:r>
      <w:r w:rsidRPr="00D22624">
        <w:t>daily</w:t>
      </w:r>
      <w:r w:rsidRPr="00D22624">
        <w:rPr>
          <w:spacing w:val="-5"/>
        </w:rPr>
        <w:t xml:space="preserve"> </w:t>
      </w:r>
      <w:r w:rsidRPr="00D22624">
        <w:t>quality</w:t>
      </w:r>
      <w:r w:rsidRPr="00D22624">
        <w:rPr>
          <w:spacing w:val="-1"/>
        </w:rPr>
        <w:t xml:space="preserve"> and health &amp; safety </w:t>
      </w:r>
      <w:r w:rsidRPr="00D22624">
        <w:t>checks</w:t>
      </w:r>
      <w:r w:rsidRPr="00D22624">
        <w:rPr>
          <w:spacing w:val="-5"/>
        </w:rPr>
        <w:t xml:space="preserve"> </w:t>
      </w:r>
      <w:r w:rsidRPr="00D22624">
        <w:t>of</w:t>
      </w:r>
      <w:r w:rsidRPr="00D22624">
        <w:rPr>
          <w:spacing w:val="-4"/>
        </w:rPr>
        <w:t xml:space="preserve"> </w:t>
      </w:r>
      <w:r w:rsidRPr="00D22624">
        <w:t>our</w:t>
      </w:r>
      <w:r w:rsidRPr="00D22624">
        <w:rPr>
          <w:spacing w:val="-4"/>
        </w:rPr>
        <w:t xml:space="preserve"> </w:t>
      </w:r>
      <w:r w:rsidRPr="00D22624">
        <w:t>spaces</w:t>
      </w:r>
      <w:r w:rsidRPr="00D22624">
        <w:rPr>
          <w:spacing w:val="-3"/>
        </w:rPr>
        <w:t xml:space="preserve"> and support liaison </w:t>
      </w:r>
      <w:r w:rsidRPr="00D22624">
        <w:t>with</w:t>
      </w:r>
      <w:r w:rsidRPr="00D22624">
        <w:rPr>
          <w:spacing w:val="-5"/>
        </w:rPr>
        <w:t xml:space="preserve"> </w:t>
      </w:r>
      <w:r w:rsidRPr="00D22624">
        <w:t>services</w:t>
      </w:r>
      <w:r w:rsidRPr="00D22624">
        <w:rPr>
          <w:spacing w:val="-3"/>
        </w:rPr>
        <w:t xml:space="preserve"> </w:t>
      </w:r>
      <w:r w:rsidRPr="00D22624">
        <w:t>providers</w:t>
      </w:r>
      <w:r w:rsidRPr="00D22624">
        <w:rPr>
          <w:spacing w:val="-1"/>
        </w:rPr>
        <w:t xml:space="preserve"> (</w:t>
      </w:r>
      <w:r w:rsidRPr="00D22624">
        <w:t>e.g., cleaning and maintenance teams) to discuss any follow-up job requests or service quality matters.</w:t>
      </w:r>
    </w:p>
    <w:p w14:paraId="30722620" w14:textId="58834723" w:rsidR="008B71A4" w:rsidRPr="00D22624" w:rsidRDefault="008B71A4" w:rsidP="00C64702">
      <w:pPr>
        <w:pStyle w:val="ListParagraph"/>
        <w:numPr>
          <w:ilvl w:val="0"/>
          <w:numId w:val="4"/>
        </w:numPr>
        <w:ind w:left="357" w:right="919" w:hanging="357"/>
      </w:pPr>
      <w:r w:rsidRPr="00D22624">
        <w:t>Consistently</w:t>
      </w:r>
      <w:r w:rsidRPr="00D22624">
        <w:rPr>
          <w:spacing w:val="-4"/>
        </w:rPr>
        <w:t xml:space="preserve"> </w:t>
      </w:r>
      <w:r w:rsidRPr="00D22624">
        <w:t>monitor</w:t>
      </w:r>
      <w:r w:rsidRPr="00D22624">
        <w:rPr>
          <w:spacing w:val="-3"/>
        </w:rPr>
        <w:t xml:space="preserve"> the </w:t>
      </w:r>
      <w:r w:rsidRPr="00D22624">
        <w:t>quality</w:t>
      </w:r>
      <w:r w:rsidRPr="00D22624">
        <w:rPr>
          <w:spacing w:val="-4"/>
        </w:rPr>
        <w:t xml:space="preserve"> </w:t>
      </w:r>
      <w:r w:rsidRPr="00D22624">
        <w:t>of</w:t>
      </w:r>
      <w:r w:rsidRPr="00D22624">
        <w:rPr>
          <w:spacing w:val="-3"/>
        </w:rPr>
        <w:t xml:space="preserve"> </w:t>
      </w:r>
      <w:r w:rsidRPr="00D22624">
        <w:t>our</w:t>
      </w:r>
      <w:r w:rsidRPr="00D22624">
        <w:rPr>
          <w:spacing w:val="-3"/>
        </w:rPr>
        <w:t xml:space="preserve"> </w:t>
      </w:r>
      <w:r w:rsidRPr="00D22624">
        <w:t>workplace</w:t>
      </w:r>
      <w:r w:rsidRPr="00D22624">
        <w:rPr>
          <w:spacing w:val="-2"/>
        </w:rPr>
        <w:t xml:space="preserve"> </w:t>
      </w:r>
      <w:r w:rsidRPr="00D22624">
        <w:t>logging</w:t>
      </w:r>
      <w:r w:rsidRPr="00D22624">
        <w:rPr>
          <w:spacing w:val="-2"/>
        </w:rPr>
        <w:t xml:space="preserve"> </w:t>
      </w:r>
      <w:r w:rsidRPr="00D22624">
        <w:t>and owning faults, issues, safety concerns through to completion.</w:t>
      </w:r>
    </w:p>
    <w:p w14:paraId="663172D2" w14:textId="6C086FEB" w:rsidR="005A1783" w:rsidRPr="00D22624" w:rsidRDefault="005A1783" w:rsidP="00C64702">
      <w:pPr>
        <w:pStyle w:val="ListParagraph"/>
        <w:numPr>
          <w:ilvl w:val="0"/>
          <w:numId w:val="4"/>
        </w:numPr>
        <w:ind w:left="357"/>
        <w:rPr>
          <w:spacing w:val="-2"/>
        </w:rPr>
      </w:pPr>
      <w:r w:rsidRPr="00D22624">
        <w:rPr>
          <w:spacing w:val="-2"/>
        </w:rPr>
        <w:t>Supportive role in contract management of core services (e.g. cleaning, maintenance and security) and other ad hoc contracted works, ensuring all documentation is maintained in shared drives.</w:t>
      </w:r>
    </w:p>
    <w:p w14:paraId="601C6D0E" w14:textId="71967F21" w:rsidR="005A1783" w:rsidRPr="00D22624" w:rsidRDefault="005A1783" w:rsidP="00C64702">
      <w:pPr>
        <w:pStyle w:val="ListParagraph"/>
        <w:numPr>
          <w:ilvl w:val="0"/>
          <w:numId w:val="4"/>
        </w:numPr>
        <w:ind w:left="357"/>
        <w:rPr>
          <w:spacing w:val="-2"/>
        </w:rPr>
      </w:pPr>
      <w:r w:rsidRPr="00D22624">
        <w:rPr>
          <w:spacing w:val="-2"/>
        </w:rPr>
        <w:t xml:space="preserve">Support the Facilities Services </w:t>
      </w:r>
      <w:r w:rsidR="00362DD3" w:rsidRPr="00D22624">
        <w:rPr>
          <w:spacing w:val="-2"/>
        </w:rPr>
        <w:t xml:space="preserve">Co-ordinator </w:t>
      </w:r>
      <w:r w:rsidRPr="00D22624">
        <w:rPr>
          <w:spacing w:val="-2"/>
        </w:rPr>
        <w:t xml:space="preserve">with the delivery of the planned preventative maintenance schedule and reactive works for Head Office, ensuring relevant Health &amp; Safety documentation is received and recorded. </w:t>
      </w:r>
    </w:p>
    <w:p w14:paraId="712908AB" w14:textId="753B7FE8" w:rsidR="005A1783" w:rsidRPr="00D22624" w:rsidRDefault="005A1783" w:rsidP="00C64702">
      <w:pPr>
        <w:pStyle w:val="ListParagraph"/>
        <w:numPr>
          <w:ilvl w:val="0"/>
          <w:numId w:val="4"/>
        </w:numPr>
        <w:ind w:left="357"/>
        <w:rPr>
          <w:spacing w:val="-2"/>
        </w:rPr>
      </w:pPr>
      <w:r w:rsidRPr="00D22624">
        <w:rPr>
          <w:spacing w:val="-2"/>
        </w:rPr>
        <w:t xml:space="preserve">Supporting the raising orders for contractor works, understanding procurement and financial systems and requirements, to ensure orders and invoices are processed in a timely manner and procurement requirements adhered to, in accordance with WMCA systems and processes. </w:t>
      </w:r>
    </w:p>
    <w:p w14:paraId="53826CC3" w14:textId="77777777" w:rsidR="00C64702" w:rsidRPr="00D22624" w:rsidRDefault="005A1783" w:rsidP="00C64702">
      <w:pPr>
        <w:pStyle w:val="ListParagraph"/>
        <w:numPr>
          <w:ilvl w:val="0"/>
          <w:numId w:val="4"/>
        </w:numPr>
        <w:ind w:left="357"/>
        <w:rPr>
          <w:spacing w:val="-2"/>
        </w:rPr>
      </w:pPr>
      <w:r w:rsidRPr="00D22624">
        <w:rPr>
          <w:spacing w:val="-2"/>
        </w:rPr>
        <w:t>Liaise with contractors, track order progress and record when goods and services have been received to manage projects to completion ensuring swift payment and satisfactory service has been provided.</w:t>
      </w:r>
    </w:p>
    <w:p w14:paraId="15627D88" w14:textId="06FEC586" w:rsidR="00C64702" w:rsidRPr="00D22624" w:rsidRDefault="005A1783" w:rsidP="00C64702">
      <w:pPr>
        <w:pStyle w:val="ListParagraph"/>
        <w:numPr>
          <w:ilvl w:val="0"/>
          <w:numId w:val="4"/>
        </w:numPr>
        <w:ind w:left="357"/>
        <w:rPr>
          <w:spacing w:val="-2"/>
        </w:rPr>
      </w:pPr>
      <w:r w:rsidRPr="00D22624">
        <w:rPr>
          <w:spacing w:val="-2"/>
        </w:rPr>
        <w:t>Responsible for carrying</w:t>
      </w:r>
      <w:r w:rsidRPr="00D22624">
        <w:rPr>
          <w:spacing w:val="-8"/>
        </w:rPr>
        <w:t xml:space="preserve"> </w:t>
      </w:r>
      <w:r w:rsidRPr="00D22624">
        <w:rPr>
          <w:spacing w:val="-2"/>
        </w:rPr>
        <w:t>out</w:t>
      </w:r>
      <w:r w:rsidRPr="00D22624">
        <w:rPr>
          <w:spacing w:val="-5"/>
        </w:rPr>
        <w:t xml:space="preserve"> </w:t>
      </w:r>
      <w:r w:rsidRPr="00D22624">
        <w:t>real-time</w:t>
      </w:r>
      <w:r w:rsidRPr="00D22624">
        <w:rPr>
          <w:spacing w:val="-3"/>
        </w:rPr>
        <w:t xml:space="preserve"> space utilisation data set</w:t>
      </w:r>
      <w:r w:rsidRPr="00D22624">
        <w:t xml:space="preserve"> to input into reports</w:t>
      </w:r>
      <w:r w:rsidRPr="00D22624">
        <w:rPr>
          <w:spacing w:val="-2"/>
        </w:rPr>
        <w:t xml:space="preserve"> as part of space management and delivering monthly updates to the wider Facilities &amp; Workplace Services team</w:t>
      </w:r>
      <w:r w:rsidR="00362DD3" w:rsidRPr="00D22624">
        <w:rPr>
          <w:spacing w:val="-2"/>
        </w:rPr>
        <w:t xml:space="preserve"> to assist in the space planning and other workspace initiatives at Head Office</w:t>
      </w:r>
      <w:r w:rsidRPr="00D22624">
        <w:rPr>
          <w:spacing w:val="-2"/>
        </w:rPr>
        <w:t>.</w:t>
      </w:r>
    </w:p>
    <w:p w14:paraId="4ECB9112" w14:textId="77777777" w:rsidR="00C64702" w:rsidRPr="00D22624" w:rsidRDefault="00C64702" w:rsidP="00C64702">
      <w:pPr>
        <w:pStyle w:val="ListParagraph"/>
        <w:numPr>
          <w:ilvl w:val="0"/>
          <w:numId w:val="4"/>
        </w:numPr>
        <w:ind w:left="357"/>
        <w:rPr>
          <w:spacing w:val="-2"/>
        </w:rPr>
      </w:pPr>
      <w:r w:rsidRPr="00D22624">
        <w:t xml:space="preserve">With suitable training, responsibility in implementing real time change and updates to office space, including furniture moves and clearance programmes of work. </w:t>
      </w:r>
      <w:r w:rsidRPr="00D22624">
        <w:rPr>
          <w:spacing w:val="-3"/>
        </w:rPr>
        <w:t xml:space="preserve"> </w:t>
      </w:r>
    </w:p>
    <w:p w14:paraId="7E9BF9A3" w14:textId="77777777" w:rsidR="00C64702" w:rsidRPr="00D22624" w:rsidRDefault="00B8617A" w:rsidP="00C64702">
      <w:pPr>
        <w:pStyle w:val="ListParagraph"/>
        <w:numPr>
          <w:ilvl w:val="0"/>
          <w:numId w:val="4"/>
        </w:numPr>
        <w:ind w:left="357"/>
        <w:rPr>
          <w:spacing w:val="-2"/>
        </w:rPr>
      </w:pPr>
      <w:r w:rsidRPr="00D22624">
        <w:t>Responsible</w:t>
      </w:r>
      <w:r w:rsidRPr="00D22624">
        <w:rPr>
          <w:spacing w:val="-3"/>
        </w:rPr>
        <w:t xml:space="preserve"> </w:t>
      </w:r>
      <w:r w:rsidRPr="00D22624">
        <w:t>for</w:t>
      </w:r>
      <w:r w:rsidRPr="00D22624">
        <w:rPr>
          <w:spacing w:val="-4"/>
        </w:rPr>
        <w:t xml:space="preserve"> the quality of meeting rooms and shared spaces for </w:t>
      </w:r>
      <w:r w:rsidRPr="00D22624">
        <w:t>staff,</w:t>
      </w:r>
      <w:r w:rsidRPr="00D22624">
        <w:rPr>
          <w:spacing w:val="-4"/>
        </w:rPr>
        <w:t xml:space="preserve"> </w:t>
      </w:r>
      <w:r w:rsidRPr="00D22624">
        <w:t>visitors</w:t>
      </w:r>
      <w:r w:rsidRPr="00D22624">
        <w:rPr>
          <w:spacing w:val="-4"/>
        </w:rPr>
        <w:t xml:space="preserve"> </w:t>
      </w:r>
      <w:r w:rsidRPr="00D22624">
        <w:t>and</w:t>
      </w:r>
      <w:r w:rsidRPr="00D22624">
        <w:rPr>
          <w:spacing w:val="-3"/>
        </w:rPr>
        <w:t xml:space="preserve"> </w:t>
      </w:r>
      <w:r w:rsidRPr="00D22624">
        <w:t>tenants, taking the lead on monthly re-sets of space and bi-weekly audits of floorplates.</w:t>
      </w:r>
    </w:p>
    <w:p w14:paraId="09E82DF4" w14:textId="77777777" w:rsidR="00C64702" w:rsidRPr="00D22624" w:rsidRDefault="005A1783" w:rsidP="00C64702">
      <w:pPr>
        <w:pStyle w:val="ListParagraph"/>
        <w:numPr>
          <w:ilvl w:val="0"/>
          <w:numId w:val="4"/>
        </w:numPr>
        <w:ind w:left="357"/>
        <w:rPr>
          <w:spacing w:val="-2"/>
        </w:rPr>
      </w:pPr>
      <w:r w:rsidRPr="00D22624">
        <w:t>Support the co-ordination</w:t>
      </w:r>
      <w:r w:rsidRPr="00D22624">
        <w:rPr>
          <w:spacing w:val="-5"/>
        </w:rPr>
        <w:t xml:space="preserve"> </w:t>
      </w:r>
      <w:r w:rsidRPr="00D22624">
        <w:t>and</w:t>
      </w:r>
      <w:r w:rsidRPr="00D22624">
        <w:rPr>
          <w:spacing w:val="-6"/>
        </w:rPr>
        <w:t xml:space="preserve"> </w:t>
      </w:r>
      <w:r w:rsidRPr="00D22624">
        <w:t>approval</w:t>
      </w:r>
      <w:r w:rsidRPr="00D22624">
        <w:rPr>
          <w:spacing w:val="-6"/>
        </w:rPr>
        <w:t xml:space="preserve"> </w:t>
      </w:r>
      <w:r w:rsidRPr="00D22624">
        <w:t>of</w:t>
      </w:r>
      <w:r w:rsidRPr="00D22624">
        <w:rPr>
          <w:spacing w:val="-6"/>
        </w:rPr>
        <w:t xml:space="preserve"> </w:t>
      </w:r>
      <w:r w:rsidRPr="00D22624">
        <w:t>meeting</w:t>
      </w:r>
      <w:r w:rsidRPr="00D22624">
        <w:rPr>
          <w:spacing w:val="-6"/>
        </w:rPr>
        <w:t xml:space="preserve"> </w:t>
      </w:r>
      <w:r w:rsidRPr="00D22624">
        <w:t>room</w:t>
      </w:r>
      <w:r w:rsidRPr="00D22624">
        <w:rPr>
          <w:spacing w:val="-4"/>
        </w:rPr>
        <w:t xml:space="preserve"> </w:t>
      </w:r>
      <w:r w:rsidRPr="00D22624">
        <w:rPr>
          <w:spacing w:val="-2"/>
        </w:rPr>
        <w:t>bookings</w:t>
      </w:r>
    </w:p>
    <w:p w14:paraId="13AD6608" w14:textId="77777777" w:rsidR="00C64702" w:rsidRPr="00D22624" w:rsidRDefault="00DE2883" w:rsidP="00C64702">
      <w:pPr>
        <w:pStyle w:val="ListParagraph"/>
        <w:numPr>
          <w:ilvl w:val="0"/>
          <w:numId w:val="4"/>
        </w:numPr>
        <w:ind w:left="357"/>
        <w:rPr>
          <w:spacing w:val="-2"/>
        </w:rPr>
      </w:pPr>
      <w:r w:rsidRPr="00D22624">
        <w:t>Providing</w:t>
      </w:r>
      <w:r w:rsidRPr="00D22624">
        <w:rPr>
          <w:spacing w:val="-3"/>
        </w:rPr>
        <w:t xml:space="preserve"> </w:t>
      </w:r>
      <w:r w:rsidRPr="00D22624">
        <w:t>support</w:t>
      </w:r>
      <w:r w:rsidRPr="00D22624">
        <w:rPr>
          <w:spacing w:val="-1"/>
        </w:rPr>
        <w:t xml:space="preserve"> </w:t>
      </w:r>
      <w:r w:rsidRPr="00D22624">
        <w:t>and</w:t>
      </w:r>
      <w:r w:rsidRPr="00D22624">
        <w:rPr>
          <w:spacing w:val="-5"/>
        </w:rPr>
        <w:t xml:space="preserve"> </w:t>
      </w:r>
      <w:r w:rsidRPr="00D22624">
        <w:t>assistance</w:t>
      </w:r>
      <w:r w:rsidRPr="00D22624">
        <w:rPr>
          <w:spacing w:val="-3"/>
        </w:rPr>
        <w:t xml:space="preserve"> </w:t>
      </w:r>
      <w:r w:rsidRPr="00D22624">
        <w:t>with</w:t>
      </w:r>
      <w:r w:rsidRPr="00D22624">
        <w:rPr>
          <w:spacing w:val="-5"/>
        </w:rPr>
        <w:t xml:space="preserve"> </w:t>
      </w:r>
      <w:r w:rsidRPr="00D22624">
        <w:t>events</w:t>
      </w:r>
      <w:r w:rsidRPr="00D22624">
        <w:rPr>
          <w:spacing w:val="-2"/>
        </w:rPr>
        <w:t xml:space="preserve"> </w:t>
      </w:r>
      <w:r w:rsidRPr="00D22624">
        <w:t>at</w:t>
      </w:r>
      <w:r w:rsidRPr="00D22624">
        <w:rPr>
          <w:spacing w:val="-4"/>
        </w:rPr>
        <w:t xml:space="preserve"> </w:t>
      </w:r>
      <w:r w:rsidRPr="00D22624">
        <w:t>WMCA</w:t>
      </w:r>
      <w:r w:rsidRPr="00D22624">
        <w:rPr>
          <w:spacing w:val="-3"/>
        </w:rPr>
        <w:t xml:space="preserve"> </w:t>
      </w:r>
      <w:r w:rsidRPr="00D22624">
        <w:t>head</w:t>
      </w:r>
      <w:r w:rsidRPr="00D22624">
        <w:rPr>
          <w:spacing w:val="-5"/>
        </w:rPr>
        <w:t xml:space="preserve"> </w:t>
      </w:r>
      <w:r w:rsidRPr="00D22624">
        <w:t>office</w:t>
      </w:r>
      <w:r w:rsidR="00066BCA" w:rsidRPr="00D22624">
        <w:rPr>
          <w:spacing w:val="-3"/>
        </w:rPr>
        <w:t>, or by exception support corporate events as required</w:t>
      </w:r>
      <w:r w:rsidRPr="00D22624">
        <w:t>.</w:t>
      </w:r>
    </w:p>
    <w:p w14:paraId="2F90AC34" w14:textId="77777777" w:rsidR="00C64702" w:rsidRPr="00D22624" w:rsidRDefault="005A1783" w:rsidP="00C64702">
      <w:pPr>
        <w:pStyle w:val="ListParagraph"/>
        <w:numPr>
          <w:ilvl w:val="0"/>
          <w:numId w:val="4"/>
        </w:numPr>
        <w:ind w:left="357"/>
        <w:rPr>
          <w:spacing w:val="-2"/>
        </w:rPr>
      </w:pPr>
      <w:r w:rsidRPr="00D22624">
        <w:t>Maintaining</w:t>
      </w:r>
      <w:r w:rsidRPr="00D22624">
        <w:rPr>
          <w:spacing w:val="-2"/>
        </w:rPr>
        <w:t xml:space="preserve"> </w:t>
      </w:r>
      <w:r w:rsidRPr="00D22624">
        <w:t>a</w:t>
      </w:r>
      <w:r w:rsidRPr="00D22624">
        <w:rPr>
          <w:spacing w:val="-4"/>
        </w:rPr>
        <w:t xml:space="preserve"> </w:t>
      </w:r>
      <w:r w:rsidRPr="00D22624">
        <w:t>range</w:t>
      </w:r>
      <w:r w:rsidRPr="00D22624">
        <w:rPr>
          <w:spacing w:val="-2"/>
        </w:rPr>
        <w:t xml:space="preserve"> </w:t>
      </w:r>
      <w:r w:rsidRPr="00D22624">
        <w:t>of</w:t>
      </w:r>
      <w:r w:rsidRPr="00D22624">
        <w:rPr>
          <w:spacing w:val="-2"/>
        </w:rPr>
        <w:t xml:space="preserve"> </w:t>
      </w:r>
      <w:r w:rsidRPr="00D22624">
        <w:t>supplies</w:t>
      </w:r>
      <w:r w:rsidRPr="00D22624">
        <w:rPr>
          <w:spacing w:val="-2"/>
        </w:rPr>
        <w:t xml:space="preserve"> </w:t>
      </w:r>
      <w:r w:rsidRPr="00D22624">
        <w:t>for</w:t>
      </w:r>
      <w:r w:rsidRPr="00D22624">
        <w:rPr>
          <w:spacing w:val="-3"/>
        </w:rPr>
        <w:t xml:space="preserve"> </w:t>
      </w:r>
      <w:r w:rsidRPr="00D22624">
        <w:t>the</w:t>
      </w:r>
      <w:r w:rsidRPr="00D22624">
        <w:rPr>
          <w:spacing w:val="-4"/>
        </w:rPr>
        <w:t xml:space="preserve"> </w:t>
      </w:r>
      <w:r w:rsidRPr="00D22624">
        <w:t>building</w:t>
      </w:r>
      <w:r w:rsidRPr="00D22624">
        <w:rPr>
          <w:spacing w:val="-2"/>
        </w:rPr>
        <w:t xml:space="preserve"> </w:t>
      </w:r>
      <w:r w:rsidRPr="00D22624">
        <w:t>including</w:t>
      </w:r>
      <w:r w:rsidRPr="00D22624">
        <w:rPr>
          <w:spacing w:val="-2"/>
        </w:rPr>
        <w:t xml:space="preserve"> </w:t>
      </w:r>
      <w:r w:rsidRPr="00D22624">
        <w:t>for</w:t>
      </w:r>
      <w:r w:rsidRPr="00D22624">
        <w:rPr>
          <w:spacing w:val="-2"/>
        </w:rPr>
        <w:t xml:space="preserve"> </w:t>
      </w:r>
      <w:r w:rsidRPr="00D22624">
        <w:t>kitchens</w:t>
      </w:r>
      <w:r w:rsidRPr="00D22624">
        <w:rPr>
          <w:spacing w:val="-4"/>
        </w:rPr>
        <w:t xml:space="preserve"> </w:t>
      </w:r>
      <w:r w:rsidRPr="00D22624">
        <w:t>and</w:t>
      </w:r>
      <w:r w:rsidRPr="00D22624">
        <w:rPr>
          <w:spacing w:val="-4"/>
        </w:rPr>
        <w:t xml:space="preserve"> </w:t>
      </w:r>
      <w:r w:rsidRPr="00D22624">
        <w:t>meeting</w:t>
      </w:r>
      <w:r w:rsidRPr="00D22624">
        <w:rPr>
          <w:spacing w:val="-4"/>
        </w:rPr>
        <w:t xml:space="preserve"> </w:t>
      </w:r>
      <w:r w:rsidRPr="00D22624">
        <w:t>rooms, and consumables along with monitoring waste and expenditure and recommending efficiencies.</w:t>
      </w:r>
      <w:r w:rsidRPr="00D22624">
        <w:rPr>
          <w:spacing w:val="-3"/>
        </w:rPr>
        <w:t xml:space="preserve"> </w:t>
      </w:r>
    </w:p>
    <w:p w14:paraId="6AEE97DC" w14:textId="77777777" w:rsidR="00C64702" w:rsidRPr="00D22624" w:rsidRDefault="00C64702" w:rsidP="00C64702">
      <w:pPr>
        <w:pStyle w:val="ListParagraph"/>
        <w:numPr>
          <w:ilvl w:val="0"/>
          <w:numId w:val="4"/>
        </w:numPr>
        <w:ind w:left="357" w:right="919"/>
      </w:pPr>
      <w:bookmarkStart w:id="3" w:name="_Hlk170994572"/>
      <w:r w:rsidRPr="00D22624">
        <w:rPr>
          <w:spacing w:val="-3"/>
        </w:rPr>
        <w:t>Provide ad hoc assistance to workplace services activity, ensuring ability to cover Workplace Assistant duties, including DSE administration, virtual card administration and incoming and outgoing post by following implemented processes, recommending efficiencies and supporting auditing.</w:t>
      </w:r>
    </w:p>
    <w:bookmarkEnd w:id="3"/>
    <w:p w14:paraId="01623B83" w14:textId="77777777" w:rsidR="00C64702" w:rsidRPr="00D22624" w:rsidRDefault="009A6778" w:rsidP="00C64702">
      <w:pPr>
        <w:pStyle w:val="ListParagraph"/>
        <w:numPr>
          <w:ilvl w:val="0"/>
          <w:numId w:val="4"/>
        </w:numPr>
        <w:ind w:left="357"/>
        <w:rPr>
          <w:spacing w:val="-2"/>
        </w:rPr>
      </w:pPr>
      <w:r w:rsidRPr="00D22624">
        <w:t>Supportive role in e</w:t>
      </w:r>
      <w:r w:rsidR="007D6A9C" w:rsidRPr="00D22624">
        <w:t>nsuring</w:t>
      </w:r>
      <w:r w:rsidR="007D6A9C" w:rsidRPr="00D22624">
        <w:rPr>
          <w:spacing w:val="-3"/>
        </w:rPr>
        <w:t xml:space="preserve"> </w:t>
      </w:r>
      <w:r w:rsidR="007D6A9C" w:rsidRPr="00D22624">
        <w:t>all</w:t>
      </w:r>
      <w:r w:rsidR="007D6A9C" w:rsidRPr="00D22624">
        <w:rPr>
          <w:spacing w:val="-3"/>
        </w:rPr>
        <w:t xml:space="preserve"> </w:t>
      </w:r>
      <w:r w:rsidRPr="00D22624">
        <w:rPr>
          <w:spacing w:val="-3"/>
        </w:rPr>
        <w:t xml:space="preserve">systems and process guides for facilities management are up-to-date, </w:t>
      </w:r>
      <w:r w:rsidR="007D6A9C" w:rsidRPr="00D22624">
        <w:t>accurate and accessible</w:t>
      </w:r>
      <w:r w:rsidRPr="00D22624">
        <w:t>, whilst m</w:t>
      </w:r>
      <w:r w:rsidR="007D6A9C" w:rsidRPr="00D22624">
        <w:t xml:space="preserve">aking </w:t>
      </w:r>
      <w:r w:rsidR="00574D49" w:rsidRPr="00D22624">
        <w:t xml:space="preserve">proactive </w:t>
      </w:r>
      <w:r w:rsidR="007D6A9C" w:rsidRPr="00D22624">
        <w:t>suggestions for efficiencies and improvements where possible to ensure the best service</w:t>
      </w:r>
      <w:r w:rsidRPr="00D22624">
        <w:t xml:space="preserve"> and level of compliance</w:t>
      </w:r>
      <w:r w:rsidR="007D6A9C" w:rsidRPr="00D22624">
        <w:t xml:space="preserve"> is delivered</w:t>
      </w:r>
      <w:r w:rsidR="00C64702" w:rsidRPr="00D22624">
        <w:t>.</w:t>
      </w:r>
    </w:p>
    <w:p w14:paraId="510F8BF3" w14:textId="04C21FCF" w:rsidR="00C64702" w:rsidRPr="00D22624" w:rsidRDefault="0069062C" w:rsidP="00C64702">
      <w:pPr>
        <w:pStyle w:val="ListParagraph"/>
        <w:numPr>
          <w:ilvl w:val="0"/>
          <w:numId w:val="4"/>
        </w:numPr>
        <w:ind w:left="357"/>
        <w:rPr>
          <w:spacing w:val="-2"/>
        </w:rPr>
      </w:pPr>
      <w:r w:rsidRPr="00D22624">
        <w:t>Ma</w:t>
      </w:r>
      <w:r w:rsidR="00362DD3" w:rsidRPr="00D22624">
        <w:t>nage and ma</w:t>
      </w:r>
      <w:r w:rsidRPr="00D22624">
        <w:t>intain</w:t>
      </w:r>
      <w:r w:rsidRPr="00D22624">
        <w:rPr>
          <w:spacing w:val="-3"/>
        </w:rPr>
        <w:t xml:space="preserve"> </w:t>
      </w:r>
      <w:r w:rsidRPr="00D22624">
        <w:t>a</w:t>
      </w:r>
      <w:r w:rsidRPr="00D22624">
        <w:rPr>
          <w:spacing w:val="-4"/>
        </w:rPr>
        <w:t xml:space="preserve"> </w:t>
      </w:r>
      <w:r w:rsidRPr="00D22624">
        <w:t>centralised</w:t>
      </w:r>
      <w:r w:rsidRPr="00D22624">
        <w:rPr>
          <w:spacing w:val="-3"/>
        </w:rPr>
        <w:t xml:space="preserve"> </w:t>
      </w:r>
      <w:r w:rsidRPr="00D22624">
        <w:t>area</w:t>
      </w:r>
      <w:r w:rsidRPr="00D22624">
        <w:rPr>
          <w:spacing w:val="-5"/>
        </w:rPr>
        <w:t xml:space="preserve"> </w:t>
      </w:r>
      <w:r w:rsidRPr="00D22624">
        <w:t>for</w:t>
      </w:r>
      <w:r w:rsidRPr="00D22624">
        <w:rPr>
          <w:spacing w:val="-4"/>
        </w:rPr>
        <w:t xml:space="preserve"> </w:t>
      </w:r>
      <w:r w:rsidRPr="00D22624">
        <w:t>building</w:t>
      </w:r>
      <w:r w:rsidRPr="00D22624">
        <w:rPr>
          <w:spacing w:val="-2"/>
        </w:rPr>
        <w:t xml:space="preserve"> </w:t>
      </w:r>
      <w:r w:rsidRPr="00D22624">
        <w:t>and</w:t>
      </w:r>
      <w:r w:rsidRPr="00D22624">
        <w:rPr>
          <w:spacing w:val="-3"/>
        </w:rPr>
        <w:t xml:space="preserve"> </w:t>
      </w:r>
      <w:r w:rsidRPr="00D22624">
        <w:t>service</w:t>
      </w:r>
      <w:r w:rsidRPr="00D22624">
        <w:rPr>
          <w:spacing w:val="-5"/>
        </w:rPr>
        <w:t xml:space="preserve"> </w:t>
      </w:r>
      <w:r w:rsidRPr="00D22624">
        <w:t>management</w:t>
      </w:r>
      <w:r w:rsidRPr="00D22624">
        <w:rPr>
          <w:spacing w:val="-4"/>
        </w:rPr>
        <w:t xml:space="preserve"> </w:t>
      </w:r>
      <w:r w:rsidRPr="00D22624">
        <w:t>information</w:t>
      </w:r>
      <w:bookmarkStart w:id="4" w:name="_Hlk170994452"/>
      <w:r w:rsidR="00A47B54" w:rsidRPr="00D22624">
        <w:t xml:space="preserve"> via</w:t>
      </w:r>
      <w:r w:rsidR="00145519" w:rsidRPr="00D22624">
        <w:t xml:space="preserve"> </w:t>
      </w:r>
      <w:r w:rsidR="00145519" w:rsidRPr="00D22624">
        <w:lastRenderedPageBreak/>
        <w:t>Microsoft Teams /</w:t>
      </w:r>
      <w:r w:rsidR="00A47B54" w:rsidRPr="00D22624">
        <w:t xml:space="preserve"> </w:t>
      </w:r>
      <w:r w:rsidRPr="00D22624">
        <w:t xml:space="preserve">shared </w:t>
      </w:r>
      <w:r w:rsidR="00E54515" w:rsidRPr="00D22624">
        <w:t>platforms</w:t>
      </w:r>
      <w:r w:rsidRPr="00D22624">
        <w:t>, keeping all sites and information up to date</w:t>
      </w:r>
      <w:r w:rsidR="002F1C56" w:rsidRPr="00D22624">
        <w:t xml:space="preserve"> and in line with Data Protection</w:t>
      </w:r>
      <w:r w:rsidR="00D02BB3" w:rsidRPr="00D22624">
        <w:t xml:space="preserve"> requirements</w:t>
      </w:r>
      <w:r w:rsidRPr="00D22624">
        <w:t>.</w:t>
      </w:r>
      <w:bookmarkEnd w:id="4"/>
    </w:p>
    <w:p w14:paraId="707DA607" w14:textId="77777777" w:rsidR="00C64702" w:rsidRPr="00D22624" w:rsidRDefault="00C64702" w:rsidP="00C64702">
      <w:pPr>
        <w:pStyle w:val="ListParagraph"/>
        <w:numPr>
          <w:ilvl w:val="0"/>
          <w:numId w:val="4"/>
        </w:numPr>
        <w:ind w:left="357"/>
        <w:rPr>
          <w:spacing w:val="-2"/>
        </w:rPr>
      </w:pPr>
      <w:r w:rsidRPr="00D22624">
        <w:rPr>
          <w:spacing w:val="-2"/>
        </w:rPr>
        <w:t>Support workplace systems, including signing in systems and future</w:t>
      </w:r>
      <w:r w:rsidRPr="00D22624">
        <w:t xml:space="preserve"> workspace initiatives at Head Office.</w:t>
      </w:r>
    </w:p>
    <w:p w14:paraId="68430906" w14:textId="6181B2F4" w:rsidR="008C5BD9" w:rsidRPr="00D22624" w:rsidRDefault="00C64702" w:rsidP="00C64702">
      <w:pPr>
        <w:pStyle w:val="ListParagraph"/>
        <w:numPr>
          <w:ilvl w:val="0"/>
          <w:numId w:val="4"/>
        </w:numPr>
        <w:ind w:left="357"/>
        <w:rPr>
          <w:spacing w:val="-2"/>
        </w:rPr>
      </w:pPr>
      <w:r w:rsidRPr="00D22624">
        <w:t>Support the continuous development of the workspace, hybrid working strategy, and future planning for the wider WMCA HQ and Estates.</w:t>
      </w:r>
    </w:p>
    <w:p w14:paraId="4F0E63DB" w14:textId="77777777" w:rsidR="00C64702" w:rsidRPr="00D22624" w:rsidRDefault="00C64702" w:rsidP="00C64702">
      <w:pPr>
        <w:pStyle w:val="ListParagraph"/>
        <w:numPr>
          <w:ilvl w:val="0"/>
          <w:numId w:val="4"/>
        </w:numPr>
        <w:ind w:left="357"/>
        <w:rPr>
          <w:spacing w:val="-2"/>
        </w:rPr>
      </w:pPr>
      <w:r w:rsidRPr="00D22624">
        <w:rPr>
          <w:spacing w:val="-2"/>
        </w:rPr>
        <w:t>Support the record of Head Office asset inventory in line with building requirements and space and services planning, including clearance programmes of work</w:t>
      </w:r>
    </w:p>
    <w:p w14:paraId="58809D08" w14:textId="0440AC90" w:rsidR="00C64702" w:rsidRPr="00D22624" w:rsidRDefault="00C64702" w:rsidP="00C64702">
      <w:pPr>
        <w:pStyle w:val="ListParagraph"/>
        <w:numPr>
          <w:ilvl w:val="0"/>
          <w:numId w:val="4"/>
        </w:numPr>
        <w:ind w:left="357"/>
        <w:rPr>
          <w:spacing w:val="-2"/>
        </w:rPr>
      </w:pPr>
      <w:bookmarkStart w:id="5" w:name="_Hlk170995045"/>
      <w:r w:rsidRPr="00D22624">
        <w:rPr>
          <w:spacing w:val="-2"/>
        </w:rPr>
        <w:t xml:space="preserve">Suggest </w:t>
      </w:r>
      <w:r w:rsidR="00960D7D" w:rsidRPr="00D22624">
        <w:rPr>
          <w:spacing w:val="-2"/>
        </w:rPr>
        <w:t xml:space="preserve">and carry out </w:t>
      </w:r>
      <w:r w:rsidRPr="00D22624">
        <w:rPr>
          <w:spacing w:val="-2"/>
        </w:rPr>
        <w:t>changes and improvements to improve efficiency, drive cost saving and income generation.</w:t>
      </w:r>
      <w:r w:rsidRPr="00D22624">
        <w:t xml:space="preserve"> </w:t>
      </w:r>
    </w:p>
    <w:p w14:paraId="72A83AD7" w14:textId="67A45AD7" w:rsidR="00C64702" w:rsidRPr="00D22624" w:rsidRDefault="00C64702" w:rsidP="00C64702">
      <w:pPr>
        <w:pStyle w:val="ListParagraph"/>
        <w:numPr>
          <w:ilvl w:val="0"/>
          <w:numId w:val="4"/>
        </w:numPr>
        <w:ind w:left="357"/>
        <w:rPr>
          <w:spacing w:val="-2"/>
        </w:rPr>
      </w:pPr>
      <w:r w:rsidRPr="00D22624">
        <w:t>Understand and support the business continuity impacts of Head Office as part of recovery and resilience planning, supporting the requirements of the emergency recovery plans for WMCA Head Office incident management resilience, response and recovery planning.</w:t>
      </w:r>
    </w:p>
    <w:p w14:paraId="75373DB3" w14:textId="46660DC1" w:rsidR="00C64702" w:rsidRPr="00D22624" w:rsidRDefault="00C64702" w:rsidP="00C64702">
      <w:pPr>
        <w:widowControl/>
        <w:numPr>
          <w:ilvl w:val="0"/>
          <w:numId w:val="4"/>
        </w:numPr>
        <w:autoSpaceDE/>
        <w:autoSpaceDN/>
        <w:spacing w:before="19" w:line="252" w:lineRule="exact"/>
        <w:ind w:left="357"/>
        <w:jc w:val="both"/>
        <w:textAlignment w:val="baseline"/>
      </w:pPr>
      <w:r w:rsidRPr="00D22624">
        <w:t>Support opportunities aligned with net zero and energy efficiency targets</w:t>
      </w:r>
    </w:p>
    <w:p w14:paraId="21816B30" w14:textId="77777777" w:rsidR="00C64702" w:rsidRPr="00D22624" w:rsidRDefault="00AA7487" w:rsidP="00C64702">
      <w:pPr>
        <w:pStyle w:val="ListParagraph"/>
        <w:numPr>
          <w:ilvl w:val="0"/>
          <w:numId w:val="4"/>
        </w:numPr>
        <w:ind w:left="357"/>
        <w:rPr>
          <w:spacing w:val="-2"/>
        </w:rPr>
      </w:pPr>
      <w:bookmarkStart w:id="6" w:name="_Hlk170985266"/>
      <w:r w:rsidRPr="00D22624">
        <w:t>Assist with on-site incidents and fire drills</w:t>
      </w:r>
      <w:r w:rsidR="00BA106D" w:rsidRPr="00D22624">
        <w:t xml:space="preserve">, supporting </w:t>
      </w:r>
      <w:r w:rsidRPr="00D22624">
        <w:t>related H&amp;S procedures such</w:t>
      </w:r>
      <w:r w:rsidRPr="00D22624">
        <w:rPr>
          <w:spacing w:val="-2"/>
        </w:rPr>
        <w:t xml:space="preserve"> </w:t>
      </w:r>
      <w:r w:rsidRPr="00D22624">
        <w:t>as</w:t>
      </w:r>
      <w:r w:rsidRPr="00D22624">
        <w:rPr>
          <w:spacing w:val="-4"/>
        </w:rPr>
        <w:t xml:space="preserve"> </w:t>
      </w:r>
      <w:r w:rsidRPr="00D22624">
        <w:t>the</w:t>
      </w:r>
      <w:r w:rsidRPr="00D22624">
        <w:rPr>
          <w:spacing w:val="-4"/>
        </w:rPr>
        <w:t xml:space="preserve"> </w:t>
      </w:r>
      <w:r w:rsidRPr="00D22624">
        <w:t>fire</w:t>
      </w:r>
      <w:r w:rsidRPr="00D22624">
        <w:rPr>
          <w:spacing w:val="-6"/>
        </w:rPr>
        <w:t xml:space="preserve"> </w:t>
      </w:r>
      <w:r w:rsidR="00A007DB" w:rsidRPr="00D22624">
        <w:rPr>
          <w:spacing w:val="-6"/>
        </w:rPr>
        <w:t>m</w:t>
      </w:r>
      <w:r w:rsidR="00A007DB" w:rsidRPr="00D22624">
        <w:t xml:space="preserve">arshal </w:t>
      </w:r>
      <w:r w:rsidRPr="00D22624">
        <w:t>system</w:t>
      </w:r>
      <w:r w:rsidR="00BA106D" w:rsidRPr="00D22624">
        <w:rPr>
          <w:spacing w:val="-3"/>
        </w:rPr>
        <w:t xml:space="preserve"> </w:t>
      </w:r>
      <w:r w:rsidRPr="00D22624">
        <w:t>and</w:t>
      </w:r>
      <w:r w:rsidRPr="00D22624">
        <w:rPr>
          <w:spacing w:val="-4"/>
        </w:rPr>
        <w:t xml:space="preserve"> </w:t>
      </w:r>
      <w:r w:rsidRPr="00D22624">
        <w:t>first aid</w:t>
      </w:r>
      <w:r w:rsidRPr="00D22624">
        <w:rPr>
          <w:spacing w:val="-2"/>
        </w:rPr>
        <w:t xml:space="preserve"> </w:t>
      </w:r>
      <w:r w:rsidRPr="00D22624">
        <w:t>accident</w:t>
      </w:r>
      <w:r w:rsidRPr="00D22624">
        <w:rPr>
          <w:spacing w:val="-3"/>
        </w:rPr>
        <w:t xml:space="preserve"> </w:t>
      </w:r>
      <w:r w:rsidRPr="00D22624">
        <w:t>reporting</w:t>
      </w:r>
      <w:r w:rsidR="00BA106D" w:rsidRPr="00D22624">
        <w:rPr>
          <w:spacing w:val="-2"/>
        </w:rPr>
        <w:t xml:space="preserve">. </w:t>
      </w:r>
    </w:p>
    <w:p w14:paraId="1BB1A6AC" w14:textId="77777777" w:rsidR="00C64702" w:rsidRPr="00D22624" w:rsidRDefault="00651EE6" w:rsidP="00C64702">
      <w:pPr>
        <w:pStyle w:val="ListParagraph"/>
        <w:numPr>
          <w:ilvl w:val="0"/>
          <w:numId w:val="4"/>
        </w:numPr>
        <w:ind w:left="357"/>
        <w:rPr>
          <w:spacing w:val="-2"/>
        </w:rPr>
      </w:pPr>
      <w:r w:rsidRPr="00D22624">
        <w:t xml:space="preserve">Make well informed and researched recommendations to support best practice compliance and improvement of facilities at Head Office. </w:t>
      </w:r>
    </w:p>
    <w:p w14:paraId="7D73D2EE" w14:textId="77777777" w:rsidR="008B1385" w:rsidRPr="00D22624" w:rsidRDefault="00E732F1" w:rsidP="008B1385">
      <w:pPr>
        <w:pStyle w:val="ListParagraph"/>
        <w:numPr>
          <w:ilvl w:val="0"/>
          <w:numId w:val="4"/>
        </w:numPr>
        <w:ind w:left="357"/>
        <w:rPr>
          <w:spacing w:val="-2"/>
        </w:rPr>
      </w:pPr>
      <w:bookmarkStart w:id="7" w:name="_Hlk170994409"/>
      <w:r w:rsidRPr="00D22624">
        <w:t>Provide</w:t>
      </w:r>
      <w:r w:rsidRPr="00D22624">
        <w:rPr>
          <w:spacing w:val="-2"/>
        </w:rPr>
        <w:t xml:space="preserve"> </w:t>
      </w:r>
      <w:r w:rsidRPr="00D22624">
        <w:t>administration</w:t>
      </w:r>
      <w:r w:rsidRPr="00D22624">
        <w:rPr>
          <w:spacing w:val="-4"/>
        </w:rPr>
        <w:t xml:space="preserve"> </w:t>
      </w:r>
      <w:r w:rsidRPr="00D22624">
        <w:t>and</w:t>
      </w:r>
      <w:r w:rsidRPr="00D22624">
        <w:rPr>
          <w:spacing w:val="-2"/>
        </w:rPr>
        <w:t xml:space="preserve"> </w:t>
      </w:r>
      <w:r w:rsidRPr="00D22624">
        <w:t>support</w:t>
      </w:r>
      <w:r w:rsidRPr="00D22624">
        <w:rPr>
          <w:spacing w:val="-3"/>
        </w:rPr>
        <w:t xml:space="preserve"> </w:t>
      </w:r>
      <w:r w:rsidRPr="00D22624">
        <w:t>to</w:t>
      </w:r>
      <w:r w:rsidRPr="00D22624">
        <w:rPr>
          <w:spacing w:val="-4"/>
        </w:rPr>
        <w:t xml:space="preserve"> </w:t>
      </w:r>
      <w:r w:rsidRPr="00D22624">
        <w:t>various</w:t>
      </w:r>
      <w:r w:rsidRPr="00D22624">
        <w:rPr>
          <w:spacing w:val="-2"/>
        </w:rPr>
        <w:t xml:space="preserve"> </w:t>
      </w:r>
      <w:r w:rsidRPr="00D22624">
        <w:t>Facilities &amp; Workplace Services milestones in</w:t>
      </w:r>
      <w:r w:rsidRPr="00D22624">
        <w:rPr>
          <w:spacing w:val="-2"/>
        </w:rPr>
        <w:t xml:space="preserve"> </w:t>
      </w:r>
      <w:r w:rsidRPr="00D22624">
        <w:t>line</w:t>
      </w:r>
      <w:r w:rsidRPr="00D22624">
        <w:rPr>
          <w:spacing w:val="-2"/>
        </w:rPr>
        <w:t xml:space="preserve"> </w:t>
      </w:r>
      <w:r w:rsidRPr="00D22624">
        <w:t>with corporate objectives and</w:t>
      </w:r>
      <w:r w:rsidR="00C64702" w:rsidRPr="00D22624">
        <w:t xml:space="preserve"> milestones</w:t>
      </w:r>
      <w:r w:rsidR="00C64702" w:rsidRPr="00D22624">
        <w:rPr>
          <w:spacing w:val="-2"/>
        </w:rPr>
        <w:t>.</w:t>
      </w:r>
    </w:p>
    <w:bookmarkEnd w:id="7"/>
    <w:p w14:paraId="22825903" w14:textId="04B54670" w:rsidR="008C5BD9" w:rsidRPr="00D22624" w:rsidRDefault="008C5BD9" w:rsidP="00C64702">
      <w:pPr>
        <w:pStyle w:val="ListParagraph"/>
        <w:numPr>
          <w:ilvl w:val="0"/>
          <w:numId w:val="4"/>
        </w:numPr>
        <w:ind w:left="357"/>
        <w:rPr>
          <w:spacing w:val="-2"/>
        </w:rPr>
      </w:pPr>
      <w:r w:rsidRPr="00D22624">
        <w:t>Work</w:t>
      </w:r>
      <w:r w:rsidRPr="00D22624">
        <w:rPr>
          <w:spacing w:val="-4"/>
        </w:rPr>
        <w:t xml:space="preserve"> </w:t>
      </w:r>
      <w:r w:rsidRPr="00D22624">
        <w:t>flexibly</w:t>
      </w:r>
      <w:r w:rsidRPr="00D22624">
        <w:rPr>
          <w:spacing w:val="-1"/>
        </w:rPr>
        <w:t xml:space="preserve"> </w:t>
      </w:r>
      <w:r w:rsidRPr="00D22624">
        <w:t>and</w:t>
      </w:r>
      <w:r w:rsidRPr="00D22624">
        <w:rPr>
          <w:spacing w:val="-4"/>
        </w:rPr>
        <w:t xml:space="preserve"> </w:t>
      </w:r>
      <w:r w:rsidRPr="00D22624">
        <w:t>with</w:t>
      </w:r>
      <w:r w:rsidRPr="00D22624">
        <w:rPr>
          <w:spacing w:val="-2"/>
        </w:rPr>
        <w:t xml:space="preserve"> </w:t>
      </w:r>
      <w:r w:rsidRPr="00D22624">
        <w:t>integrity</w:t>
      </w:r>
      <w:r w:rsidRPr="00D22624">
        <w:rPr>
          <w:spacing w:val="-4"/>
        </w:rPr>
        <w:t xml:space="preserve"> </w:t>
      </w:r>
      <w:r w:rsidRPr="00D22624">
        <w:t>to</w:t>
      </w:r>
      <w:r w:rsidRPr="00D22624">
        <w:rPr>
          <w:spacing w:val="-4"/>
        </w:rPr>
        <w:t xml:space="preserve"> </w:t>
      </w:r>
      <w:r w:rsidRPr="00D22624">
        <w:t>meet</w:t>
      </w:r>
      <w:r w:rsidRPr="00D22624">
        <w:rPr>
          <w:spacing w:val="-3"/>
        </w:rPr>
        <w:t xml:space="preserve"> </w:t>
      </w:r>
      <w:r w:rsidRPr="00D22624">
        <w:t>the</w:t>
      </w:r>
      <w:r w:rsidRPr="00D22624">
        <w:rPr>
          <w:spacing w:val="-2"/>
        </w:rPr>
        <w:t xml:space="preserve"> </w:t>
      </w:r>
      <w:r w:rsidRPr="00D22624">
        <w:t>needs</w:t>
      </w:r>
      <w:r w:rsidRPr="00D22624">
        <w:rPr>
          <w:spacing w:val="-6"/>
        </w:rPr>
        <w:t xml:space="preserve"> </w:t>
      </w:r>
      <w:r w:rsidRPr="00D22624">
        <w:t>of</w:t>
      </w:r>
      <w:r w:rsidRPr="00D22624">
        <w:rPr>
          <w:spacing w:val="-3"/>
        </w:rPr>
        <w:t xml:space="preserve"> </w:t>
      </w:r>
      <w:r w:rsidRPr="00D22624">
        <w:t>the</w:t>
      </w:r>
      <w:r w:rsidRPr="00D22624">
        <w:rPr>
          <w:spacing w:val="-4"/>
        </w:rPr>
        <w:t xml:space="preserve"> </w:t>
      </w:r>
      <w:r w:rsidRPr="00D22624">
        <w:t xml:space="preserve">WMCA and </w:t>
      </w:r>
      <w:r w:rsidR="00C64702" w:rsidRPr="00D22624">
        <w:t>d</w:t>
      </w:r>
      <w:r w:rsidRPr="00D22624">
        <w:t>irectorate ways</w:t>
      </w:r>
      <w:r w:rsidRPr="00D22624">
        <w:rPr>
          <w:spacing w:val="-2"/>
        </w:rPr>
        <w:t xml:space="preserve"> </w:t>
      </w:r>
      <w:r w:rsidRPr="00D22624">
        <w:t xml:space="preserve">of </w:t>
      </w:r>
      <w:r w:rsidRPr="00D22624">
        <w:rPr>
          <w:spacing w:val="-2"/>
        </w:rPr>
        <w:t>working.</w:t>
      </w:r>
    </w:p>
    <w:bookmarkEnd w:id="6"/>
    <w:p w14:paraId="4B047128" w14:textId="6F6656C3" w:rsidR="008B1385" w:rsidRPr="00D22624" w:rsidRDefault="008B1385" w:rsidP="008B1385">
      <w:pPr>
        <w:pStyle w:val="ListParagraph"/>
        <w:numPr>
          <w:ilvl w:val="0"/>
          <w:numId w:val="4"/>
        </w:numPr>
        <w:ind w:left="357"/>
        <w:rPr>
          <w:spacing w:val="-2"/>
        </w:rPr>
      </w:pPr>
      <w:r w:rsidRPr="00D22624">
        <w:t xml:space="preserve">Deputise for the Facilities Services Co-ordinator </w:t>
      </w:r>
      <w:r w:rsidR="009E2197" w:rsidRPr="00D22624">
        <w:t xml:space="preserve">and Workplace Assistant </w:t>
      </w:r>
      <w:r w:rsidRPr="00D22624">
        <w:t>where appropriate and required.</w:t>
      </w:r>
    </w:p>
    <w:bookmarkEnd w:id="5"/>
    <w:p w14:paraId="0562CB0E" w14:textId="77777777" w:rsidR="00EA6783" w:rsidRPr="001D5E0C" w:rsidRDefault="00EA6783" w:rsidP="00C64702">
      <w:pPr>
        <w:tabs>
          <w:tab w:val="left" w:pos="973"/>
        </w:tabs>
        <w:ind w:left="357" w:right="1044"/>
      </w:pPr>
    </w:p>
    <w:p w14:paraId="0495E737" w14:textId="77777777" w:rsidR="00EA6783" w:rsidRPr="001D5E0C" w:rsidRDefault="00AA7487">
      <w:pPr>
        <w:pStyle w:val="Heading1"/>
      </w:pPr>
      <w:r w:rsidRPr="001D5E0C">
        <w:t>Person</w:t>
      </w:r>
      <w:r w:rsidRPr="001D5E0C">
        <w:rPr>
          <w:spacing w:val="-2"/>
        </w:rPr>
        <w:t xml:space="preserve"> Specification</w:t>
      </w:r>
    </w:p>
    <w:p w14:paraId="34CE0A41" w14:textId="77777777" w:rsidR="00EA6783" w:rsidRPr="001D5E0C" w:rsidRDefault="00EA6783">
      <w:pPr>
        <w:pStyle w:val="BodyText"/>
        <w:spacing w:before="23"/>
        <w:rPr>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5"/>
        <w:gridCol w:w="718"/>
        <w:gridCol w:w="720"/>
        <w:gridCol w:w="721"/>
        <w:gridCol w:w="720"/>
        <w:gridCol w:w="822"/>
      </w:tblGrid>
      <w:tr w:rsidR="001D5E0C" w:rsidRPr="001D5E0C" w14:paraId="7EB0011F" w14:textId="77777777" w:rsidTr="00A93BEE">
        <w:trPr>
          <w:trHeight w:val="506"/>
        </w:trPr>
        <w:tc>
          <w:tcPr>
            <w:tcW w:w="8253" w:type="dxa"/>
            <w:gridSpan w:val="3"/>
            <w:shd w:val="clear" w:color="auto" w:fill="D9E1F3"/>
          </w:tcPr>
          <w:p w14:paraId="435700C7" w14:textId="33068BF0" w:rsidR="00EA6783" w:rsidRPr="001D5E0C" w:rsidRDefault="00AA7487" w:rsidP="009C197B">
            <w:pPr>
              <w:pStyle w:val="TableParagraph"/>
              <w:ind w:left="113"/>
              <w:rPr>
                <w:i/>
              </w:rPr>
            </w:pPr>
            <w:r w:rsidRPr="001D5E0C">
              <w:rPr>
                <w:i/>
              </w:rPr>
              <w:t>Please</w:t>
            </w:r>
            <w:r w:rsidRPr="001D5E0C">
              <w:rPr>
                <w:i/>
                <w:spacing w:val="-7"/>
              </w:rPr>
              <w:t xml:space="preserve"> </w:t>
            </w:r>
            <w:r w:rsidRPr="001D5E0C">
              <w:rPr>
                <w:i/>
              </w:rPr>
              <w:t>specify</w:t>
            </w:r>
            <w:r w:rsidRPr="001D5E0C">
              <w:rPr>
                <w:i/>
                <w:spacing w:val="-6"/>
              </w:rPr>
              <w:t xml:space="preserve"> </w:t>
            </w:r>
            <w:r w:rsidRPr="001D5E0C">
              <w:rPr>
                <w:i/>
              </w:rPr>
              <w:t>(X)</w:t>
            </w:r>
            <w:r w:rsidRPr="001D5E0C">
              <w:rPr>
                <w:i/>
                <w:spacing w:val="-6"/>
              </w:rPr>
              <w:t xml:space="preserve"> </w:t>
            </w:r>
            <w:r w:rsidRPr="001D5E0C">
              <w:rPr>
                <w:i/>
              </w:rPr>
              <w:t>whether</w:t>
            </w:r>
            <w:r w:rsidRPr="001D5E0C">
              <w:rPr>
                <w:i/>
                <w:spacing w:val="-5"/>
              </w:rPr>
              <w:t xml:space="preserve"> </w:t>
            </w:r>
            <w:r w:rsidRPr="001D5E0C">
              <w:rPr>
                <w:i/>
              </w:rPr>
              <w:t>the</w:t>
            </w:r>
            <w:r w:rsidRPr="001D5E0C">
              <w:rPr>
                <w:i/>
                <w:spacing w:val="-5"/>
              </w:rPr>
              <w:t xml:space="preserve"> </w:t>
            </w:r>
            <w:r w:rsidRPr="001D5E0C">
              <w:rPr>
                <w:i/>
              </w:rPr>
              <w:t>experience</w:t>
            </w:r>
            <w:r w:rsidRPr="001D5E0C">
              <w:rPr>
                <w:i/>
                <w:spacing w:val="-7"/>
              </w:rPr>
              <w:t xml:space="preserve"> </w:t>
            </w:r>
            <w:r w:rsidRPr="001D5E0C">
              <w:rPr>
                <w:i/>
              </w:rPr>
              <w:t>required</w:t>
            </w:r>
            <w:r w:rsidRPr="001D5E0C">
              <w:rPr>
                <w:i/>
                <w:spacing w:val="-5"/>
              </w:rPr>
              <w:t xml:space="preserve"> </w:t>
            </w:r>
            <w:r w:rsidRPr="001D5E0C">
              <w:rPr>
                <w:i/>
              </w:rPr>
              <w:t>is</w:t>
            </w:r>
            <w:r w:rsidRPr="001D5E0C">
              <w:rPr>
                <w:i/>
                <w:spacing w:val="-4"/>
              </w:rPr>
              <w:t xml:space="preserve"> </w:t>
            </w:r>
            <w:r w:rsidRPr="001D5E0C">
              <w:rPr>
                <w:i/>
              </w:rPr>
              <w:t>Essential</w:t>
            </w:r>
            <w:r w:rsidRPr="001D5E0C">
              <w:rPr>
                <w:i/>
                <w:spacing w:val="-6"/>
              </w:rPr>
              <w:t xml:space="preserve"> </w:t>
            </w:r>
            <w:r w:rsidRPr="001D5E0C">
              <w:rPr>
                <w:i/>
              </w:rPr>
              <w:t>(E)</w:t>
            </w:r>
            <w:r w:rsidRPr="001D5E0C">
              <w:rPr>
                <w:i/>
                <w:spacing w:val="-6"/>
              </w:rPr>
              <w:t xml:space="preserve"> </w:t>
            </w:r>
            <w:r w:rsidRPr="001D5E0C">
              <w:rPr>
                <w:i/>
              </w:rPr>
              <w:t>or</w:t>
            </w:r>
            <w:r w:rsidRPr="001D5E0C">
              <w:rPr>
                <w:i/>
                <w:spacing w:val="-5"/>
              </w:rPr>
              <w:t xml:space="preserve"> </w:t>
            </w:r>
            <w:r w:rsidRPr="001D5E0C">
              <w:rPr>
                <w:i/>
                <w:spacing w:val="-2"/>
              </w:rPr>
              <w:t>Desirable</w:t>
            </w:r>
            <w:r w:rsidR="009C197B" w:rsidRPr="001D5E0C">
              <w:rPr>
                <w:i/>
              </w:rPr>
              <w:t xml:space="preserve"> </w:t>
            </w:r>
            <w:r w:rsidRPr="001D5E0C">
              <w:rPr>
                <w:i/>
                <w:spacing w:val="-5"/>
              </w:rPr>
              <w:t>(D)</w:t>
            </w:r>
          </w:p>
        </w:tc>
        <w:tc>
          <w:tcPr>
            <w:tcW w:w="2263" w:type="dxa"/>
            <w:gridSpan w:val="3"/>
            <w:shd w:val="clear" w:color="auto" w:fill="D9E1F3"/>
          </w:tcPr>
          <w:p w14:paraId="1953AC3A" w14:textId="77777777" w:rsidR="00EA6783" w:rsidRPr="001D5E0C" w:rsidRDefault="00AA7487">
            <w:pPr>
              <w:pStyle w:val="TableParagraph"/>
              <w:spacing w:line="254" w:lineRule="exact"/>
              <w:ind w:left="691" w:right="421" w:hanging="257"/>
              <w:rPr>
                <w:b/>
              </w:rPr>
            </w:pPr>
            <w:r w:rsidRPr="001D5E0C">
              <w:rPr>
                <w:b/>
                <w:spacing w:val="-2"/>
              </w:rPr>
              <w:t>Assessment Method</w:t>
            </w:r>
          </w:p>
        </w:tc>
      </w:tr>
      <w:tr w:rsidR="001D5E0C" w:rsidRPr="001D5E0C" w14:paraId="0432D228" w14:textId="77777777" w:rsidTr="00A93BEE">
        <w:trPr>
          <w:trHeight w:val="504"/>
        </w:trPr>
        <w:tc>
          <w:tcPr>
            <w:tcW w:w="6815" w:type="dxa"/>
            <w:shd w:val="clear" w:color="auto" w:fill="D9E1F3"/>
          </w:tcPr>
          <w:p w14:paraId="718EE1A2" w14:textId="77777777" w:rsidR="00EA6783" w:rsidRPr="001D5E0C" w:rsidRDefault="00AA7487">
            <w:pPr>
              <w:pStyle w:val="TableParagraph"/>
              <w:spacing w:line="251" w:lineRule="exact"/>
              <w:ind w:left="107"/>
              <w:rPr>
                <w:b/>
              </w:rPr>
            </w:pPr>
            <w:r w:rsidRPr="001D5E0C">
              <w:rPr>
                <w:b/>
                <w:spacing w:val="-2"/>
              </w:rPr>
              <w:t>Experience</w:t>
            </w:r>
          </w:p>
        </w:tc>
        <w:tc>
          <w:tcPr>
            <w:tcW w:w="718" w:type="dxa"/>
            <w:shd w:val="clear" w:color="auto" w:fill="D9E1F3"/>
          </w:tcPr>
          <w:p w14:paraId="65AEDD99" w14:textId="77777777" w:rsidR="00EA6783" w:rsidRPr="001D5E0C" w:rsidRDefault="00AA7487">
            <w:pPr>
              <w:pStyle w:val="TableParagraph"/>
              <w:spacing w:line="251" w:lineRule="exact"/>
              <w:ind w:left="10"/>
              <w:jc w:val="center"/>
            </w:pPr>
            <w:r w:rsidRPr="001D5E0C">
              <w:rPr>
                <w:spacing w:val="-10"/>
              </w:rPr>
              <w:t>E</w:t>
            </w:r>
          </w:p>
        </w:tc>
        <w:tc>
          <w:tcPr>
            <w:tcW w:w="720" w:type="dxa"/>
            <w:shd w:val="clear" w:color="auto" w:fill="D9E1F3"/>
          </w:tcPr>
          <w:p w14:paraId="61740529" w14:textId="77777777" w:rsidR="00EA6783" w:rsidRPr="001D5E0C" w:rsidRDefault="00AA7487">
            <w:pPr>
              <w:pStyle w:val="TableParagraph"/>
              <w:spacing w:line="251" w:lineRule="exact"/>
              <w:ind w:left="14"/>
              <w:jc w:val="center"/>
            </w:pPr>
            <w:r w:rsidRPr="001D5E0C">
              <w:rPr>
                <w:spacing w:val="-10"/>
              </w:rPr>
              <w:t>D</w:t>
            </w:r>
          </w:p>
        </w:tc>
        <w:tc>
          <w:tcPr>
            <w:tcW w:w="721" w:type="dxa"/>
            <w:shd w:val="clear" w:color="auto" w:fill="D9E1F3"/>
          </w:tcPr>
          <w:p w14:paraId="1442A148" w14:textId="77777777" w:rsidR="00EA6783" w:rsidRPr="001D5E0C" w:rsidRDefault="00AA7487">
            <w:pPr>
              <w:pStyle w:val="TableParagraph"/>
              <w:spacing w:line="251" w:lineRule="exact"/>
              <w:ind w:left="121"/>
            </w:pPr>
            <w:r w:rsidRPr="001D5E0C">
              <w:rPr>
                <w:spacing w:val="-4"/>
              </w:rPr>
              <w:t>App*</w:t>
            </w:r>
          </w:p>
        </w:tc>
        <w:tc>
          <w:tcPr>
            <w:tcW w:w="720" w:type="dxa"/>
            <w:shd w:val="clear" w:color="auto" w:fill="D9E1F3"/>
          </w:tcPr>
          <w:p w14:paraId="5CC99AED" w14:textId="77777777" w:rsidR="00EA6783" w:rsidRPr="001D5E0C" w:rsidRDefault="00AA7487">
            <w:pPr>
              <w:pStyle w:val="TableParagraph"/>
              <w:spacing w:line="251" w:lineRule="exact"/>
              <w:ind w:left="152"/>
            </w:pPr>
            <w:r w:rsidRPr="001D5E0C">
              <w:rPr>
                <w:spacing w:val="-2"/>
              </w:rPr>
              <w:t>Int**</w:t>
            </w:r>
          </w:p>
        </w:tc>
        <w:tc>
          <w:tcPr>
            <w:tcW w:w="822" w:type="dxa"/>
            <w:shd w:val="clear" w:color="auto" w:fill="D9E1F3"/>
          </w:tcPr>
          <w:p w14:paraId="2DB2D770" w14:textId="2FEC185A" w:rsidR="00EA6783" w:rsidRPr="001D5E0C" w:rsidRDefault="00AA7487">
            <w:pPr>
              <w:pStyle w:val="TableParagraph"/>
              <w:spacing w:line="254" w:lineRule="exact"/>
              <w:ind w:left="195" w:right="87" w:hanging="72"/>
            </w:pPr>
            <w:r w:rsidRPr="001D5E0C">
              <w:rPr>
                <w:spacing w:val="-4"/>
              </w:rPr>
              <w:t>Other***</w:t>
            </w:r>
          </w:p>
        </w:tc>
      </w:tr>
    </w:tbl>
    <w:p w14:paraId="62EBF3C5" w14:textId="77777777" w:rsidR="00EA6783" w:rsidRPr="001D5E0C" w:rsidRDefault="00EA6783">
      <w:pPr>
        <w:spacing w:line="254" w:lineRule="exact"/>
        <w:sectPr w:rsidR="00EA6783" w:rsidRPr="001D5E0C">
          <w:headerReference w:type="even" r:id="rId8"/>
          <w:headerReference w:type="first" r:id="rId9"/>
          <w:pgSz w:w="12240" w:h="15840"/>
          <w:pgMar w:top="1360" w:right="720" w:bottom="1213" w:left="88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5"/>
        <w:gridCol w:w="718"/>
        <w:gridCol w:w="720"/>
        <w:gridCol w:w="721"/>
        <w:gridCol w:w="720"/>
        <w:gridCol w:w="822"/>
      </w:tblGrid>
      <w:tr w:rsidR="001D5E0C" w:rsidRPr="001D5E0C" w14:paraId="33C86A29" w14:textId="77777777" w:rsidTr="00A93BEE">
        <w:trPr>
          <w:trHeight w:val="505"/>
        </w:trPr>
        <w:tc>
          <w:tcPr>
            <w:tcW w:w="6815" w:type="dxa"/>
          </w:tcPr>
          <w:p w14:paraId="0F64C50F" w14:textId="31382DBF" w:rsidR="00EA6783" w:rsidRPr="001D5E0C" w:rsidRDefault="00AA7487">
            <w:pPr>
              <w:pStyle w:val="TableParagraph"/>
              <w:ind w:left="107"/>
            </w:pPr>
            <w:r w:rsidRPr="001D5E0C">
              <w:t>Experience</w:t>
            </w:r>
            <w:r w:rsidRPr="001D5E0C">
              <w:rPr>
                <w:spacing w:val="-8"/>
              </w:rPr>
              <w:t xml:space="preserve"> </w:t>
            </w:r>
            <w:r w:rsidRPr="001D5E0C">
              <w:t>of</w:t>
            </w:r>
            <w:r w:rsidRPr="001D5E0C">
              <w:rPr>
                <w:spacing w:val="-5"/>
              </w:rPr>
              <w:t xml:space="preserve"> </w:t>
            </w:r>
            <w:r w:rsidRPr="001D5E0C">
              <w:t>working</w:t>
            </w:r>
            <w:r w:rsidRPr="001D5E0C">
              <w:rPr>
                <w:spacing w:val="-7"/>
              </w:rPr>
              <w:t xml:space="preserve"> </w:t>
            </w:r>
            <w:r w:rsidRPr="001D5E0C">
              <w:t>within</w:t>
            </w:r>
            <w:r w:rsidRPr="001D5E0C">
              <w:rPr>
                <w:spacing w:val="-5"/>
              </w:rPr>
              <w:t xml:space="preserve"> </w:t>
            </w:r>
            <w:r w:rsidRPr="001D5E0C">
              <w:t>a</w:t>
            </w:r>
            <w:r w:rsidRPr="001D5E0C">
              <w:rPr>
                <w:spacing w:val="-5"/>
              </w:rPr>
              <w:t xml:space="preserve"> </w:t>
            </w:r>
            <w:r w:rsidRPr="001D5E0C">
              <w:t>busy</w:t>
            </w:r>
            <w:r w:rsidRPr="001D5E0C">
              <w:rPr>
                <w:spacing w:val="-2"/>
              </w:rPr>
              <w:t xml:space="preserve"> </w:t>
            </w:r>
            <w:r w:rsidRPr="001D5E0C">
              <w:t>corporate</w:t>
            </w:r>
            <w:r w:rsidRPr="001D5E0C">
              <w:rPr>
                <w:spacing w:val="-4"/>
              </w:rPr>
              <w:t xml:space="preserve"> </w:t>
            </w:r>
            <w:r w:rsidRPr="001D5E0C">
              <w:rPr>
                <w:spacing w:val="-2"/>
              </w:rPr>
              <w:t>environment</w:t>
            </w:r>
            <w:r w:rsidR="00C71FB8" w:rsidRPr="001D5E0C">
              <w:rPr>
                <w:spacing w:val="-2"/>
              </w:rPr>
              <w:t xml:space="preserve"> and practical office experience</w:t>
            </w:r>
            <w:r w:rsidRPr="001D5E0C">
              <w:rPr>
                <w:spacing w:val="-2"/>
              </w:rPr>
              <w:t>.</w:t>
            </w:r>
          </w:p>
        </w:tc>
        <w:tc>
          <w:tcPr>
            <w:tcW w:w="718" w:type="dxa"/>
          </w:tcPr>
          <w:p w14:paraId="33096EF0" w14:textId="77777777" w:rsidR="00EA6783" w:rsidRPr="001D5E0C" w:rsidRDefault="00AA7487">
            <w:pPr>
              <w:pStyle w:val="TableParagraph"/>
              <w:ind w:right="273"/>
              <w:jc w:val="right"/>
            </w:pPr>
            <w:r w:rsidRPr="001D5E0C">
              <w:rPr>
                <w:spacing w:val="-10"/>
              </w:rPr>
              <w:t>X</w:t>
            </w:r>
          </w:p>
        </w:tc>
        <w:tc>
          <w:tcPr>
            <w:tcW w:w="720" w:type="dxa"/>
          </w:tcPr>
          <w:p w14:paraId="6D98A12B" w14:textId="77777777" w:rsidR="00EA6783" w:rsidRPr="001D5E0C" w:rsidRDefault="00EA6783">
            <w:pPr>
              <w:pStyle w:val="TableParagraph"/>
              <w:rPr>
                <w:rFonts w:ascii="Times New Roman"/>
              </w:rPr>
            </w:pPr>
          </w:p>
        </w:tc>
        <w:tc>
          <w:tcPr>
            <w:tcW w:w="721" w:type="dxa"/>
          </w:tcPr>
          <w:p w14:paraId="2946DB82" w14:textId="77777777" w:rsidR="00EA6783" w:rsidRPr="001D5E0C" w:rsidRDefault="00EA6783">
            <w:pPr>
              <w:pStyle w:val="TableParagraph"/>
              <w:rPr>
                <w:rFonts w:ascii="Times New Roman"/>
              </w:rPr>
            </w:pPr>
          </w:p>
        </w:tc>
        <w:tc>
          <w:tcPr>
            <w:tcW w:w="720" w:type="dxa"/>
          </w:tcPr>
          <w:p w14:paraId="5997CC1D" w14:textId="77777777" w:rsidR="00EA6783" w:rsidRPr="001D5E0C" w:rsidRDefault="00EA6783">
            <w:pPr>
              <w:pStyle w:val="TableParagraph"/>
              <w:rPr>
                <w:rFonts w:ascii="Times New Roman"/>
              </w:rPr>
            </w:pPr>
          </w:p>
        </w:tc>
        <w:tc>
          <w:tcPr>
            <w:tcW w:w="822" w:type="dxa"/>
          </w:tcPr>
          <w:p w14:paraId="110FFD37" w14:textId="77777777" w:rsidR="00EA6783" w:rsidRPr="001D5E0C" w:rsidRDefault="00EA6783">
            <w:pPr>
              <w:pStyle w:val="TableParagraph"/>
              <w:rPr>
                <w:rFonts w:ascii="Times New Roman"/>
              </w:rPr>
            </w:pPr>
          </w:p>
        </w:tc>
      </w:tr>
      <w:tr w:rsidR="001D5E0C" w:rsidRPr="001D5E0C" w14:paraId="55D658BF" w14:textId="77777777" w:rsidTr="00A93BEE">
        <w:trPr>
          <w:trHeight w:val="506"/>
        </w:trPr>
        <w:tc>
          <w:tcPr>
            <w:tcW w:w="6815" w:type="dxa"/>
          </w:tcPr>
          <w:p w14:paraId="0F4C311D" w14:textId="370B3F3A" w:rsidR="003D7774" w:rsidRPr="001D5E0C" w:rsidRDefault="003D7774" w:rsidP="003D7774">
            <w:pPr>
              <w:pStyle w:val="TableParagraph"/>
              <w:ind w:left="107"/>
            </w:pPr>
            <w:r w:rsidRPr="001D5E0C">
              <w:t>Experience</w:t>
            </w:r>
            <w:r w:rsidRPr="001D5E0C">
              <w:rPr>
                <w:spacing w:val="-5"/>
              </w:rPr>
              <w:t xml:space="preserve"> </w:t>
            </w:r>
            <w:r w:rsidRPr="001D5E0C">
              <w:t>of</w:t>
            </w:r>
            <w:r w:rsidRPr="001D5E0C">
              <w:rPr>
                <w:spacing w:val="-5"/>
              </w:rPr>
              <w:t xml:space="preserve"> </w:t>
            </w:r>
            <w:r w:rsidRPr="001D5E0C">
              <w:t>working</w:t>
            </w:r>
            <w:r w:rsidRPr="001D5E0C">
              <w:rPr>
                <w:spacing w:val="-7"/>
              </w:rPr>
              <w:t xml:space="preserve"> </w:t>
            </w:r>
            <w:r w:rsidRPr="001D5E0C">
              <w:t>with</w:t>
            </w:r>
            <w:r w:rsidRPr="001D5E0C">
              <w:rPr>
                <w:spacing w:val="-3"/>
              </w:rPr>
              <w:t xml:space="preserve"> </w:t>
            </w:r>
            <w:r w:rsidRPr="001D5E0C">
              <w:t>Facilities</w:t>
            </w:r>
            <w:r w:rsidRPr="001D5E0C">
              <w:rPr>
                <w:spacing w:val="-7"/>
              </w:rPr>
              <w:t xml:space="preserve"> </w:t>
            </w:r>
            <w:r w:rsidRPr="001D5E0C">
              <w:t>management</w:t>
            </w:r>
            <w:r w:rsidRPr="001D5E0C">
              <w:rPr>
                <w:spacing w:val="-6"/>
              </w:rPr>
              <w:t xml:space="preserve"> </w:t>
            </w:r>
            <w:r w:rsidRPr="001D5E0C">
              <w:t>or</w:t>
            </w:r>
            <w:r w:rsidRPr="001D5E0C">
              <w:rPr>
                <w:spacing w:val="-6"/>
              </w:rPr>
              <w:t xml:space="preserve"> </w:t>
            </w:r>
            <w:r w:rsidRPr="001D5E0C">
              <w:t>building service providers with a good knowledge of hard and soft services</w:t>
            </w:r>
          </w:p>
        </w:tc>
        <w:tc>
          <w:tcPr>
            <w:tcW w:w="718" w:type="dxa"/>
          </w:tcPr>
          <w:p w14:paraId="7904CD3E" w14:textId="7D96767C" w:rsidR="003D7774" w:rsidRPr="001D5E0C" w:rsidRDefault="003D7774" w:rsidP="003D7774">
            <w:pPr>
              <w:pStyle w:val="TableParagraph"/>
              <w:ind w:right="273"/>
              <w:jc w:val="right"/>
              <w:rPr>
                <w:spacing w:val="-10"/>
              </w:rPr>
            </w:pPr>
            <w:r w:rsidRPr="001D5E0C">
              <w:rPr>
                <w:spacing w:val="-10"/>
              </w:rPr>
              <w:t>X</w:t>
            </w:r>
          </w:p>
        </w:tc>
        <w:tc>
          <w:tcPr>
            <w:tcW w:w="720" w:type="dxa"/>
          </w:tcPr>
          <w:p w14:paraId="4842CE11" w14:textId="1CB8EE30" w:rsidR="003D7774" w:rsidRPr="001D5E0C" w:rsidRDefault="003D7774" w:rsidP="003D7774">
            <w:pPr>
              <w:pStyle w:val="TableParagraph"/>
              <w:jc w:val="center"/>
              <w:rPr>
                <w:rFonts w:ascii="Times New Roman"/>
              </w:rPr>
            </w:pPr>
          </w:p>
        </w:tc>
        <w:tc>
          <w:tcPr>
            <w:tcW w:w="721" w:type="dxa"/>
          </w:tcPr>
          <w:p w14:paraId="45E83678" w14:textId="77777777" w:rsidR="003D7774" w:rsidRPr="001D5E0C" w:rsidRDefault="003D7774" w:rsidP="003D7774">
            <w:pPr>
              <w:pStyle w:val="TableParagraph"/>
              <w:rPr>
                <w:rFonts w:ascii="Times New Roman"/>
              </w:rPr>
            </w:pPr>
          </w:p>
        </w:tc>
        <w:tc>
          <w:tcPr>
            <w:tcW w:w="720" w:type="dxa"/>
          </w:tcPr>
          <w:p w14:paraId="787E80B1" w14:textId="77777777" w:rsidR="003D7774" w:rsidRPr="001D5E0C" w:rsidRDefault="003D7774" w:rsidP="003D7774">
            <w:pPr>
              <w:pStyle w:val="TableParagraph"/>
              <w:rPr>
                <w:rFonts w:ascii="Times New Roman"/>
              </w:rPr>
            </w:pPr>
          </w:p>
        </w:tc>
        <w:tc>
          <w:tcPr>
            <w:tcW w:w="822" w:type="dxa"/>
          </w:tcPr>
          <w:p w14:paraId="281C041B" w14:textId="77777777" w:rsidR="003D7774" w:rsidRPr="001D5E0C" w:rsidRDefault="003D7774" w:rsidP="003D7774">
            <w:pPr>
              <w:pStyle w:val="TableParagraph"/>
              <w:rPr>
                <w:rFonts w:ascii="Times New Roman"/>
              </w:rPr>
            </w:pPr>
          </w:p>
        </w:tc>
      </w:tr>
      <w:tr w:rsidR="001D5E0C" w:rsidRPr="001D5E0C" w14:paraId="04B99B16" w14:textId="77777777" w:rsidTr="00A93BEE">
        <w:trPr>
          <w:trHeight w:val="506"/>
        </w:trPr>
        <w:tc>
          <w:tcPr>
            <w:tcW w:w="6815" w:type="dxa"/>
          </w:tcPr>
          <w:p w14:paraId="57F80358" w14:textId="28A41EF6" w:rsidR="00C36639" w:rsidRPr="001D5E0C" w:rsidRDefault="00C36639" w:rsidP="00C36639">
            <w:pPr>
              <w:pStyle w:val="TableParagraph"/>
              <w:ind w:left="107"/>
            </w:pPr>
            <w:r w:rsidRPr="001D5E0C">
              <w:t>Excellent</w:t>
            </w:r>
            <w:r w:rsidRPr="001D5E0C">
              <w:rPr>
                <w:spacing w:val="-3"/>
              </w:rPr>
              <w:t xml:space="preserve"> </w:t>
            </w:r>
            <w:r w:rsidRPr="001D5E0C">
              <w:t>customer</w:t>
            </w:r>
            <w:r w:rsidRPr="001D5E0C">
              <w:rPr>
                <w:spacing w:val="-4"/>
              </w:rPr>
              <w:t xml:space="preserve"> </w:t>
            </w:r>
            <w:r w:rsidRPr="001D5E0C">
              <w:t>service</w:t>
            </w:r>
            <w:r w:rsidRPr="001D5E0C">
              <w:rPr>
                <w:spacing w:val="-5"/>
              </w:rPr>
              <w:t xml:space="preserve"> </w:t>
            </w:r>
            <w:r w:rsidRPr="001D5E0C">
              <w:t>skills</w:t>
            </w:r>
            <w:r w:rsidRPr="001D5E0C">
              <w:rPr>
                <w:spacing w:val="-4"/>
              </w:rPr>
              <w:t xml:space="preserve"> </w:t>
            </w:r>
            <w:r w:rsidRPr="001D5E0C">
              <w:t>and</w:t>
            </w:r>
            <w:r w:rsidRPr="001D5E0C">
              <w:rPr>
                <w:spacing w:val="-5"/>
              </w:rPr>
              <w:t xml:space="preserve"> </w:t>
            </w:r>
            <w:r w:rsidRPr="001D5E0C">
              <w:t>experience</w:t>
            </w:r>
            <w:r w:rsidRPr="001D5E0C">
              <w:rPr>
                <w:spacing w:val="-7"/>
              </w:rPr>
              <w:t xml:space="preserve"> </w:t>
            </w:r>
            <w:r w:rsidRPr="001D5E0C">
              <w:t>of</w:t>
            </w:r>
            <w:r w:rsidRPr="001D5E0C">
              <w:rPr>
                <w:spacing w:val="-1"/>
              </w:rPr>
              <w:t xml:space="preserve"> working with stakeholders.</w:t>
            </w:r>
          </w:p>
        </w:tc>
        <w:tc>
          <w:tcPr>
            <w:tcW w:w="718" w:type="dxa"/>
          </w:tcPr>
          <w:p w14:paraId="60A52E12" w14:textId="3B449005" w:rsidR="00C36639" w:rsidRPr="001D5E0C" w:rsidRDefault="00C36639" w:rsidP="00C36639">
            <w:pPr>
              <w:pStyle w:val="TableParagraph"/>
              <w:ind w:right="273"/>
              <w:jc w:val="right"/>
              <w:rPr>
                <w:spacing w:val="-10"/>
              </w:rPr>
            </w:pPr>
            <w:r w:rsidRPr="001D5E0C">
              <w:rPr>
                <w:spacing w:val="-10"/>
              </w:rPr>
              <w:t>X</w:t>
            </w:r>
          </w:p>
        </w:tc>
        <w:tc>
          <w:tcPr>
            <w:tcW w:w="720" w:type="dxa"/>
          </w:tcPr>
          <w:p w14:paraId="3BE53FFB" w14:textId="77777777" w:rsidR="00C36639" w:rsidRPr="001D5E0C" w:rsidRDefault="00C36639" w:rsidP="00C36639">
            <w:pPr>
              <w:pStyle w:val="TableParagraph"/>
              <w:rPr>
                <w:rFonts w:ascii="Times New Roman"/>
              </w:rPr>
            </w:pPr>
          </w:p>
        </w:tc>
        <w:tc>
          <w:tcPr>
            <w:tcW w:w="721" w:type="dxa"/>
          </w:tcPr>
          <w:p w14:paraId="64D4590C" w14:textId="77777777" w:rsidR="00C36639" w:rsidRPr="001D5E0C" w:rsidRDefault="00C36639" w:rsidP="00C36639">
            <w:pPr>
              <w:pStyle w:val="TableParagraph"/>
              <w:rPr>
                <w:rFonts w:ascii="Times New Roman"/>
              </w:rPr>
            </w:pPr>
          </w:p>
        </w:tc>
        <w:tc>
          <w:tcPr>
            <w:tcW w:w="720" w:type="dxa"/>
          </w:tcPr>
          <w:p w14:paraId="41690B88" w14:textId="77777777" w:rsidR="00C36639" w:rsidRPr="001D5E0C" w:rsidRDefault="00C36639" w:rsidP="00C36639">
            <w:pPr>
              <w:pStyle w:val="TableParagraph"/>
              <w:rPr>
                <w:rFonts w:ascii="Times New Roman"/>
              </w:rPr>
            </w:pPr>
          </w:p>
        </w:tc>
        <w:tc>
          <w:tcPr>
            <w:tcW w:w="822" w:type="dxa"/>
          </w:tcPr>
          <w:p w14:paraId="75EC4901" w14:textId="77777777" w:rsidR="00C36639" w:rsidRPr="001D5E0C" w:rsidRDefault="00C36639" w:rsidP="00C36639">
            <w:pPr>
              <w:pStyle w:val="TableParagraph"/>
              <w:rPr>
                <w:rFonts w:ascii="Times New Roman"/>
              </w:rPr>
            </w:pPr>
          </w:p>
        </w:tc>
      </w:tr>
      <w:tr w:rsidR="001D5E0C" w:rsidRPr="001D5E0C" w14:paraId="4749A1E4" w14:textId="77777777" w:rsidTr="00A93BEE">
        <w:trPr>
          <w:trHeight w:val="506"/>
        </w:trPr>
        <w:tc>
          <w:tcPr>
            <w:tcW w:w="6815" w:type="dxa"/>
          </w:tcPr>
          <w:p w14:paraId="07F6634D" w14:textId="77777777" w:rsidR="00EA6783" w:rsidRPr="001D5E0C" w:rsidRDefault="00AA7487">
            <w:pPr>
              <w:pStyle w:val="TableParagraph"/>
              <w:ind w:left="107"/>
            </w:pPr>
            <w:r w:rsidRPr="001D5E0C">
              <w:t>Ability</w:t>
            </w:r>
            <w:r w:rsidRPr="001D5E0C">
              <w:rPr>
                <w:spacing w:val="-7"/>
              </w:rPr>
              <w:t xml:space="preserve"> </w:t>
            </w:r>
            <w:r w:rsidRPr="001D5E0C">
              <w:t>to</w:t>
            </w:r>
            <w:r w:rsidRPr="001D5E0C">
              <w:rPr>
                <w:spacing w:val="-5"/>
              </w:rPr>
              <w:t xml:space="preserve"> </w:t>
            </w:r>
            <w:r w:rsidRPr="001D5E0C">
              <w:t>work</w:t>
            </w:r>
            <w:r w:rsidRPr="001D5E0C">
              <w:rPr>
                <w:spacing w:val="-4"/>
              </w:rPr>
              <w:t xml:space="preserve"> </w:t>
            </w:r>
            <w:r w:rsidRPr="001D5E0C">
              <w:t>on</w:t>
            </w:r>
            <w:r w:rsidRPr="001D5E0C">
              <w:rPr>
                <w:spacing w:val="-7"/>
              </w:rPr>
              <w:t xml:space="preserve"> </w:t>
            </w:r>
            <w:r w:rsidRPr="001D5E0C">
              <w:t>own</w:t>
            </w:r>
            <w:r w:rsidRPr="001D5E0C">
              <w:rPr>
                <w:spacing w:val="-5"/>
              </w:rPr>
              <w:t xml:space="preserve"> </w:t>
            </w:r>
            <w:r w:rsidRPr="001D5E0C">
              <w:t>initiative,</w:t>
            </w:r>
            <w:r w:rsidRPr="001D5E0C">
              <w:rPr>
                <w:spacing w:val="-5"/>
              </w:rPr>
              <w:t xml:space="preserve"> </w:t>
            </w:r>
            <w:r w:rsidRPr="001D5E0C">
              <w:t>prioritising</w:t>
            </w:r>
            <w:r w:rsidRPr="001D5E0C">
              <w:rPr>
                <w:spacing w:val="-5"/>
              </w:rPr>
              <w:t xml:space="preserve"> </w:t>
            </w:r>
            <w:r w:rsidRPr="001D5E0C">
              <w:t>work</w:t>
            </w:r>
            <w:r w:rsidRPr="001D5E0C">
              <w:rPr>
                <w:spacing w:val="-7"/>
              </w:rPr>
              <w:t xml:space="preserve"> </w:t>
            </w:r>
            <w:r w:rsidRPr="001D5E0C">
              <w:t>to</w:t>
            </w:r>
            <w:r w:rsidRPr="001D5E0C">
              <w:rPr>
                <w:spacing w:val="-5"/>
              </w:rPr>
              <w:t xml:space="preserve"> </w:t>
            </w:r>
            <w:r w:rsidRPr="001D5E0C">
              <w:t>meet</w:t>
            </w:r>
            <w:r w:rsidRPr="001D5E0C">
              <w:rPr>
                <w:spacing w:val="-3"/>
              </w:rPr>
              <w:t xml:space="preserve"> </w:t>
            </w:r>
            <w:r w:rsidRPr="001D5E0C">
              <w:rPr>
                <w:spacing w:val="-2"/>
              </w:rPr>
              <w:t>demands.</w:t>
            </w:r>
          </w:p>
        </w:tc>
        <w:tc>
          <w:tcPr>
            <w:tcW w:w="718" w:type="dxa"/>
          </w:tcPr>
          <w:p w14:paraId="7E0CB7FE" w14:textId="77777777" w:rsidR="00EA6783" w:rsidRPr="001D5E0C" w:rsidRDefault="00AA7487">
            <w:pPr>
              <w:pStyle w:val="TableParagraph"/>
              <w:ind w:right="273"/>
              <w:jc w:val="right"/>
            </w:pPr>
            <w:r w:rsidRPr="001D5E0C">
              <w:rPr>
                <w:spacing w:val="-10"/>
              </w:rPr>
              <w:t>X</w:t>
            </w:r>
          </w:p>
        </w:tc>
        <w:tc>
          <w:tcPr>
            <w:tcW w:w="720" w:type="dxa"/>
          </w:tcPr>
          <w:p w14:paraId="6B699379" w14:textId="77777777" w:rsidR="00EA6783" w:rsidRPr="001D5E0C" w:rsidRDefault="00EA6783">
            <w:pPr>
              <w:pStyle w:val="TableParagraph"/>
              <w:rPr>
                <w:rFonts w:ascii="Times New Roman"/>
              </w:rPr>
            </w:pPr>
          </w:p>
        </w:tc>
        <w:tc>
          <w:tcPr>
            <w:tcW w:w="721" w:type="dxa"/>
          </w:tcPr>
          <w:p w14:paraId="3FE9F23F" w14:textId="77777777" w:rsidR="00EA6783" w:rsidRPr="001D5E0C" w:rsidRDefault="00EA6783">
            <w:pPr>
              <w:pStyle w:val="TableParagraph"/>
              <w:rPr>
                <w:rFonts w:ascii="Times New Roman"/>
              </w:rPr>
            </w:pPr>
          </w:p>
        </w:tc>
        <w:tc>
          <w:tcPr>
            <w:tcW w:w="720" w:type="dxa"/>
          </w:tcPr>
          <w:p w14:paraId="1F72F646" w14:textId="77777777" w:rsidR="00EA6783" w:rsidRPr="001D5E0C" w:rsidRDefault="00EA6783">
            <w:pPr>
              <w:pStyle w:val="TableParagraph"/>
              <w:rPr>
                <w:rFonts w:ascii="Times New Roman"/>
              </w:rPr>
            </w:pPr>
          </w:p>
        </w:tc>
        <w:tc>
          <w:tcPr>
            <w:tcW w:w="822" w:type="dxa"/>
          </w:tcPr>
          <w:p w14:paraId="08CE6F91" w14:textId="77777777" w:rsidR="00EA6783" w:rsidRPr="001D5E0C" w:rsidRDefault="00EA6783">
            <w:pPr>
              <w:pStyle w:val="TableParagraph"/>
              <w:rPr>
                <w:rFonts w:ascii="Times New Roman"/>
              </w:rPr>
            </w:pPr>
          </w:p>
        </w:tc>
      </w:tr>
      <w:tr w:rsidR="001D5E0C" w:rsidRPr="001D5E0C" w14:paraId="4B87A119" w14:textId="77777777" w:rsidTr="00A93BEE">
        <w:trPr>
          <w:trHeight w:val="462"/>
        </w:trPr>
        <w:tc>
          <w:tcPr>
            <w:tcW w:w="6815" w:type="dxa"/>
          </w:tcPr>
          <w:p w14:paraId="4F594A23" w14:textId="65C27389" w:rsidR="00C36639" w:rsidRPr="001D5E0C" w:rsidRDefault="00C36639" w:rsidP="00C36639">
            <w:pPr>
              <w:pStyle w:val="TableParagraph"/>
              <w:spacing w:line="252" w:lineRule="exact"/>
              <w:ind w:left="107" w:right="143"/>
            </w:pPr>
            <w:r w:rsidRPr="001D5E0C">
              <w:t>Working</w:t>
            </w:r>
            <w:r w:rsidRPr="001D5E0C">
              <w:rPr>
                <w:spacing w:val="-4"/>
              </w:rPr>
              <w:t xml:space="preserve"> </w:t>
            </w:r>
            <w:r w:rsidRPr="001D5E0C">
              <w:t>in</w:t>
            </w:r>
            <w:r w:rsidRPr="001D5E0C">
              <w:rPr>
                <w:spacing w:val="-5"/>
              </w:rPr>
              <w:t xml:space="preserve"> </w:t>
            </w:r>
            <w:r w:rsidRPr="001D5E0C">
              <w:t>teams</w:t>
            </w:r>
            <w:r w:rsidRPr="001D5E0C">
              <w:rPr>
                <w:spacing w:val="-2"/>
              </w:rPr>
              <w:t xml:space="preserve"> </w:t>
            </w:r>
            <w:r w:rsidRPr="001D5E0C">
              <w:t>and</w:t>
            </w:r>
            <w:r w:rsidRPr="001D5E0C">
              <w:rPr>
                <w:spacing w:val="-5"/>
              </w:rPr>
              <w:t xml:space="preserve"> </w:t>
            </w:r>
            <w:r w:rsidRPr="001D5E0C">
              <w:rPr>
                <w:spacing w:val="-2"/>
              </w:rPr>
              <w:t>independently</w:t>
            </w:r>
          </w:p>
        </w:tc>
        <w:tc>
          <w:tcPr>
            <w:tcW w:w="718" w:type="dxa"/>
          </w:tcPr>
          <w:p w14:paraId="2A5697B1" w14:textId="2DA22A4F" w:rsidR="00C36639" w:rsidRPr="001D5E0C" w:rsidRDefault="00C36639" w:rsidP="00C36639">
            <w:pPr>
              <w:pStyle w:val="TableParagraph"/>
              <w:spacing w:before="2"/>
              <w:ind w:right="273"/>
              <w:jc w:val="right"/>
            </w:pPr>
            <w:r w:rsidRPr="001D5E0C">
              <w:rPr>
                <w:spacing w:val="-10"/>
              </w:rPr>
              <w:t>X</w:t>
            </w:r>
          </w:p>
        </w:tc>
        <w:tc>
          <w:tcPr>
            <w:tcW w:w="720" w:type="dxa"/>
          </w:tcPr>
          <w:p w14:paraId="07547A01" w14:textId="77777777" w:rsidR="00C36639" w:rsidRPr="001D5E0C" w:rsidRDefault="00C36639" w:rsidP="00C36639">
            <w:pPr>
              <w:pStyle w:val="TableParagraph"/>
              <w:rPr>
                <w:rFonts w:ascii="Times New Roman"/>
              </w:rPr>
            </w:pPr>
          </w:p>
        </w:tc>
        <w:tc>
          <w:tcPr>
            <w:tcW w:w="721" w:type="dxa"/>
          </w:tcPr>
          <w:p w14:paraId="5043CB0F" w14:textId="77777777" w:rsidR="00C36639" w:rsidRPr="001D5E0C" w:rsidRDefault="00C36639" w:rsidP="00C36639">
            <w:pPr>
              <w:pStyle w:val="TableParagraph"/>
              <w:rPr>
                <w:rFonts w:ascii="Times New Roman"/>
              </w:rPr>
            </w:pPr>
          </w:p>
        </w:tc>
        <w:tc>
          <w:tcPr>
            <w:tcW w:w="720" w:type="dxa"/>
          </w:tcPr>
          <w:p w14:paraId="07459315" w14:textId="77777777" w:rsidR="00C36639" w:rsidRPr="001D5E0C" w:rsidRDefault="00C36639" w:rsidP="00C36639">
            <w:pPr>
              <w:pStyle w:val="TableParagraph"/>
              <w:rPr>
                <w:rFonts w:ascii="Times New Roman"/>
              </w:rPr>
            </w:pPr>
          </w:p>
        </w:tc>
        <w:tc>
          <w:tcPr>
            <w:tcW w:w="822" w:type="dxa"/>
          </w:tcPr>
          <w:p w14:paraId="6537F28F" w14:textId="77777777" w:rsidR="00C36639" w:rsidRPr="001D5E0C" w:rsidRDefault="00C36639" w:rsidP="00C36639">
            <w:pPr>
              <w:pStyle w:val="TableParagraph"/>
              <w:rPr>
                <w:rFonts w:ascii="Times New Roman"/>
              </w:rPr>
            </w:pPr>
          </w:p>
        </w:tc>
      </w:tr>
      <w:tr w:rsidR="001D5E0C" w:rsidRPr="001D5E0C" w14:paraId="0B5F650A" w14:textId="77777777" w:rsidTr="00A93BEE">
        <w:trPr>
          <w:trHeight w:val="506"/>
        </w:trPr>
        <w:tc>
          <w:tcPr>
            <w:tcW w:w="6815" w:type="dxa"/>
          </w:tcPr>
          <w:p w14:paraId="257A7CC5" w14:textId="77777777" w:rsidR="00EA6783" w:rsidRPr="001D5E0C" w:rsidRDefault="00AA7487">
            <w:pPr>
              <w:pStyle w:val="TableParagraph"/>
              <w:ind w:left="107"/>
            </w:pPr>
            <w:r w:rsidRPr="001D5E0C">
              <w:t>Excellent</w:t>
            </w:r>
            <w:r w:rsidRPr="001D5E0C">
              <w:rPr>
                <w:spacing w:val="-4"/>
              </w:rPr>
              <w:t xml:space="preserve"> </w:t>
            </w:r>
            <w:r w:rsidRPr="001D5E0C">
              <w:t>IT</w:t>
            </w:r>
            <w:r w:rsidRPr="001D5E0C">
              <w:rPr>
                <w:spacing w:val="-8"/>
              </w:rPr>
              <w:t xml:space="preserve"> </w:t>
            </w:r>
            <w:r w:rsidRPr="001D5E0C">
              <w:t>skills,</w:t>
            </w:r>
            <w:r w:rsidRPr="001D5E0C">
              <w:rPr>
                <w:spacing w:val="-4"/>
              </w:rPr>
              <w:t xml:space="preserve"> </w:t>
            </w:r>
            <w:r w:rsidRPr="001D5E0C">
              <w:t>including</w:t>
            </w:r>
            <w:r w:rsidRPr="001D5E0C">
              <w:rPr>
                <w:spacing w:val="-6"/>
              </w:rPr>
              <w:t xml:space="preserve"> </w:t>
            </w:r>
            <w:r w:rsidRPr="001D5E0C">
              <w:t>Word,</w:t>
            </w:r>
            <w:r w:rsidRPr="001D5E0C">
              <w:rPr>
                <w:spacing w:val="-4"/>
              </w:rPr>
              <w:t xml:space="preserve"> </w:t>
            </w:r>
            <w:r w:rsidRPr="001D5E0C">
              <w:t>Excel,</w:t>
            </w:r>
            <w:r w:rsidRPr="001D5E0C">
              <w:rPr>
                <w:spacing w:val="-7"/>
              </w:rPr>
              <w:t xml:space="preserve"> </w:t>
            </w:r>
            <w:r w:rsidRPr="001D5E0C">
              <w:t>and</w:t>
            </w:r>
            <w:r w:rsidRPr="001D5E0C">
              <w:rPr>
                <w:spacing w:val="-5"/>
              </w:rPr>
              <w:t xml:space="preserve"> </w:t>
            </w:r>
            <w:r w:rsidRPr="001D5E0C">
              <w:rPr>
                <w:spacing w:val="-2"/>
              </w:rPr>
              <w:t>PowerPoint</w:t>
            </w:r>
          </w:p>
        </w:tc>
        <w:tc>
          <w:tcPr>
            <w:tcW w:w="718" w:type="dxa"/>
          </w:tcPr>
          <w:p w14:paraId="2AA7E729" w14:textId="77777777" w:rsidR="00EA6783" w:rsidRPr="001D5E0C" w:rsidRDefault="00AA7487">
            <w:pPr>
              <w:pStyle w:val="TableParagraph"/>
              <w:ind w:right="273"/>
              <w:jc w:val="right"/>
            </w:pPr>
            <w:r w:rsidRPr="001D5E0C">
              <w:rPr>
                <w:spacing w:val="-10"/>
              </w:rPr>
              <w:t>X</w:t>
            </w:r>
          </w:p>
        </w:tc>
        <w:tc>
          <w:tcPr>
            <w:tcW w:w="720" w:type="dxa"/>
          </w:tcPr>
          <w:p w14:paraId="6DFB9E20" w14:textId="77777777" w:rsidR="00EA6783" w:rsidRPr="001D5E0C" w:rsidRDefault="00EA6783">
            <w:pPr>
              <w:pStyle w:val="TableParagraph"/>
              <w:rPr>
                <w:rFonts w:ascii="Times New Roman"/>
              </w:rPr>
            </w:pPr>
          </w:p>
        </w:tc>
        <w:tc>
          <w:tcPr>
            <w:tcW w:w="721" w:type="dxa"/>
          </w:tcPr>
          <w:p w14:paraId="70DF9E56" w14:textId="77777777" w:rsidR="00EA6783" w:rsidRPr="001D5E0C" w:rsidRDefault="00EA6783">
            <w:pPr>
              <w:pStyle w:val="TableParagraph"/>
              <w:rPr>
                <w:rFonts w:ascii="Times New Roman"/>
              </w:rPr>
            </w:pPr>
          </w:p>
        </w:tc>
        <w:tc>
          <w:tcPr>
            <w:tcW w:w="720" w:type="dxa"/>
          </w:tcPr>
          <w:p w14:paraId="44E871BC" w14:textId="77777777" w:rsidR="00EA6783" w:rsidRPr="001D5E0C" w:rsidRDefault="00EA6783">
            <w:pPr>
              <w:pStyle w:val="TableParagraph"/>
              <w:rPr>
                <w:rFonts w:ascii="Times New Roman"/>
              </w:rPr>
            </w:pPr>
          </w:p>
        </w:tc>
        <w:tc>
          <w:tcPr>
            <w:tcW w:w="822" w:type="dxa"/>
          </w:tcPr>
          <w:p w14:paraId="144A5D23" w14:textId="77777777" w:rsidR="00EA6783" w:rsidRPr="001D5E0C" w:rsidRDefault="00EA6783">
            <w:pPr>
              <w:pStyle w:val="TableParagraph"/>
              <w:rPr>
                <w:rFonts w:ascii="Times New Roman"/>
              </w:rPr>
            </w:pPr>
          </w:p>
        </w:tc>
      </w:tr>
      <w:tr w:rsidR="001D5E0C" w:rsidRPr="001D5E0C" w14:paraId="5BE12D61" w14:textId="77777777" w:rsidTr="00A93BEE">
        <w:trPr>
          <w:trHeight w:val="506"/>
        </w:trPr>
        <w:tc>
          <w:tcPr>
            <w:tcW w:w="6815" w:type="dxa"/>
          </w:tcPr>
          <w:p w14:paraId="73A8F21D" w14:textId="319F5B5C" w:rsidR="003D7774" w:rsidRPr="001D5E0C" w:rsidRDefault="003D7774">
            <w:pPr>
              <w:pStyle w:val="TableParagraph"/>
              <w:ind w:left="107"/>
            </w:pPr>
            <w:r w:rsidRPr="001D5E0C">
              <w:t>Ability to use shared platforms and Microsoft Teams</w:t>
            </w:r>
          </w:p>
        </w:tc>
        <w:tc>
          <w:tcPr>
            <w:tcW w:w="718" w:type="dxa"/>
          </w:tcPr>
          <w:p w14:paraId="335D3780" w14:textId="77777777" w:rsidR="003D7774" w:rsidRPr="001D5E0C" w:rsidRDefault="003D7774">
            <w:pPr>
              <w:pStyle w:val="TableParagraph"/>
              <w:ind w:right="273"/>
              <w:jc w:val="right"/>
              <w:rPr>
                <w:spacing w:val="-10"/>
              </w:rPr>
            </w:pPr>
          </w:p>
        </w:tc>
        <w:tc>
          <w:tcPr>
            <w:tcW w:w="720" w:type="dxa"/>
          </w:tcPr>
          <w:p w14:paraId="1A26F1CF" w14:textId="4F046599" w:rsidR="003D7774" w:rsidRPr="001D5E0C" w:rsidRDefault="003D7774" w:rsidP="003D7774">
            <w:pPr>
              <w:pStyle w:val="TableParagraph"/>
              <w:jc w:val="center"/>
              <w:rPr>
                <w:rFonts w:ascii="Times New Roman"/>
              </w:rPr>
            </w:pPr>
            <w:r w:rsidRPr="001D5E0C">
              <w:rPr>
                <w:spacing w:val="-10"/>
              </w:rPr>
              <w:t>X</w:t>
            </w:r>
          </w:p>
        </w:tc>
        <w:tc>
          <w:tcPr>
            <w:tcW w:w="721" w:type="dxa"/>
          </w:tcPr>
          <w:p w14:paraId="6317508A" w14:textId="77777777" w:rsidR="003D7774" w:rsidRPr="001D5E0C" w:rsidRDefault="003D7774">
            <w:pPr>
              <w:pStyle w:val="TableParagraph"/>
              <w:rPr>
                <w:rFonts w:ascii="Times New Roman"/>
              </w:rPr>
            </w:pPr>
          </w:p>
        </w:tc>
        <w:tc>
          <w:tcPr>
            <w:tcW w:w="720" w:type="dxa"/>
          </w:tcPr>
          <w:p w14:paraId="10799CC5" w14:textId="77777777" w:rsidR="003D7774" w:rsidRPr="001D5E0C" w:rsidRDefault="003D7774">
            <w:pPr>
              <w:pStyle w:val="TableParagraph"/>
              <w:rPr>
                <w:rFonts w:ascii="Times New Roman"/>
              </w:rPr>
            </w:pPr>
          </w:p>
        </w:tc>
        <w:tc>
          <w:tcPr>
            <w:tcW w:w="822" w:type="dxa"/>
          </w:tcPr>
          <w:p w14:paraId="247FF4DB" w14:textId="77777777" w:rsidR="003D7774" w:rsidRPr="001D5E0C" w:rsidRDefault="003D7774">
            <w:pPr>
              <w:pStyle w:val="TableParagraph"/>
              <w:rPr>
                <w:rFonts w:ascii="Times New Roman"/>
              </w:rPr>
            </w:pPr>
          </w:p>
        </w:tc>
      </w:tr>
      <w:tr w:rsidR="001D5E0C" w:rsidRPr="001D5E0C" w14:paraId="0C5792B7" w14:textId="77777777" w:rsidTr="00A93BEE">
        <w:trPr>
          <w:trHeight w:val="505"/>
        </w:trPr>
        <w:tc>
          <w:tcPr>
            <w:tcW w:w="6815" w:type="dxa"/>
            <w:shd w:val="clear" w:color="auto" w:fill="D9E1F3"/>
          </w:tcPr>
          <w:p w14:paraId="76A7F55F" w14:textId="77777777" w:rsidR="00EA6783" w:rsidRPr="001D5E0C" w:rsidRDefault="00AA7487">
            <w:pPr>
              <w:pStyle w:val="TableParagraph"/>
              <w:ind w:left="107"/>
              <w:rPr>
                <w:b/>
              </w:rPr>
            </w:pPr>
            <w:r w:rsidRPr="001D5E0C">
              <w:rPr>
                <w:b/>
                <w:spacing w:val="-2"/>
              </w:rPr>
              <w:t>Skills/Knowledge/Abilities</w:t>
            </w:r>
          </w:p>
        </w:tc>
        <w:tc>
          <w:tcPr>
            <w:tcW w:w="718" w:type="dxa"/>
            <w:shd w:val="clear" w:color="auto" w:fill="D9E1F3"/>
          </w:tcPr>
          <w:p w14:paraId="33B80983" w14:textId="77777777" w:rsidR="00EA6783" w:rsidRPr="001D5E0C" w:rsidRDefault="00AA7487">
            <w:pPr>
              <w:pStyle w:val="TableParagraph"/>
              <w:ind w:right="273"/>
              <w:jc w:val="right"/>
            </w:pPr>
            <w:r w:rsidRPr="001D5E0C">
              <w:rPr>
                <w:spacing w:val="-10"/>
              </w:rPr>
              <w:t>E</w:t>
            </w:r>
          </w:p>
        </w:tc>
        <w:tc>
          <w:tcPr>
            <w:tcW w:w="720" w:type="dxa"/>
            <w:shd w:val="clear" w:color="auto" w:fill="D9E1F3"/>
          </w:tcPr>
          <w:p w14:paraId="4BF7EC95" w14:textId="77777777" w:rsidR="00EA6783" w:rsidRPr="001D5E0C" w:rsidRDefault="00AA7487">
            <w:pPr>
              <w:pStyle w:val="TableParagraph"/>
              <w:ind w:right="265"/>
              <w:jc w:val="right"/>
            </w:pPr>
            <w:r w:rsidRPr="001D5E0C">
              <w:rPr>
                <w:spacing w:val="-10"/>
              </w:rPr>
              <w:t>D</w:t>
            </w:r>
          </w:p>
        </w:tc>
        <w:tc>
          <w:tcPr>
            <w:tcW w:w="721" w:type="dxa"/>
            <w:shd w:val="clear" w:color="auto" w:fill="D9E1F3"/>
          </w:tcPr>
          <w:p w14:paraId="258092A0" w14:textId="77777777" w:rsidR="00EA6783" w:rsidRPr="001D5E0C" w:rsidRDefault="00AA7487">
            <w:pPr>
              <w:pStyle w:val="TableParagraph"/>
              <w:ind w:left="10"/>
              <w:jc w:val="center"/>
            </w:pPr>
            <w:r w:rsidRPr="001D5E0C">
              <w:rPr>
                <w:spacing w:val="-5"/>
              </w:rPr>
              <w:t>App</w:t>
            </w:r>
          </w:p>
        </w:tc>
        <w:tc>
          <w:tcPr>
            <w:tcW w:w="720" w:type="dxa"/>
            <w:shd w:val="clear" w:color="auto" w:fill="D9E1F3"/>
          </w:tcPr>
          <w:p w14:paraId="2AA191BF" w14:textId="77777777" w:rsidR="00EA6783" w:rsidRPr="001D5E0C" w:rsidRDefault="00AA7487">
            <w:pPr>
              <w:pStyle w:val="TableParagraph"/>
              <w:ind w:left="14"/>
              <w:jc w:val="center"/>
            </w:pPr>
            <w:r w:rsidRPr="001D5E0C">
              <w:rPr>
                <w:spacing w:val="-5"/>
              </w:rPr>
              <w:t>Int</w:t>
            </w:r>
          </w:p>
        </w:tc>
        <w:tc>
          <w:tcPr>
            <w:tcW w:w="822" w:type="dxa"/>
            <w:shd w:val="clear" w:color="auto" w:fill="D9E1F3"/>
          </w:tcPr>
          <w:p w14:paraId="6F0E853F" w14:textId="0F6F0971" w:rsidR="00EA6783" w:rsidRPr="001D5E0C" w:rsidRDefault="00AA7487">
            <w:pPr>
              <w:pStyle w:val="TableParagraph"/>
              <w:spacing w:line="252" w:lineRule="exact"/>
              <w:ind w:left="325" w:right="87" w:hanging="202"/>
            </w:pPr>
            <w:r w:rsidRPr="001D5E0C">
              <w:rPr>
                <w:spacing w:val="-4"/>
              </w:rPr>
              <w:t>Othe</w:t>
            </w:r>
            <w:r w:rsidRPr="001D5E0C">
              <w:rPr>
                <w:spacing w:val="-10"/>
              </w:rPr>
              <w:t>r</w:t>
            </w:r>
          </w:p>
        </w:tc>
      </w:tr>
      <w:tr w:rsidR="001D5E0C" w:rsidRPr="001D5E0C" w14:paraId="06650EAF" w14:textId="77777777" w:rsidTr="00A93BEE">
        <w:trPr>
          <w:trHeight w:val="251"/>
        </w:trPr>
        <w:tc>
          <w:tcPr>
            <w:tcW w:w="6815" w:type="dxa"/>
          </w:tcPr>
          <w:p w14:paraId="6D017E70" w14:textId="77777777" w:rsidR="00EA6783" w:rsidRPr="001D5E0C" w:rsidRDefault="00AA7487">
            <w:pPr>
              <w:pStyle w:val="TableParagraph"/>
              <w:spacing w:line="232" w:lineRule="exact"/>
              <w:ind w:left="107"/>
            </w:pPr>
            <w:r w:rsidRPr="001D5E0C">
              <w:t>The</w:t>
            </w:r>
            <w:r w:rsidRPr="001D5E0C">
              <w:rPr>
                <w:spacing w:val="-4"/>
              </w:rPr>
              <w:t xml:space="preserve"> </w:t>
            </w:r>
            <w:r w:rsidRPr="001D5E0C">
              <w:t>drive</w:t>
            </w:r>
            <w:r w:rsidRPr="001D5E0C">
              <w:rPr>
                <w:spacing w:val="-6"/>
              </w:rPr>
              <w:t xml:space="preserve"> </w:t>
            </w:r>
            <w:r w:rsidRPr="001D5E0C">
              <w:t>to</w:t>
            </w:r>
            <w:r w:rsidRPr="001D5E0C">
              <w:rPr>
                <w:spacing w:val="-4"/>
              </w:rPr>
              <w:t xml:space="preserve"> </w:t>
            </w:r>
            <w:r w:rsidRPr="001D5E0C">
              <w:t>work</w:t>
            </w:r>
            <w:r w:rsidRPr="001D5E0C">
              <w:rPr>
                <w:spacing w:val="-2"/>
              </w:rPr>
              <w:t xml:space="preserve"> </w:t>
            </w:r>
            <w:r w:rsidRPr="001D5E0C">
              <w:t>proactively,</w:t>
            </w:r>
            <w:r w:rsidRPr="001D5E0C">
              <w:rPr>
                <w:spacing w:val="-2"/>
              </w:rPr>
              <w:t xml:space="preserve"> </w:t>
            </w:r>
            <w:r w:rsidRPr="001D5E0C">
              <w:t>independently</w:t>
            </w:r>
            <w:r w:rsidRPr="001D5E0C">
              <w:rPr>
                <w:spacing w:val="-6"/>
              </w:rPr>
              <w:t xml:space="preserve"> </w:t>
            </w:r>
            <w:r w:rsidRPr="001D5E0C">
              <w:t>and</w:t>
            </w:r>
            <w:r w:rsidRPr="001D5E0C">
              <w:rPr>
                <w:spacing w:val="-5"/>
              </w:rPr>
              <w:t xml:space="preserve"> </w:t>
            </w:r>
            <w:r w:rsidRPr="001D5E0C">
              <w:t>as</w:t>
            </w:r>
            <w:r w:rsidRPr="001D5E0C">
              <w:rPr>
                <w:spacing w:val="-4"/>
              </w:rPr>
              <w:t xml:space="preserve"> </w:t>
            </w:r>
            <w:r w:rsidRPr="001D5E0C">
              <w:t>part</w:t>
            </w:r>
            <w:r w:rsidRPr="001D5E0C">
              <w:rPr>
                <w:spacing w:val="-2"/>
              </w:rPr>
              <w:t xml:space="preserve"> </w:t>
            </w:r>
            <w:r w:rsidRPr="001D5E0C">
              <w:t>of</w:t>
            </w:r>
            <w:r w:rsidRPr="001D5E0C">
              <w:rPr>
                <w:spacing w:val="-2"/>
              </w:rPr>
              <w:t xml:space="preserve"> </w:t>
            </w:r>
            <w:r w:rsidRPr="001D5E0C">
              <w:t>a</w:t>
            </w:r>
            <w:r w:rsidRPr="001D5E0C">
              <w:rPr>
                <w:spacing w:val="-5"/>
              </w:rPr>
              <w:t xml:space="preserve"> </w:t>
            </w:r>
            <w:r w:rsidRPr="001D5E0C">
              <w:rPr>
                <w:spacing w:val="-4"/>
              </w:rPr>
              <w:t>team</w:t>
            </w:r>
          </w:p>
        </w:tc>
        <w:tc>
          <w:tcPr>
            <w:tcW w:w="718" w:type="dxa"/>
          </w:tcPr>
          <w:p w14:paraId="1551937A" w14:textId="77777777" w:rsidR="00EA6783" w:rsidRPr="001D5E0C" w:rsidRDefault="00AA7487" w:rsidP="00D80CFF">
            <w:pPr>
              <w:pStyle w:val="TableParagraph"/>
              <w:spacing w:line="232" w:lineRule="exact"/>
              <w:ind w:right="273"/>
              <w:jc w:val="center"/>
            </w:pPr>
            <w:r w:rsidRPr="001D5E0C">
              <w:rPr>
                <w:spacing w:val="-10"/>
              </w:rPr>
              <w:t>X</w:t>
            </w:r>
          </w:p>
        </w:tc>
        <w:tc>
          <w:tcPr>
            <w:tcW w:w="720" w:type="dxa"/>
          </w:tcPr>
          <w:p w14:paraId="17AD93B2" w14:textId="77777777" w:rsidR="00EA6783" w:rsidRPr="001D5E0C" w:rsidRDefault="00EA6783" w:rsidP="00D80CFF">
            <w:pPr>
              <w:pStyle w:val="TableParagraph"/>
              <w:jc w:val="center"/>
              <w:rPr>
                <w:rFonts w:ascii="Times New Roman"/>
                <w:sz w:val="18"/>
              </w:rPr>
            </w:pPr>
          </w:p>
        </w:tc>
        <w:tc>
          <w:tcPr>
            <w:tcW w:w="721" w:type="dxa"/>
          </w:tcPr>
          <w:p w14:paraId="0DE4B5B7" w14:textId="77777777" w:rsidR="00EA6783" w:rsidRPr="001D5E0C" w:rsidRDefault="00EA6783" w:rsidP="00D80CFF">
            <w:pPr>
              <w:pStyle w:val="TableParagraph"/>
              <w:jc w:val="center"/>
              <w:rPr>
                <w:rFonts w:ascii="Times New Roman"/>
                <w:sz w:val="18"/>
              </w:rPr>
            </w:pPr>
          </w:p>
        </w:tc>
        <w:tc>
          <w:tcPr>
            <w:tcW w:w="720" w:type="dxa"/>
          </w:tcPr>
          <w:p w14:paraId="66204FF1" w14:textId="77777777" w:rsidR="00EA6783" w:rsidRPr="001D5E0C" w:rsidRDefault="00EA6783" w:rsidP="00D80CFF">
            <w:pPr>
              <w:pStyle w:val="TableParagraph"/>
              <w:jc w:val="center"/>
              <w:rPr>
                <w:rFonts w:ascii="Times New Roman"/>
                <w:sz w:val="18"/>
              </w:rPr>
            </w:pPr>
          </w:p>
        </w:tc>
        <w:tc>
          <w:tcPr>
            <w:tcW w:w="822" w:type="dxa"/>
          </w:tcPr>
          <w:p w14:paraId="2DBF0D7D" w14:textId="77777777" w:rsidR="00EA6783" w:rsidRPr="001D5E0C" w:rsidRDefault="00EA6783" w:rsidP="00D80CFF">
            <w:pPr>
              <w:pStyle w:val="TableParagraph"/>
              <w:jc w:val="center"/>
              <w:rPr>
                <w:rFonts w:ascii="Times New Roman"/>
                <w:sz w:val="18"/>
              </w:rPr>
            </w:pPr>
          </w:p>
        </w:tc>
      </w:tr>
      <w:tr w:rsidR="001D5E0C" w:rsidRPr="001D5E0C" w14:paraId="4C9479AC" w14:textId="77777777" w:rsidTr="00A93BEE">
        <w:trPr>
          <w:trHeight w:val="594"/>
        </w:trPr>
        <w:tc>
          <w:tcPr>
            <w:tcW w:w="6815" w:type="dxa"/>
          </w:tcPr>
          <w:p w14:paraId="56E67712" w14:textId="77777777" w:rsidR="00EA6783" w:rsidRPr="001D5E0C" w:rsidRDefault="00AA7487">
            <w:pPr>
              <w:pStyle w:val="TableParagraph"/>
              <w:ind w:left="107" w:right="143"/>
            </w:pPr>
            <w:r w:rsidRPr="001D5E0C">
              <w:t>A</w:t>
            </w:r>
            <w:r w:rsidRPr="001D5E0C">
              <w:rPr>
                <w:spacing w:val="-4"/>
              </w:rPr>
              <w:t xml:space="preserve"> </w:t>
            </w:r>
            <w:r w:rsidRPr="001D5E0C">
              <w:t>can-do</w:t>
            </w:r>
            <w:r w:rsidRPr="001D5E0C">
              <w:rPr>
                <w:spacing w:val="-6"/>
              </w:rPr>
              <w:t xml:space="preserve"> </w:t>
            </w:r>
            <w:r w:rsidRPr="001D5E0C">
              <w:t>attitude</w:t>
            </w:r>
            <w:r w:rsidRPr="001D5E0C">
              <w:rPr>
                <w:spacing w:val="-4"/>
              </w:rPr>
              <w:t xml:space="preserve"> </w:t>
            </w:r>
            <w:r w:rsidRPr="001D5E0C">
              <w:t>using</w:t>
            </w:r>
            <w:r w:rsidRPr="001D5E0C">
              <w:rPr>
                <w:spacing w:val="-4"/>
              </w:rPr>
              <w:t xml:space="preserve"> </w:t>
            </w:r>
            <w:r w:rsidRPr="001D5E0C">
              <w:t>own</w:t>
            </w:r>
            <w:r w:rsidRPr="001D5E0C">
              <w:rPr>
                <w:spacing w:val="-4"/>
              </w:rPr>
              <w:t xml:space="preserve"> </w:t>
            </w:r>
            <w:r w:rsidRPr="001D5E0C">
              <w:t>initiative</w:t>
            </w:r>
            <w:r w:rsidRPr="001D5E0C">
              <w:rPr>
                <w:spacing w:val="-4"/>
              </w:rPr>
              <w:t xml:space="preserve"> </w:t>
            </w:r>
            <w:r w:rsidRPr="001D5E0C">
              <w:t>and</w:t>
            </w:r>
            <w:r w:rsidRPr="001D5E0C">
              <w:rPr>
                <w:spacing w:val="-2"/>
              </w:rPr>
              <w:t xml:space="preserve"> </w:t>
            </w:r>
            <w:r w:rsidRPr="001D5E0C">
              <w:t>be</w:t>
            </w:r>
            <w:r w:rsidRPr="001D5E0C">
              <w:rPr>
                <w:spacing w:val="-6"/>
              </w:rPr>
              <w:t xml:space="preserve"> </w:t>
            </w:r>
            <w:r w:rsidRPr="001D5E0C">
              <w:t>self-motivated</w:t>
            </w:r>
            <w:r w:rsidRPr="001D5E0C">
              <w:rPr>
                <w:spacing w:val="-6"/>
              </w:rPr>
              <w:t xml:space="preserve"> </w:t>
            </w:r>
            <w:r w:rsidRPr="001D5E0C">
              <w:t xml:space="preserve">to </w:t>
            </w:r>
            <w:r w:rsidRPr="001D5E0C">
              <w:rPr>
                <w:spacing w:val="-2"/>
              </w:rPr>
              <w:t>deliver</w:t>
            </w:r>
          </w:p>
        </w:tc>
        <w:tc>
          <w:tcPr>
            <w:tcW w:w="718" w:type="dxa"/>
          </w:tcPr>
          <w:p w14:paraId="540B4049" w14:textId="77777777" w:rsidR="00EA6783" w:rsidRPr="001D5E0C" w:rsidRDefault="00AA7487" w:rsidP="00D80CFF">
            <w:pPr>
              <w:pStyle w:val="TableParagraph"/>
              <w:ind w:right="273"/>
              <w:jc w:val="center"/>
            </w:pPr>
            <w:r w:rsidRPr="001D5E0C">
              <w:rPr>
                <w:spacing w:val="-10"/>
              </w:rPr>
              <w:t>X</w:t>
            </w:r>
          </w:p>
        </w:tc>
        <w:tc>
          <w:tcPr>
            <w:tcW w:w="720" w:type="dxa"/>
          </w:tcPr>
          <w:p w14:paraId="6B62F1B3" w14:textId="77777777" w:rsidR="00EA6783" w:rsidRPr="001D5E0C" w:rsidRDefault="00EA6783" w:rsidP="00D80CFF">
            <w:pPr>
              <w:pStyle w:val="TableParagraph"/>
              <w:jc w:val="center"/>
              <w:rPr>
                <w:rFonts w:ascii="Times New Roman"/>
              </w:rPr>
            </w:pPr>
          </w:p>
        </w:tc>
        <w:tc>
          <w:tcPr>
            <w:tcW w:w="721" w:type="dxa"/>
          </w:tcPr>
          <w:p w14:paraId="02F2C34E" w14:textId="77777777" w:rsidR="00EA6783" w:rsidRPr="001D5E0C" w:rsidRDefault="00EA6783" w:rsidP="00D80CFF">
            <w:pPr>
              <w:pStyle w:val="TableParagraph"/>
              <w:jc w:val="center"/>
              <w:rPr>
                <w:rFonts w:ascii="Times New Roman"/>
              </w:rPr>
            </w:pPr>
          </w:p>
        </w:tc>
        <w:tc>
          <w:tcPr>
            <w:tcW w:w="720" w:type="dxa"/>
          </w:tcPr>
          <w:p w14:paraId="680A4E5D" w14:textId="77777777" w:rsidR="00EA6783" w:rsidRPr="001D5E0C" w:rsidRDefault="00EA6783" w:rsidP="00D80CFF">
            <w:pPr>
              <w:pStyle w:val="TableParagraph"/>
              <w:jc w:val="center"/>
              <w:rPr>
                <w:rFonts w:ascii="Times New Roman"/>
              </w:rPr>
            </w:pPr>
          </w:p>
        </w:tc>
        <w:tc>
          <w:tcPr>
            <w:tcW w:w="822" w:type="dxa"/>
          </w:tcPr>
          <w:p w14:paraId="19219836" w14:textId="77777777" w:rsidR="00EA6783" w:rsidRPr="001D5E0C" w:rsidRDefault="00EA6783" w:rsidP="00D80CFF">
            <w:pPr>
              <w:pStyle w:val="TableParagraph"/>
              <w:jc w:val="center"/>
              <w:rPr>
                <w:rFonts w:ascii="Times New Roman"/>
              </w:rPr>
            </w:pPr>
          </w:p>
        </w:tc>
      </w:tr>
      <w:tr w:rsidR="001D5E0C" w:rsidRPr="001D5E0C" w14:paraId="6371D797" w14:textId="77777777" w:rsidTr="00A93BEE">
        <w:trPr>
          <w:trHeight w:val="251"/>
        </w:trPr>
        <w:tc>
          <w:tcPr>
            <w:tcW w:w="6815" w:type="dxa"/>
          </w:tcPr>
          <w:p w14:paraId="63267474" w14:textId="77777777" w:rsidR="00EA6783" w:rsidRPr="001D5E0C" w:rsidRDefault="00AA7487">
            <w:pPr>
              <w:pStyle w:val="TableParagraph"/>
              <w:spacing w:line="232" w:lineRule="exact"/>
              <w:ind w:left="107"/>
            </w:pPr>
            <w:r w:rsidRPr="001D5E0C">
              <w:t>The</w:t>
            </w:r>
            <w:r w:rsidRPr="001D5E0C">
              <w:rPr>
                <w:spacing w:val="-5"/>
              </w:rPr>
              <w:t xml:space="preserve"> </w:t>
            </w:r>
            <w:r w:rsidRPr="001D5E0C">
              <w:t>ability</w:t>
            </w:r>
            <w:r w:rsidRPr="001D5E0C">
              <w:rPr>
                <w:spacing w:val="-4"/>
              </w:rPr>
              <w:t xml:space="preserve"> </w:t>
            </w:r>
            <w:r w:rsidRPr="001D5E0C">
              <w:t>to</w:t>
            </w:r>
            <w:r w:rsidRPr="001D5E0C">
              <w:rPr>
                <w:spacing w:val="-6"/>
              </w:rPr>
              <w:t xml:space="preserve"> </w:t>
            </w:r>
            <w:r w:rsidRPr="001D5E0C">
              <w:t>work</w:t>
            </w:r>
            <w:r w:rsidRPr="001D5E0C">
              <w:rPr>
                <w:spacing w:val="-6"/>
              </w:rPr>
              <w:t xml:space="preserve"> </w:t>
            </w:r>
            <w:r w:rsidRPr="001D5E0C">
              <w:t>unsupervised</w:t>
            </w:r>
            <w:r w:rsidRPr="001D5E0C">
              <w:rPr>
                <w:spacing w:val="-4"/>
              </w:rPr>
              <w:t xml:space="preserve"> </w:t>
            </w:r>
            <w:r w:rsidRPr="001D5E0C">
              <w:t>on</w:t>
            </w:r>
            <w:r w:rsidRPr="001D5E0C">
              <w:rPr>
                <w:spacing w:val="-6"/>
              </w:rPr>
              <w:t xml:space="preserve"> </w:t>
            </w:r>
            <w:r w:rsidRPr="001D5E0C">
              <w:rPr>
                <w:spacing w:val="-2"/>
              </w:rPr>
              <w:t>occasions</w:t>
            </w:r>
          </w:p>
        </w:tc>
        <w:tc>
          <w:tcPr>
            <w:tcW w:w="718" w:type="dxa"/>
          </w:tcPr>
          <w:p w14:paraId="0BF38BBE" w14:textId="77777777" w:rsidR="00EA6783" w:rsidRPr="001D5E0C" w:rsidRDefault="00AA7487" w:rsidP="00D80CFF">
            <w:pPr>
              <w:pStyle w:val="TableParagraph"/>
              <w:spacing w:line="232" w:lineRule="exact"/>
              <w:ind w:right="273"/>
              <w:jc w:val="center"/>
            </w:pPr>
            <w:r w:rsidRPr="001D5E0C">
              <w:rPr>
                <w:spacing w:val="-10"/>
              </w:rPr>
              <w:t>X</w:t>
            </w:r>
          </w:p>
        </w:tc>
        <w:tc>
          <w:tcPr>
            <w:tcW w:w="720" w:type="dxa"/>
          </w:tcPr>
          <w:p w14:paraId="1231BE67" w14:textId="77777777" w:rsidR="00EA6783" w:rsidRPr="001D5E0C" w:rsidRDefault="00EA6783" w:rsidP="00D80CFF">
            <w:pPr>
              <w:pStyle w:val="TableParagraph"/>
              <w:jc w:val="center"/>
              <w:rPr>
                <w:rFonts w:ascii="Times New Roman"/>
                <w:sz w:val="18"/>
              </w:rPr>
            </w:pPr>
          </w:p>
        </w:tc>
        <w:tc>
          <w:tcPr>
            <w:tcW w:w="721" w:type="dxa"/>
          </w:tcPr>
          <w:p w14:paraId="36FEB5B0" w14:textId="77777777" w:rsidR="00EA6783" w:rsidRPr="001D5E0C" w:rsidRDefault="00EA6783" w:rsidP="00D80CFF">
            <w:pPr>
              <w:pStyle w:val="TableParagraph"/>
              <w:jc w:val="center"/>
              <w:rPr>
                <w:rFonts w:ascii="Times New Roman"/>
                <w:sz w:val="18"/>
              </w:rPr>
            </w:pPr>
          </w:p>
        </w:tc>
        <w:tc>
          <w:tcPr>
            <w:tcW w:w="720" w:type="dxa"/>
          </w:tcPr>
          <w:p w14:paraId="30D7AA69" w14:textId="77777777" w:rsidR="00EA6783" w:rsidRPr="001D5E0C" w:rsidRDefault="00EA6783" w:rsidP="00D80CFF">
            <w:pPr>
              <w:pStyle w:val="TableParagraph"/>
              <w:jc w:val="center"/>
              <w:rPr>
                <w:rFonts w:ascii="Times New Roman"/>
                <w:sz w:val="18"/>
              </w:rPr>
            </w:pPr>
          </w:p>
        </w:tc>
        <w:tc>
          <w:tcPr>
            <w:tcW w:w="822" w:type="dxa"/>
          </w:tcPr>
          <w:p w14:paraId="7196D064" w14:textId="77777777" w:rsidR="00EA6783" w:rsidRPr="001D5E0C" w:rsidRDefault="00EA6783" w:rsidP="00D80CFF">
            <w:pPr>
              <w:pStyle w:val="TableParagraph"/>
              <w:jc w:val="center"/>
              <w:rPr>
                <w:rFonts w:ascii="Times New Roman"/>
                <w:sz w:val="18"/>
              </w:rPr>
            </w:pPr>
          </w:p>
        </w:tc>
      </w:tr>
      <w:tr w:rsidR="001D5E0C" w:rsidRPr="001D5E0C" w14:paraId="043AB160" w14:textId="77777777" w:rsidTr="00A93BEE">
        <w:trPr>
          <w:trHeight w:val="422"/>
        </w:trPr>
        <w:tc>
          <w:tcPr>
            <w:tcW w:w="6815" w:type="dxa"/>
          </w:tcPr>
          <w:p w14:paraId="0C20E75A" w14:textId="77777777" w:rsidR="00EA6783" w:rsidRPr="001D5E0C" w:rsidRDefault="00AA7487">
            <w:pPr>
              <w:pStyle w:val="TableParagraph"/>
              <w:spacing w:before="2"/>
              <w:ind w:left="107"/>
            </w:pPr>
            <w:r w:rsidRPr="001D5E0C">
              <w:lastRenderedPageBreak/>
              <w:t>Excellent</w:t>
            </w:r>
            <w:r w:rsidRPr="001D5E0C">
              <w:rPr>
                <w:spacing w:val="-6"/>
              </w:rPr>
              <w:t xml:space="preserve"> </w:t>
            </w:r>
            <w:r w:rsidRPr="001D5E0C">
              <w:t>written</w:t>
            </w:r>
            <w:r w:rsidRPr="001D5E0C">
              <w:rPr>
                <w:spacing w:val="-6"/>
              </w:rPr>
              <w:t xml:space="preserve"> </w:t>
            </w:r>
            <w:r w:rsidRPr="001D5E0C">
              <w:t>and</w:t>
            </w:r>
            <w:r w:rsidRPr="001D5E0C">
              <w:rPr>
                <w:spacing w:val="-9"/>
              </w:rPr>
              <w:t xml:space="preserve"> </w:t>
            </w:r>
            <w:r w:rsidRPr="001D5E0C">
              <w:t>verbal</w:t>
            </w:r>
            <w:r w:rsidRPr="001D5E0C">
              <w:rPr>
                <w:spacing w:val="-7"/>
              </w:rPr>
              <w:t xml:space="preserve"> </w:t>
            </w:r>
            <w:r w:rsidRPr="001D5E0C">
              <w:t>communication</w:t>
            </w:r>
            <w:r w:rsidRPr="001D5E0C">
              <w:rPr>
                <w:spacing w:val="-6"/>
              </w:rPr>
              <w:t xml:space="preserve"> </w:t>
            </w:r>
            <w:r w:rsidRPr="001D5E0C">
              <w:rPr>
                <w:spacing w:val="-2"/>
              </w:rPr>
              <w:t>skills</w:t>
            </w:r>
          </w:p>
        </w:tc>
        <w:tc>
          <w:tcPr>
            <w:tcW w:w="718" w:type="dxa"/>
          </w:tcPr>
          <w:p w14:paraId="0AD9C6F4" w14:textId="2836D600" w:rsidR="00EA6783" w:rsidRPr="001D5E0C" w:rsidRDefault="00607099" w:rsidP="00D80CFF">
            <w:pPr>
              <w:pStyle w:val="TableParagraph"/>
              <w:jc w:val="center"/>
              <w:rPr>
                <w:rFonts w:ascii="Times New Roman"/>
              </w:rPr>
            </w:pPr>
            <w:r w:rsidRPr="001D5E0C">
              <w:rPr>
                <w:spacing w:val="-10"/>
              </w:rPr>
              <w:t>X</w:t>
            </w:r>
          </w:p>
        </w:tc>
        <w:tc>
          <w:tcPr>
            <w:tcW w:w="720" w:type="dxa"/>
          </w:tcPr>
          <w:p w14:paraId="4B1F511A" w14:textId="77777777" w:rsidR="00EA6783" w:rsidRPr="001D5E0C" w:rsidRDefault="00EA6783" w:rsidP="00D80CFF">
            <w:pPr>
              <w:pStyle w:val="TableParagraph"/>
              <w:jc w:val="center"/>
              <w:rPr>
                <w:rFonts w:ascii="Times New Roman"/>
              </w:rPr>
            </w:pPr>
          </w:p>
        </w:tc>
        <w:tc>
          <w:tcPr>
            <w:tcW w:w="721" w:type="dxa"/>
          </w:tcPr>
          <w:p w14:paraId="65F9C3DC" w14:textId="77777777" w:rsidR="00EA6783" w:rsidRPr="001D5E0C" w:rsidRDefault="00EA6783" w:rsidP="00D80CFF">
            <w:pPr>
              <w:pStyle w:val="TableParagraph"/>
              <w:jc w:val="center"/>
              <w:rPr>
                <w:rFonts w:ascii="Times New Roman"/>
              </w:rPr>
            </w:pPr>
          </w:p>
        </w:tc>
        <w:tc>
          <w:tcPr>
            <w:tcW w:w="720" w:type="dxa"/>
          </w:tcPr>
          <w:p w14:paraId="5023141B" w14:textId="77777777" w:rsidR="00EA6783" w:rsidRPr="001D5E0C" w:rsidRDefault="00EA6783" w:rsidP="00D80CFF">
            <w:pPr>
              <w:pStyle w:val="TableParagraph"/>
              <w:jc w:val="center"/>
              <w:rPr>
                <w:rFonts w:ascii="Times New Roman"/>
              </w:rPr>
            </w:pPr>
          </w:p>
        </w:tc>
        <w:tc>
          <w:tcPr>
            <w:tcW w:w="822" w:type="dxa"/>
          </w:tcPr>
          <w:p w14:paraId="1F3B1409" w14:textId="77777777" w:rsidR="00EA6783" w:rsidRPr="001D5E0C" w:rsidRDefault="00EA6783" w:rsidP="00D80CFF">
            <w:pPr>
              <w:pStyle w:val="TableParagraph"/>
              <w:jc w:val="center"/>
              <w:rPr>
                <w:rFonts w:ascii="Times New Roman"/>
              </w:rPr>
            </w:pPr>
          </w:p>
        </w:tc>
      </w:tr>
      <w:tr w:rsidR="001D5E0C" w:rsidRPr="001D5E0C" w14:paraId="5E1D4991" w14:textId="77777777" w:rsidTr="00A93BEE">
        <w:trPr>
          <w:trHeight w:val="505"/>
        </w:trPr>
        <w:tc>
          <w:tcPr>
            <w:tcW w:w="6815" w:type="dxa"/>
          </w:tcPr>
          <w:p w14:paraId="10313A1E" w14:textId="77777777" w:rsidR="00EA6783" w:rsidRPr="001D5E0C" w:rsidRDefault="00AA7487">
            <w:pPr>
              <w:pStyle w:val="TableParagraph"/>
              <w:spacing w:line="254" w:lineRule="exact"/>
              <w:ind w:left="107"/>
            </w:pPr>
            <w:r w:rsidRPr="001D5E0C">
              <w:t>A</w:t>
            </w:r>
            <w:r w:rsidRPr="001D5E0C">
              <w:rPr>
                <w:spacing w:val="-5"/>
              </w:rPr>
              <w:t xml:space="preserve"> </w:t>
            </w:r>
            <w:r w:rsidRPr="001D5E0C">
              <w:t>collaborative</w:t>
            </w:r>
            <w:r w:rsidRPr="001D5E0C">
              <w:rPr>
                <w:spacing w:val="-5"/>
              </w:rPr>
              <w:t xml:space="preserve"> </w:t>
            </w:r>
            <w:r w:rsidRPr="001D5E0C">
              <w:t>working</w:t>
            </w:r>
            <w:r w:rsidRPr="001D5E0C">
              <w:rPr>
                <w:spacing w:val="-5"/>
              </w:rPr>
              <w:t xml:space="preserve"> </w:t>
            </w:r>
            <w:r w:rsidRPr="001D5E0C">
              <w:t>spirit</w:t>
            </w:r>
            <w:r w:rsidRPr="001D5E0C">
              <w:rPr>
                <w:spacing w:val="-4"/>
              </w:rPr>
              <w:t xml:space="preserve"> </w:t>
            </w:r>
            <w:r w:rsidRPr="001D5E0C">
              <w:t>that</w:t>
            </w:r>
            <w:r w:rsidRPr="001D5E0C">
              <w:rPr>
                <w:spacing w:val="-4"/>
              </w:rPr>
              <w:t xml:space="preserve"> </w:t>
            </w:r>
            <w:r w:rsidRPr="001D5E0C">
              <w:t>enhances</w:t>
            </w:r>
            <w:r w:rsidRPr="001D5E0C">
              <w:rPr>
                <w:spacing w:val="-5"/>
              </w:rPr>
              <w:t xml:space="preserve"> </w:t>
            </w:r>
            <w:r w:rsidRPr="001D5E0C">
              <w:t>and</w:t>
            </w:r>
            <w:r w:rsidRPr="001D5E0C">
              <w:rPr>
                <w:spacing w:val="-7"/>
              </w:rPr>
              <w:t xml:space="preserve"> </w:t>
            </w:r>
            <w:r w:rsidRPr="001D5E0C">
              <w:t>builds</w:t>
            </w:r>
            <w:r w:rsidRPr="001D5E0C">
              <w:rPr>
                <w:spacing w:val="-5"/>
              </w:rPr>
              <w:t xml:space="preserve"> </w:t>
            </w:r>
            <w:r w:rsidRPr="001D5E0C">
              <w:t>effective working relationships</w:t>
            </w:r>
          </w:p>
        </w:tc>
        <w:tc>
          <w:tcPr>
            <w:tcW w:w="718" w:type="dxa"/>
          </w:tcPr>
          <w:p w14:paraId="562C75D1" w14:textId="3B2C1612" w:rsidR="00EA6783" w:rsidRPr="001D5E0C" w:rsidRDefault="00607099" w:rsidP="00D80CFF">
            <w:pPr>
              <w:pStyle w:val="TableParagraph"/>
              <w:jc w:val="center"/>
              <w:rPr>
                <w:rFonts w:ascii="Times New Roman"/>
              </w:rPr>
            </w:pPr>
            <w:r w:rsidRPr="001D5E0C">
              <w:rPr>
                <w:spacing w:val="-10"/>
              </w:rPr>
              <w:t>X</w:t>
            </w:r>
          </w:p>
        </w:tc>
        <w:tc>
          <w:tcPr>
            <w:tcW w:w="720" w:type="dxa"/>
          </w:tcPr>
          <w:p w14:paraId="58B47519" w14:textId="75A7A32E" w:rsidR="00EA6783" w:rsidRPr="001D5E0C" w:rsidRDefault="00EA6783" w:rsidP="00D80CFF">
            <w:pPr>
              <w:pStyle w:val="TableParagraph"/>
              <w:ind w:left="109"/>
              <w:jc w:val="center"/>
            </w:pPr>
          </w:p>
        </w:tc>
        <w:tc>
          <w:tcPr>
            <w:tcW w:w="721" w:type="dxa"/>
          </w:tcPr>
          <w:p w14:paraId="664355AD" w14:textId="77777777" w:rsidR="00EA6783" w:rsidRPr="001D5E0C" w:rsidRDefault="00EA6783" w:rsidP="00D80CFF">
            <w:pPr>
              <w:pStyle w:val="TableParagraph"/>
              <w:jc w:val="center"/>
              <w:rPr>
                <w:rFonts w:ascii="Times New Roman"/>
              </w:rPr>
            </w:pPr>
          </w:p>
        </w:tc>
        <w:tc>
          <w:tcPr>
            <w:tcW w:w="720" w:type="dxa"/>
          </w:tcPr>
          <w:p w14:paraId="1A965116" w14:textId="77777777" w:rsidR="00EA6783" w:rsidRPr="001D5E0C" w:rsidRDefault="00EA6783" w:rsidP="00D80CFF">
            <w:pPr>
              <w:pStyle w:val="TableParagraph"/>
              <w:jc w:val="center"/>
              <w:rPr>
                <w:rFonts w:ascii="Times New Roman"/>
              </w:rPr>
            </w:pPr>
          </w:p>
        </w:tc>
        <w:tc>
          <w:tcPr>
            <w:tcW w:w="822" w:type="dxa"/>
          </w:tcPr>
          <w:p w14:paraId="7DF4E37C" w14:textId="77777777" w:rsidR="00EA6783" w:rsidRPr="001D5E0C" w:rsidRDefault="00EA6783" w:rsidP="00D80CFF">
            <w:pPr>
              <w:pStyle w:val="TableParagraph"/>
              <w:jc w:val="center"/>
              <w:rPr>
                <w:rFonts w:ascii="Times New Roman"/>
              </w:rPr>
            </w:pPr>
          </w:p>
        </w:tc>
      </w:tr>
      <w:tr w:rsidR="001D5E0C" w:rsidRPr="001D5E0C" w14:paraId="3D7B7A31" w14:textId="77777777" w:rsidTr="00A93BEE">
        <w:trPr>
          <w:trHeight w:val="505"/>
        </w:trPr>
        <w:tc>
          <w:tcPr>
            <w:tcW w:w="6815" w:type="dxa"/>
          </w:tcPr>
          <w:p w14:paraId="2B2D7EA7" w14:textId="6EB6AB9A" w:rsidR="00607099" w:rsidRPr="001D5E0C" w:rsidRDefault="00607099" w:rsidP="00607099">
            <w:pPr>
              <w:pStyle w:val="TableParagraph"/>
              <w:spacing w:line="254" w:lineRule="exact"/>
              <w:ind w:left="107"/>
            </w:pPr>
            <w:r w:rsidRPr="001D5E0C">
              <w:t>Ability</w:t>
            </w:r>
            <w:r w:rsidRPr="001D5E0C">
              <w:rPr>
                <w:spacing w:val="-6"/>
              </w:rPr>
              <w:t xml:space="preserve"> </w:t>
            </w:r>
            <w:r w:rsidRPr="001D5E0C">
              <w:t>to</w:t>
            </w:r>
            <w:r w:rsidRPr="001D5E0C">
              <w:rPr>
                <w:spacing w:val="-6"/>
              </w:rPr>
              <w:t xml:space="preserve"> </w:t>
            </w:r>
            <w:r w:rsidRPr="001D5E0C">
              <w:t>anticipate</w:t>
            </w:r>
            <w:r w:rsidRPr="001D5E0C">
              <w:rPr>
                <w:spacing w:val="-6"/>
              </w:rPr>
              <w:t xml:space="preserve"> </w:t>
            </w:r>
            <w:r w:rsidRPr="001D5E0C">
              <w:t>situations</w:t>
            </w:r>
            <w:r w:rsidRPr="001D5E0C">
              <w:rPr>
                <w:spacing w:val="-6"/>
              </w:rPr>
              <w:t xml:space="preserve"> </w:t>
            </w:r>
            <w:r w:rsidRPr="001D5E0C">
              <w:t>and</w:t>
            </w:r>
            <w:r w:rsidRPr="001D5E0C">
              <w:rPr>
                <w:spacing w:val="-5"/>
              </w:rPr>
              <w:t xml:space="preserve"> </w:t>
            </w:r>
            <w:r w:rsidRPr="001D5E0C">
              <w:t>resolve</w:t>
            </w:r>
            <w:r w:rsidRPr="001D5E0C">
              <w:rPr>
                <w:spacing w:val="-6"/>
              </w:rPr>
              <w:t xml:space="preserve"> </w:t>
            </w:r>
            <w:r w:rsidRPr="001D5E0C">
              <w:rPr>
                <w:spacing w:val="-2"/>
              </w:rPr>
              <w:t>issues</w:t>
            </w:r>
          </w:p>
        </w:tc>
        <w:tc>
          <w:tcPr>
            <w:tcW w:w="718" w:type="dxa"/>
          </w:tcPr>
          <w:p w14:paraId="0B6089D0" w14:textId="77777777" w:rsidR="00607099" w:rsidRPr="001D5E0C" w:rsidRDefault="00607099" w:rsidP="00D80CFF">
            <w:pPr>
              <w:pStyle w:val="TableParagraph"/>
              <w:jc w:val="center"/>
              <w:rPr>
                <w:spacing w:val="-10"/>
              </w:rPr>
            </w:pPr>
          </w:p>
        </w:tc>
        <w:tc>
          <w:tcPr>
            <w:tcW w:w="720" w:type="dxa"/>
          </w:tcPr>
          <w:p w14:paraId="1193AC6F" w14:textId="70E23864" w:rsidR="00607099" w:rsidRPr="001D5E0C" w:rsidRDefault="00607099" w:rsidP="00D80CFF">
            <w:pPr>
              <w:pStyle w:val="TableParagraph"/>
              <w:ind w:left="109"/>
              <w:jc w:val="center"/>
            </w:pPr>
            <w:r w:rsidRPr="001D5E0C">
              <w:rPr>
                <w:spacing w:val="-10"/>
              </w:rPr>
              <w:t>X</w:t>
            </w:r>
          </w:p>
        </w:tc>
        <w:tc>
          <w:tcPr>
            <w:tcW w:w="721" w:type="dxa"/>
          </w:tcPr>
          <w:p w14:paraId="694AD6D1" w14:textId="77777777" w:rsidR="00607099" w:rsidRPr="001D5E0C" w:rsidRDefault="00607099" w:rsidP="00D80CFF">
            <w:pPr>
              <w:pStyle w:val="TableParagraph"/>
              <w:jc w:val="center"/>
              <w:rPr>
                <w:rFonts w:ascii="Times New Roman"/>
              </w:rPr>
            </w:pPr>
          </w:p>
        </w:tc>
        <w:tc>
          <w:tcPr>
            <w:tcW w:w="720" w:type="dxa"/>
          </w:tcPr>
          <w:p w14:paraId="77200E7A" w14:textId="77777777" w:rsidR="00607099" w:rsidRPr="001D5E0C" w:rsidRDefault="00607099" w:rsidP="00D80CFF">
            <w:pPr>
              <w:pStyle w:val="TableParagraph"/>
              <w:jc w:val="center"/>
              <w:rPr>
                <w:rFonts w:ascii="Times New Roman"/>
              </w:rPr>
            </w:pPr>
          </w:p>
        </w:tc>
        <w:tc>
          <w:tcPr>
            <w:tcW w:w="822" w:type="dxa"/>
          </w:tcPr>
          <w:p w14:paraId="23D85682" w14:textId="77777777" w:rsidR="00607099" w:rsidRPr="001D5E0C" w:rsidRDefault="00607099" w:rsidP="00D80CFF">
            <w:pPr>
              <w:pStyle w:val="TableParagraph"/>
              <w:jc w:val="center"/>
              <w:rPr>
                <w:rFonts w:ascii="Times New Roman"/>
              </w:rPr>
            </w:pPr>
          </w:p>
        </w:tc>
      </w:tr>
      <w:tr w:rsidR="001D5E0C" w:rsidRPr="001D5E0C" w14:paraId="1D8E850B" w14:textId="77777777" w:rsidTr="00A93BEE">
        <w:trPr>
          <w:trHeight w:val="505"/>
        </w:trPr>
        <w:tc>
          <w:tcPr>
            <w:tcW w:w="6815" w:type="dxa"/>
          </w:tcPr>
          <w:p w14:paraId="70A6FA12" w14:textId="319A4180" w:rsidR="00607099" w:rsidRPr="001D5E0C" w:rsidRDefault="00607099" w:rsidP="00607099">
            <w:pPr>
              <w:pStyle w:val="TableParagraph"/>
              <w:spacing w:line="254" w:lineRule="exact"/>
              <w:ind w:left="107"/>
            </w:pPr>
            <w:r w:rsidRPr="001D5E0C">
              <w:t>Excellent</w:t>
            </w:r>
            <w:r w:rsidRPr="001D5E0C">
              <w:rPr>
                <w:spacing w:val="-5"/>
              </w:rPr>
              <w:t xml:space="preserve"> </w:t>
            </w:r>
            <w:r w:rsidRPr="001D5E0C">
              <w:t>organisation</w:t>
            </w:r>
            <w:r w:rsidRPr="001D5E0C">
              <w:rPr>
                <w:spacing w:val="-8"/>
              </w:rPr>
              <w:t xml:space="preserve"> </w:t>
            </w:r>
            <w:r w:rsidRPr="001D5E0C">
              <w:t>skills</w:t>
            </w:r>
            <w:r w:rsidRPr="001D5E0C">
              <w:rPr>
                <w:spacing w:val="-4"/>
              </w:rPr>
              <w:t xml:space="preserve"> </w:t>
            </w:r>
            <w:r w:rsidRPr="001D5E0C">
              <w:t>with</w:t>
            </w:r>
            <w:r w:rsidRPr="001D5E0C">
              <w:rPr>
                <w:spacing w:val="-6"/>
              </w:rPr>
              <w:t xml:space="preserve"> </w:t>
            </w:r>
            <w:r w:rsidRPr="001D5E0C">
              <w:t>the</w:t>
            </w:r>
            <w:r w:rsidRPr="001D5E0C">
              <w:rPr>
                <w:spacing w:val="-6"/>
              </w:rPr>
              <w:t xml:space="preserve"> </w:t>
            </w:r>
            <w:r w:rsidRPr="001D5E0C">
              <w:t>ability</w:t>
            </w:r>
            <w:r w:rsidRPr="001D5E0C">
              <w:rPr>
                <w:spacing w:val="-8"/>
              </w:rPr>
              <w:t xml:space="preserve"> </w:t>
            </w:r>
            <w:r w:rsidRPr="001D5E0C">
              <w:t>to</w:t>
            </w:r>
            <w:r w:rsidRPr="001D5E0C">
              <w:rPr>
                <w:spacing w:val="-6"/>
              </w:rPr>
              <w:t xml:space="preserve"> </w:t>
            </w:r>
            <w:r w:rsidRPr="001D5E0C">
              <w:rPr>
                <w:spacing w:val="-2"/>
              </w:rPr>
              <w:t>prioritise</w:t>
            </w:r>
          </w:p>
        </w:tc>
        <w:tc>
          <w:tcPr>
            <w:tcW w:w="718" w:type="dxa"/>
          </w:tcPr>
          <w:p w14:paraId="50D46904" w14:textId="77777777" w:rsidR="00607099" w:rsidRPr="001D5E0C" w:rsidRDefault="00607099" w:rsidP="00D80CFF">
            <w:pPr>
              <w:pStyle w:val="TableParagraph"/>
              <w:jc w:val="center"/>
              <w:rPr>
                <w:spacing w:val="-10"/>
              </w:rPr>
            </w:pPr>
          </w:p>
        </w:tc>
        <w:tc>
          <w:tcPr>
            <w:tcW w:w="720" w:type="dxa"/>
          </w:tcPr>
          <w:p w14:paraId="7FCDAE9E" w14:textId="05CF9801" w:rsidR="00607099" w:rsidRPr="001D5E0C" w:rsidRDefault="00607099" w:rsidP="00D80CFF">
            <w:pPr>
              <w:pStyle w:val="TableParagraph"/>
              <w:ind w:left="109"/>
              <w:jc w:val="center"/>
            </w:pPr>
            <w:r w:rsidRPr="001D5E0C">
              <w:rPr>
                <w:spacing w:val="-10"/>
              </w:rPr>
              <w:t>X</w:t>
            </w:r>
          </w:p>
        </w:tc>
        <w:tc>
          <w:tcPr>
            <w:tcW w:w="721" w:type="dxa"/>
          </w:tcPr>
          <w:p w14:paraId="10B0E062" w14:textId="77777777" w:rsidR="00607099" w:rsidRPr="001D5E0C" w:rsidRDefault="00607099" w:rsidP="00D80CFF">
            <w:pPr>
              <w:pStyle w:val="TableParagraph"/>
              <w:jc w:val="center"/>
              <w:rPr>
                <w:rFonts w:ascii="Times New Roman"/>
              </w:rPr>
            </w:pPr>
          </w:p>
        </w:tc>
        <w:tc>
          <w:tcPr>
            <w:tcW w:w="720" w:type="dxa"/>
          </w:tcPr>
          <w:p w14:paraId="6C9CC22D" w14:textId="77777777" w:rsidR="00607099" w:rsidRPr="001D5E0C" w:rsidRDefault="00607099" w:rsidP="00D80CFF">
            <w:pPr>
              <w:pStyle w:val="TableParagraph"/>
              <w:jc w:val="center"/>
              <w:rPr>
                <w:rFonts w:ascii="Times New Roman"/>
              </w:rPr>
            </w:pPr>
          </w:p>
        </w:tc>
        <w:tc>
          <w:tcPr>
            <w:tcW w:w="822" w:type="dxa"/>
          </w:tcPr>
          <w:p w14:paraId="54D2297D" w14:textId="77777777" w:rsidR="00607099" w:rsidRPr="001D5E0C" w:rsidRDefault="00607099" w:rsidP="00D80CFF">
            <w:pPr>
              <w:pStyle w:val="TableParagraph"/>
              <w:jc w:val="center"/>
              <w:rPr>
                <w:rFonts w:ascii="Times New Roman"/>
              </w:rPr>
            </w:pPr>
          </w:p>
        </w:tc>
      </w:tr>
      <w:tr w:rsidR="001D5E0C" w:rsidRPr="001D5E0C" w14:paraId="0E4A03A2" w14:textId="77777777" w:rsidTr="00A93BEE">
        <w:trPr>
          <w:trHeight w:val="505"/>
        </w:trPr>
        <w:tc>
          <w:tcPr>
            <w:tcW w:w="6815" w:type="dxa"/>
          </w:tcPr>
          <w:p w14:paraId="7870DFAC" w14:textId="2AED6B44" w:rsidR="00607099" w:rsidRPr="001D5E0C" w:rsidRDefault="00607099" w:rsidP="00607099">
            <w:pPr>
              <w:pStyle w:val="TableParagraph"/>
              <w:spacing w:line="254" w:lineRule="exact"/>
              <w:ind w:left="107"/>
            </w:pPr>
            <w:r w:rsidRPr="001D5E0C">
              <w:t>Knowledge</w:t>
            </w:r>
            <w:r w:rsidRPr="001D5E0C">
              <w:rPr>
                <w:spacing w:val="-4"/>
              </w:rPr>
              <w:t xml:space="preserve"> </w:t>
            </w:r>
            <w:r w:rsidRPr="001D5E0C">
              <w:t>of</w:t>
            </w:r>
            <w:r w:rsidRPr="001D5E0C">
              <w:rPr>
                <w:spacing w:val="-3"/>
              </w:rPr>
              <w:t xml:space="preserve"> </w:t>
            </w:r>
            <w:r w:rsidRPr="001D5E0C">
              <w:t>health</w:t>
            </w:r>
            <w:r w:rsidRPr="001D5E0C">
              <w:rPr>
                <w:spacing w:val="-6"/>
              </w:rPr>
              <w:t xml:space="preserve"> </w:t>
            </w:r>
            <w:r w:rsidRPr="001D5E0C">
              <w:t>and</w:t>
            </w:r>
            <w:r w:rsidRPr="001D5E0C">
              <w:rPr>
                <w:spacing w:val="-6"/>
              </w:rPr>
              <w:t xml:space="preserve"> </w:t>
            </w:r>
            <w:r w:rsidRPr="001D5E0C">
              <w:t>safety</w:t>
            </w:r>
            <w:r w:rsidRPr="001D5E0C">
              <w:rPr>
                <w:spacing w:val="-6"/>
              </w:rPr>
              <w:t xml:space="preserve"> </w:t>
            </w:r>
            <w:r w:rsidRPr="001D5E0C">
              <w:t>management,</w:t>
            </w:r>
            <w:r w:rsidRPr="001D5E0C">
              <w:rPr>
                <w:spacing w:val="-5"/>
              </w:rPr>
              <w:t xml:space="preserve"> </w:t>
            </w:r>
            <w:r w:rsidRPr="001D5E0C">
              <w:t>IOSH</w:t>
            </w:r>
            <w:r w:rsidRPr="001D5E0C">
              <w:rPr>
                <w:spacing w:val="-4"/>
              </w:rPr>
              <w:t xml:space="preserve"> </w:t>
            </w:r>
            <w:r w:rsidRPr="001D5E0C">
              <w:t>qualification</w:t>
            </w:r>
            <w:r w:rsidRPr="001D5E0C">
              <w:rPr>
                <w:spacing w:val="-4"/>
              </w:rPr>
              <w:t xml:space="preserve"> </w:t>
            </w:r>
            <w:r w:rsidRPr="001D5E0C">
              <w:t xml:space="preserve">or </w:t>
            </w:r>
            <w:r w:rsidRPr="001D5E0C">
              <w:rPr>
                <w:spacing w:val="-2"/>
              </w:rPr>
              <w:t>similar</w:t>
            </w:r>
          </w:p>
        </w:tc>
        <w:tc>
          <w:tcPr>
            <w:tcW w:w="718" w:type="dxa"/>
          </w:tcPr>
          <w:p w14:paraId="1D41CEDC" w14:textId="77777777" w:rsidR="00607099" w:rsidRPr="001D5E0C" w:rsidRDefault="00607099" w:rsidP="00D80CFF">
            <w:pPr>
              <w:pStyle w:val="TableParagraph"/>
              <w:jc w:val="center"/>
              <w:rPr>
                <w:spacing w:val="-10"/>
              </w:rPr>
            </w:pPr>
          </w:p>
        </w:tc>
        <w:tc>
          <w:tcPr>
            <w:tcW w:w="720" w:type="dxa"/>
          </w:tcPr>
          <w:p w14:paraId="00A98DB1" w14:textId="7138EB0A" w:rsidR="00607099" w:rsidRPr="001D5E0C" w:rsidRDefault="00607099" w:rsidP="00D80CFF">
            <w:pPr>
              <w:pStyle w:val="TableParagraph"/>
              <w:ind w:left="109"/>
              <w:jc w:val="center"/>
              <w:rPr>
                <w:spacing w:val="-10"/>
              </w:rPr>
            </w:pPr>
            <w:r w:rsidRPr="001D5E0C">
              <w:rPr>
                <w:spacing w:val="-10"/>
              </w:rPr>
              <w:t>X</w:t>
            </w:r>
          </w:p>
        </w:tc>
        <w:tc>
          <w:tcPr>
            <w:tcW w:w="721" w:type="dxa"/>
          </w:tcPr>
          <w:p w14:paraId="03AD6285" w14:textId="77777777" w:rsidR="00607099" w:rsidRPr="001D5E0C" w:rsidRDefault="00607099" w:rsidP="00D80CFF">
            <w:pPr>
              <w:pStyle w:val="TableParagraph"/>
              <w:jc w:val="center"/>
              <w:rPr>
                <w:rFonts w:ascii="Times New Roman"/>
              </w:rPr>
            </w:pPr>
          </w:p>
        </w:tc>
        <w:tc>
          <w:tcPr>
            <w:tcW w:w="720" w:type="dxa"/>
          </w:tcPr>
          <w:p w14:paraId="2DA94A08" w14:textId="77777777" w:rsidR="00607099" w:rsidRPr="001D5E0C" w:rsidRDefault="00607099" w:rsidP="00D80CFF">
            <w:pPr>
              <w:pStyle w:val="TableParagraph"/>
              <w:jc w:val="center"/>
              <w:rPr>
                <w:rFonts w:ascii="Times New Roman"/>
              </w:rPr>
            </w:pPr>
          </w:p>
        </w:tc>
        <w:tc>
          <w:tcPr>
            <w:tcW w:w="822" w:type="dxa"/>
          </w:tcPr>
          <w:p w14:paraId="5289DF58" w14:textId="77777777" w:rsidR="00607099" w:rsidRPr="001D5E0C" w:rsidRDefault="00607099" w:rsidP="00D80CFF">
            <w:pPr>
              <w:pStyle w:val="TableParagraph"/>
              <w:jc w:val="center"/>
              <w:rPr>
                <w:rFonts w:ascii="Times New Roman"/>
              </w:rPr>
            </w:pPr>
          </w:p>
        </w:tc>
      </w:tr>
      <w:tr w:rsidR="001D5E0C" w:rsidRPr="001D5E0C" w14:paraId="6ACDA83F" w14:textId="77777777" w:rsidTr="00A93BEE">
        <w:trPr>
          <w:trHeight w:val="504"/>
        </w:trPr>
        <w:tc>
          <w:tcPr>
            <w:tcW w:w="6815" w:type="dxa"/>
            <w:shd w:val="clear" w:color="auto" w:fill="D9E1F3"/>
          </w:tcPr>
          <w:p w14:paraId="1C10DD78" w14:textId="77777777" w:rsidR="00EA6783" w:rsidRPr="001D5E0C" w:rsidRDefault="00AA7487">
            <w:pPr>
              <w:pStyle w:val="TableParagraph"/>
              <w:spacing w:line="251" w:lineRule="exact"/>
              <w:ind w:left="107"/>
              <w:rPr>
                <w:b/>
              </w:rPr>
            </w:pPr>
            <w:r w:rsidRPr="001D5E0C">
              <w:rPr>
                <w:b/>
              </w:rPr>
              <w:t>Qualifications/</w:t>
            </w:r>
            <w:r w:rsidRPr="001D5E0C">
              <w:rPr>
                <w:b/>
                <w:spacing w:val="-12"/>
              </w:rPr>
              <w:t xml:space="preserve"> </w:t>
            </w:r>
            <w:r w:rsidRPr="001D5E0C">
              <w:rPr>
                <w:b/>
              </w:rPr>
              <w:t>Professional</w:t>
            </w:r>
            <w:r w:rsidRPr="001D5E0C">
              <w:rPr>
                <w:b/>
                <w:spacing w:val="-12"/>
              </w:rPr>
              <w:t xml:space="preserve"> </w:t>
            </w:r>
            <w:r w:rsidRPr="001D5E0C">
              <w:rPr>
                <w:b/>
                <w:spacing w:val="-2"/>
              </w:rPr>
              <w:t>Memberships</w:t>
            </w:r>
          </w:p>
        </w:tc>
        <w:tc>
          <w:tcPr>
            <w:tcW w:w="718" w:type="dxa"/>
            <w:shd w:val="clear" w:color="auto" w:fill="D9E1F3"/>
          </w:tcPr>
          <w:p w14:paraId="061D6CA7" w14:textId="77777777" w:rsidR="00EA6783" w:rsidRPr="001D5E0C" w:rsidRDefault="00AA7487">
            <w:pPr>
              <w:pStyle w:val="TableParagraph"/>
              <w:spacing w:line="251" w:lineRule="exact"/>
              <w:ind w:right="273"/>
              <w:jc w:val="right"/>
            </w:pPr>
            <w:r w:rsidRPr="001D5E0C">
              <w:rPr>
                <w:spacing w:val="-10"/>
              </w:rPr>
              <w:t>E</w:t>
            </w:r>
          </w:p>
        </w:tc>
        <w:tc>
          <w:tcPr>
            <w:tcW w:w="720" w:type="dxa"/>
            <w:shd w:val="clear" w:color="auto" w:fill="D9E1F3"/>
          </w:tcPr>
          <w:p w14:paraId="38B201AB" w14:textId="77777777" w:rsidR="00EA6783" w:rsidRPr="001D5E0C" w:rsidRDefault="00AA7487">
            <w:pPr>
              <w:pStyle w:val="TableParagraph"/>
              <w:spacing w:line="251" w:lineRule="exact"/>
              <w:ind w:right="265"/>
              <w:jc w:val="right"/>
            </w:pPr>
            <w:r w:rsidRPr="001D5E0C">
              <w:rPr>
                <w:spacing w:val="-10"/>
              </w:rPr>
              <w:t>D</w:t>
            </w:r>
          </w:p>
        </w:tc>
        <w:tc>
          <w:tcPr>
            <w:tcW w:w="721" w:type="dxa"/>
            <w:shd w:val="clear" w:color="auto" w:fill="D9E1F3"/>
          </w:tcPr>
          <w:p w14:paraId="28C09E7C" w14:textId="77777777" w:rsidR="00EA6783" w:rsidRPr="001D5E0C" w:rsidRDefault="00AA7487">
            <w:pPr>
              <w:pStyle w:val="TableParagraph"/>
              <w:spacing w:line="251" w:lineRule="exact"/>
              <w:ind w:left="10"/>
              <w:jc w:val="center"/>
            </w:pPr>
            <w:r w:rsidRPr="001D5E0C">
              <w:rPr>
                <w:spacing w:val="-5"/>
              </w:rPr>
              <w:t>App</w:t>
            </w:r>
          </w:p>
        </w:tc>
        <w:tc>
          <w:tcPr>
            <w:tcW w:w="720" w:type="dxa"/>
            <w:shd w:val="clear" w:color="auto" w:fill="D9E1F3"/>
          </w:tcPr>
          <w:p w14:paraId="1E0A84B2" w14:textId="77777777" w:rsidR="00EA6783" w:rsidRPr="001D5E0C" w:rsidRDefault="00AA7487">
            <w:pPr>
              <w:pStyle w:val="TableParagraph"/>
              <w:spacing w:line="251" w:lineRule="exact"/>
              <w:ind w:left="14"/>
              <w:jc w:val="center"/>
            </w:pPr>
            <w:r w:rsidRPr="001D5E0C">
              <w:rPr>
                <w:spacing w:val="-5"/>
              </w:rPr>
              <w:t>Int</w:t>
            </w:r>
          </w:p>
        </w:tc>
        <w:tc>
          <w:tcPr>
            <w:tcW w:w="822" w:type="dxa"/>
            <w:shd w:val="clear" w:color="auto" w:fill="D9E1F3"/>
          </w:tcPr>
          <w:p w14:paraId="742210E8" w14:textId="7432FD2B" w:rsidR="00EA6783" w:rsidRPr="001D5E0C" w:rsidRDefault="00AA7487">
            <w:pPr>
              <w:pStyle w:val="TableParagraph"/>
              <w:spacing w:line="254" w:lineRule="exact"/>
              <w:ind w:left="325" w:right="87" w:hanging="202"/>
            </w:pPr>
            <w:r w:rsidRPr="001D5E0C">
              <w:rPr>
                <w:spacing w:val="-4"/>
              </w:rPr>
              <w:t>Ot</w:t>
            </w:r>
            <w:r w:rsidR="00A93BEE" w:rsidRPr="001D5E0C">
              <w:rPr>
                <w:spacing w:val="-4"/>
              </w:rPr>
              <w:t>he</w:t>
            </w:r>
            <w:r w:rsidRPr="001D5E0C">
              <w:rPr>
                <w:spacing w:val="-10"/>
              </w:rPr>
              <w:t>r</w:t>
            </w:r>
          </w:p>
        </w:tc>
      </w:tr>
      <w:tr w:rsidR="00EA6783" w:rsidRPr="001D5E0C" w14:paraId="44925E82" w14:textId="77777777" w:rsidTr="00A93BEE">
        <w:trPr>
          <w:trHeight w:val="502"/>
        </w:trPr>
        <w:tc>
          <w:tcPr>
            <w:tcW w:w="6815" w:type="dxa"/>
          </w:tcPr>
          <w:p w14:paraId="1DDC3E4A" w14:textId="77777777" w:rsidR="00EA6783" w:rsidRPr="001D5E0C" w:rsidRDefault="00AA7487">
            <w:pPr>
              <w:pStyle w:val="TableParagraph"/>
              <w:spacing w:line="249" w:lineRule="exact"/>
              <w:ind w:left="107"/>
            </w:pPr>
            <w:r w:rsidRPr="001D5E0C">
              <w:t>GCSE</w:t>
            </w:r>
            <w:r w:rsidRPr="001D5E0C">
              <w:rPr>
                <w:spacing w:val="-3"/>
              </w:rPr>
              <w:t xml:space="preserve"> </w:t>
            </w:r>
            <w:r w:rsidRPr="001D5E0C">
              <w:t>level</w:t>
            </w:r>
            <w:r w:rsidRPr="001D5E0C">
              <w:rPr>
                <w:spacing w:val="-3"/>
              </w:rPr>
              <w:t xml:space="preserve"> </w:t>
            </w:r>
            <w:r w:rsidRPr="001D5E0C">
              <w:t>or</w:t>
            </w:r>
            <w:r w:rsidRPr="001D5E0C">
              <w:rPr>
                <w:spacing w:val="-3"/>
              </w:rPr>
              <w:t xml:space="preserve"> </w:t>
            </w:r>
            <w:r w:rsidRPr="001D5E0C">
              <w:rPr>
                <w:spacing w:val="-2"/>
              </w:rPr>
              <w:t>equivalent.</w:t>
            </w:r>
          </w:p>
        </w:tc>
        <w:tc>
          <w:tcPr>
            <w:tcW w:w="718" w:type="dxa"/>
          </w:tcPr>
          <w:p w14:paraId="28C9ECA3" w14:textId="6A441A35" w:rsidR="00EA6783" w:rsidRPr="001D5E0C" w:rsidRDefault="00EC0599" w:rsidP="00EC0599">
            <w:pPr>
              <w:pStyle w:val="TableParagraph"/>
              <w:spacing w:line="249" w:lineRule="exact"/>
              <w:ind w:left="107"/>
              <w:jc w:val="center"/>
            </w:pPr>
            <w:r>
              <w:rPr>
                <w:spacing w:val="-10"/>
              </w:rPr>
              <w:t>X</w:t>
            </w:r>
          </w:p>
        </w:tc>
        <w:tc>
          <w:tcPr>
            <w:tcW w:w="720" w:type="dxa"/>
          </w:tcPr>
          <w:p w14:paraId="44FB30F8" w14:textId="77777777" w:rsidR="00EA6783" w:rsidRPr="001D5E0C" w:rsidRDefault="00EA6783" w:rsidP="00EC0599">
            <w:pPr>
              <w:pStyle w:val="TableParagraph"/>
              <w:jc w:val="center"/>
              <w:rPr>
                <w:rFonts w:ascii="Times New Roman"/>
              </w:rPr>
            </w:pPr>
          </w:p>
        </w:tc>
        <w:tc>
          <w:tcPr>
            <w:tcW w:w="721" w:type="dxa"/>
          </w:tcPr>
          <w:p w14:paraId="1DA6542E" w14:textId="77777777" w:rsidR="00EA6783" w:rsidRPr="001D5E0C" w:rsidRDefault="00EA6783" w:rsidP="00EC0599">
            <w:pPr>
              <w:pStyle w:val="TableParagraph"/>
              <w:jc w:val="center"/>
              <w:rPr>
                <w:rFonts w:ascii="Times New Roman"/>
              </w:rPr>
            </w:pPr>
          </w:p>
        </w:tc>
        <w:tc>
          <w:tcPr>
            <w:tcW w:w="720" w:type="dxa"/>
          </w:tcPr>
          <w:p w14:paraId="3041E394" w14:textId="77777777" w:rsidR="00EA6783" w:rsidRPr="001D5E0C" w:rsidRDefault="00EA6783" w:rsidP="00EC0599">
            <w:pPr>
              <w:pStyle w:val="TableParagraph"/>
              <w:jc w:val="center"/>
              <w:rPr>
                <w:rFonts w:ascii="Times New Roman"/>
              </w:rPr>
            </w:pPr>
          </w:p>
        </w:tc>
        <w:tc>
          <w:tcPr>
            <w:tcW w:w="822" w:type="dxa"/>
          </w:tcPr>
          <w:p w14:paraId="722B00AE" w14:textId="77777777" w:rsidR="00EA6783" w:rsidRPr="001D5E0C" w:rsidRDefault="00EA6783" w:rsidP="00EC0599">
            <w:pPr>
              <w:pStyle w:val="TableParagraph"/>
              <w:jc w:val="center"/>
              <w:rPr>
                <w:rFonts w:ascii="Times New Roman"/>
              </w:rPr>
            </w:pPr>
          </w:p>
        </w:tc>
      </w:tr>
    </w:tbl>
    <w:p w14:paraId="2DE403A5" w14:textId="074B74D5" w:rsidR="00EA6783" w:rsidRPr="001D5E0C" w:rsidRDefault="00F96E02">
      <w:pPr>
        <w:pStyle w:val="BodyText"/>
        <w:spacing w:before="28"/>
        <w:rPr>
          <w:b/>
        </w:rPr>
      </w:pPr>
      <w:r>
        <w:rPr>
          <w:b/>
        </w:rPr>
        <w:t>s</w:t>
      </w:r>
    </w:p>
    <w:p w14:paraId="42C94889" w14:textId="77777777" w:rsidR="00EA6783" w:rsidRPr="001D5E0C" w:rsidRDefault="00AA7487">
      <w:pPr>
        <w:pStyle w:val="BodyText"/>
        <w:ind w:left="252"/>
      </w:pPr>
      <w:r w:rsidRPr="001D5E0C">
        <w:t>*</w:t>
      </w:r>
      <w:r w:rsidRPr="001D5E0C">
        <w:rPr>
          <w:spacing w:val="1"/>
        </w:rPr>
        <w:t xml:space="preserve"> </w:t>
      </w:r>
      <w:r w:rsidRPr="001D5E0C">
        <w:rPr>
          <w:spacing w:val="-2"/>
        </w:rPr>
        <w:t>Application</w:t>
      </w:r>
    </w:p>
    <w:p w14:paraId="0F239420" w14:textId="77777777" w:rsidR="00EA6783" w:rsidRPr="001D5E0C" w:rsidRDefault="00AA7487">
      <w:pPr>
        <w:pStyle w:val="BodyText"/>
        <w:spacing w:before="1" w:line="252" w:lineRule="exact"/>
        <w:ind w:left="252"/>
      </w:pPr>
      <w:r w:rsidRPr="001D5E0C">
        <w:t>**</w:t>
      </w:r>
      <w:r w:rsidRPr="001D5E0C">
        <w:rPr>
          <w:spacing w:val="-1"/>
        </w:rPr>
        <w:t xml:space="preserve"> </w:t>
      </w:r>
      <w:r w:rsidRPr="001D5E0C">
        <w:rPr>
          <w:spacing w:val="-2"/>
        </w:rPr>
        <w:t>Interview</w:t>
      </w:r>
    </w:p>
    <w:p w14:paraId="040125D6" w14:textId="77777777" w:rsidR="00EA6783" w:rsidRPr="001D5E0C" w:rsidRDefault="00AA7487">
      <w:pPr>
        <w:pStyle w:val="BodyText"/>
        <w:spacing w:line="252" w:lineRule="exact"/>
        <w:ind w:left="252"/>
      </w:pPr>
      <w:r w:rsidRPr="001D5E0C">
        <w:t>***</w:t>
      </w:r>
      <w:r w:rsidRPr="001D5E0C">
        <w:rPr>
          <w:spacing w:val="-7"/>
        </w:rPr>
        <w:t xml:space="preserve"> </w:t>
      </w:r>
      <w:r w:rsidRPr="001D5E0C">
        <w:t>Details</w:t>
      </w:r>
      <w:r w:rsidRPr="001D5E0C">
        <w:rPr>
          <w:spacing w:val="-3"/>
        </w:rPr>
        <w:t xml:space="preserve"> </w:t>
      </w:r>
      <w:r w:rsidRPr="001D5E0C">
        <w:t>will</w:t>
      </w:r>
      <w:r w:rsidRPr="001D5E0C">
        <w:rPr>
          <w:spacing w:val="-3"/>
        </w:rPr>
        <w:t xml:space="preserve"> </w:t>
      </w:r>
      <w:r w:rsidRPr="001D5E0C">
        <w:t>be</w:t>
      </w:r>
      <w:r w:rsidRPr="001D5E0C">
        <w:rPr>
          <w:spacing w:val="-4"/>
        </w:rPr>
        <w:t xml:space="preserve"> </w:t>
      </w:r>
      <w:r w:rsidRPr="001D5E0C">
        <w:t>shared</w:t>
      </w:r>
      <w:r w:rsidRPr="001D5E0C">
        <w:rPr>
          <w:spacing w:val="-5"/>
        </w:rPr>
        <w:t xml:space="preserve"> </w:t>
      </w:r>
      <w:r w:rsidRPr="001D5E0C">
        <w:t>at</w:t>
      </w:r>
      <w:r w:rsidRPr="001D5E0C">
        <w:rPr>
          <w:spacing w:val="-5"/>
        </w:rPr>
        <w:t xml:space="preserve"> </w:t>
      </w:r>
      <w:r w:rsidRPr="001D5E0C">
        <w:t>interview</w:t>
      </w:r>
      <w:r w:rsidRPr="001D5E0C">
        <w:rPr>
          <w:spacing w:val="-6"/>
        </w:rPr>
        <w:t xml:space="preserve"> </w:t>
      </w:r>
      <w:r w:rsidRPr="001D5E0C">
        <w:rPr>
          <w:spacing w:val="-4"/>
        </w:rPr>
        <w:t>stage</w:t>
      </w:r>
    </w:p>
    <w:p w14:paraId="62431CDC" w14:textId="77777777" w:rsidR="00EA6783" w:rsidRPr="001D5E0C" w:rsidRDefault="00EA6783">
      <w:pPr>
        <w:pStyle w:val="BodyText"/>
      </w:pPr>
    </w:p>
    <w:p w14:paraId="49E398E2" w14:textId="77777777" w:rsidR="00EA6783" w:rsidRPr="001D5E0C" w:rsidRDefault="00EA6783">
      <w:pPr>
        <w:pStyle w:val="BodyText"/>
        <w:spacing w:before="28"/>
      </w:pPr>
    </w:p>
    <w:p w14:paraId="341BFCB8" w14:textId="77777777" w:rsidR="00EA6783" w:rsidRPr="001D5E0C" w:rsidRDefault="00AA7487">
      <w:pPr>
        <w:pStyle w:val="Heading1"/>
      </w:pPr>
      <w:r w:rsidRPr="001D5E0C">
        <w:t>Core</w:t>
      </w:r>
      <w:r w:rsidRPr="001D5E0C">
        <w:rPr>
          <w:spacing w:val="-4"/>
        </w:rPr>
        <w:t xml:space="preserve"> </w:t>
      </w:r>
      <w:r w:rsidRPr="001D5E0C">
        <w:rPr>
          <w:spacing w:val="-2"/>
        </w:rPr>
        <w:t>Expectations</w:t>
      </w:r>
    </w:p>
    <w:p w14:paraId="19E682FC" w14:textId="77777777" w:rsidR="00EA6783" w:rsidRPr="001D5E0C" w:rsidRDefault="00AA7487" w:rsidP="009C197B">
      <w:pPr>
        <w:pStyle w:val="BodyText"/>
        <w:ind w:left="252" w:right="850"/>
      </w:pPr>
      <w:r w:rsidRPr="001D5E0C">
        <w:t>Our</w:t>
      </w:r>
      <w:r w:rsidRPr="001D5E0C">
        <w:rPr>
          <w:spacing w:val="-3"/>
        </w:rPr>
        <w:t xml:space="preserve"> </w:t>
      </w:r>
      <w:r w:rsidRPr="001D5E0C">
        <w:t>culture</w:t>
      </w:r>
      <w:r w:rsidRPr="001D5E0C">
        <w:rPr>
          <w:spacing w:val="-2"/>
        </w:rPr>
        <w:t xml:space="preserve"> </w:t>
      </w:r>
      <w:r w:rsidRPr="001D5E0C">
        <w:t>is</w:t>
      </w:r>
      <w:r w:rsidRPr="001D5E0C">
        <w:rPr>
          <w:spacing w:val="-2"/>
        </w:rPr>
        <w:t xml:space="preserve"> </w:t>
      </w:r>
      <w:r w:rsidRPr="001D5E0C">
        <w:t>underpinned</w:t>
      </w:r>
      <w:r w:rsidRPr="001D5E0C">
        <w:rPr>
          <w:spacing w:val="-2"/>
        </w:rPr>
        <w:t xml:space="preserve"> </w:t>
      </w:r>
      <w:r w:rsidRPr="001D5E0C">
        <w:t>by</w:t>
      </w:r>
      <w:r w:rsidRPr="001D5E0C">
        <w:rPr>
          <w:spacing w:val="-2"/>
        </w:rPr>
        <w:t xml:space="preserve"> </w:t>
      </w:r>
      <w:r w:rsidRPr="001D5E0C">
        <w:t>what we</w:t>
      </w:r>
      <w:r w:rsidRPr="001D5E0C">
        <w:rPr>
          <w:spacing w:val="-4"/>
        </w:rPr>
        <w:t xml:space="preserve"> </w:t>
      </w:r>
      <w:r w:rsidRPr="001D5E0C">
        <w:t>do</w:t>
      </w:r>
      <w:r w:rsidRPr="001D5E0C">
        <w:rPr>
          <w:spacing w:val="-2"/>
        </w:rPr>
        <w:t xml:space="preserve"> </w:t>
      </w:r>
      <w:r w:rsidRPr="001D5E0C">
        <w:t>and</w:t>
      </w:r>
      <w:r w:rsidRPr="001D5E0C">
        <w:rPr>
          <w:spacing w:val="-4"/>
        </w:rPr>
        <w:t xml:space="preserve"> </w:t>
      </w:r>
      <w:r w:rsidRPr="001D5E0C">
        <w:t>how</w:t>
      </w:r>
      <w:r w:rsidRPr="001D5E0C">
        <w:rPr>
          <w:spacing w:val="-2"/>
        </w:rPr>
        <w:t xml:space="preserve"> </w:t>
      </w:r>
      <w:r w:rsidRPr="001D5E0C">
        <w:t>we</w:t>
      </w:r>
      <w:r w:rsidRPr="001D5E0C">
        <w:rPr>
          <w:spacing w:val="-2"/>
        </w:rPr>
        <w:t xml:space="preserve"> </w:t>
      </w:r>
      <w:r w:rsidRPr="001D5E0C">
        <w:t>do</w:t>
      </w:r>
      <w:r w:rsidRPr="001D5E0C">
        <w:rPr>
          <w:spacing w:val="-2"/>
        </w:rPr>
        <w:t xml:space="preserve"> </w:t>
      </w:r>
      <w:r w:rsidRPr="001D5E0C">
        <w:t>it.</w:t>
      </w:r>
      <w:r w:rsidRPr="001D5E0C">
        <w:rPr>
          <w:spacing w:val="-3"/>
        </w:rPr>
        <w:t xml:space="preserve"> </w:t>
      </w:r>
      <w:r w:rsidRPr="001D5E0C">
        <w:t>Our</w:t>
      </w:r>
      <w:r w:rsidRPr="001D5E0C">
        <w:rPr>
          <w:spacing w:val="-1"/>
        </w:rPr>
        <w:t xml:space="preserve"> </w:t>
      </w:r>
      <w:r w:rsidRPr="001D5E0C">
        <w:t>behaviours</w:t>
      </w:r>
      <w:r w:rsidRPr="001D5E0C">
        <w:rPr>
          <w:spacing w:val="-1"/>
        </w:rPr>
        <w:t xml:space="preserve"> </w:t>
      </w:r>
      <w:r w:rsidRPr="001D5E0C">
        <w:t>outline</w:t>
      </w:r>
      <w:r w:rsidRPr="001D5E0C">
        <w:rPr>
          <w:spacing w:val="-2"/>
        </w:rPr>
        <w:t xml:space="preserve"> </w:t>
      </w:r>
      <w:r w:rsidRPr="001D5E0C">
        <w:t>the</w:t>
      </w:r>
      <w:r w:rsidRPr="001D5E0C">
        <w:rPr>
          <w:spacing w:val="-4"/>
        </w:rPr>
        <w:t xml:space="preserve"> </w:t>
      </w:r>
      <w:r w:rsidRPr="001D5E0C">
        <w:t>ways</w:t>
      </w:r>
      <w:r w:rsidRPr="001D5E0C">
        <w:rPr>
          <w:spacing w:val="-2"/>
        </w:rPr>
        <w:t xml:space="preserve"> </w:t>
      </w:r>
      <w:r w:rsidRPr="001D5E0C">
        <w:t>we need to work to deliver success, become truly inclusive, and make the organisation somewhere where everyone can give their best contribution.</w:t>
      </w:r>
    </w:p>
    <w:p w14:paraId="16287F21" w14:textId="77777777" w:rsidR="00EA6783" w:rsidRPr="001D5E0C" w:rsidRDefault="00EA6783">
      <w:pPr>
        <w:pStyle w:val="BodyText"/>
        <w:spacing w:before="25"/>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401"/>
        <w:gridCol w:w="4964"/>
      </w:tblGrid>
      <w:tr w:rsidR="001D5E0C" w:rsidRPr="001D5E0C" w14:paraId="0175661E" w14:textId="77777777">
        <w:trPr>
          <w:trHeight w:val="253"/>
        </w:trPr>
        <w:tc>
          <w:tcPr>
            <w:tcW w:w="1985" w:type="dxa"/>
            <w:shd w:val="clear" w:color="auto" w:fill="D9E1F3"/>
          </w:tcPr>
          <w:p w14:paraId="6D3D45CB" w14:textId="77777777" w:rsidR="00EA6783" w:rsidRPr="001D5E0C" w:rsidRDefault="00AA7487">
            <w:pPr>
              <w:pStyle w:val="TableParagraph"/>
              <w:spacing w:line="234" w:lineRule="exact"/>
              <w:ind w:left="107"/>
              <w:rPr>
                <w:b/>
              </w:rPr>
            </w:pPr>
            <w:r w:rsidRPr="001D5E0C">
              <w:rPr>
                <w:b/>
                <w:spacing w:val="-2"/>
              </w:rPr>
              <w:t>Value</w:t>
            </w:r>
          </w:p>
        </w:tc>
        <w:tc>
          <w:tcPr>
            <w:tcW w:w="3401" w:type="dxa"/>
            <w:shd w:val="clear" w:color="auto" w:fill="D9E1F3"/>
          </w:tcPr>
          <w:p w14:paraId="4A01803F" w14:textId="77777777" w:rsidR="00EA6783" w:rsidRPr="001D5E0C" w:rsidRDefault="00AA7487">
            <w:pPr>
              <w:pStyle w:val="TableParagraph"/>
              <w:spacing w:line="234" w:lineRule="exact"/>
              <w:ind w:left="108"/>
              <w:rPr>
                <w:b/>
              </w:rPr>
            </w:pPr>
            <w:r w:rsidRPr="001D5E0C">
              <w:rPr>
                <w:b/>
                <w:spacing w:val="-2"/>
              </w:rPr>
              <w:t>Competency</w:t>
            </w:r>
          </w:p>
        </w:tc>
        <w:tc>
          <w:tcPr>
            <w:tcW w:w="4964" w:type="dxa"/>
            <w:shd w:val="clear" w:color="auto" w:fill="D9E1F3"/>
          </w:tcPr>
          <w:p w14:paraId="6C937029" w14:textId="77777777" w:rsidR="00EA6783" w:rsidRPr="001D5E0C" w:rsidRDefault="00AA7487">
            <w:pPr>
              <w:pStyle w:val="TableParagraph"/>
              <w:spacing w:line="234" w:lineRule="exact"/>
              <w:ind w:left="110"/>
              <w:rPr>
                <w:b/>
              </w:rPr>
            </w:pPr>
            <w:r w:rsidRPr="001D5E0C">
              <w:rPr>
                <w:b/>
                <w:spacing w:val="-2"/>
              </w:rPr>
              <w:t>Behaviour</w:t>
            </w:r>
          </w:p>
        </w:tc>
      </w:tr>
    </w:tbl>
    <w:p w14:paraId="5BE93A62" w14:textId="77777777" w:rsidR="00EA6783" w:rsidRPr="001D5E0C" w:rsidRDefault="00EA6783">
      <w:pPr>
        <w:spacing w:line="234" w:lineRule="exact"/>
        <w:sectPr w:rsidR="00EA6783" w:rsidRPr="001D5E0C">
          <w:type w:val="continuous"/>
          <w:pgSz w:w="12240" w:h="15840"/>
          <w:pgMar w:top="1420" w:right="720" w:bottom="1563" w:left="88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401"/>
        <w:gridCol w:w="4964"/>
      </w:tblGrid>
      <w:tr w:rsidR="001D5E0C" w:rsidRPr="001D5E0C" w14:paraId="5E7F7D36" w14:textId="77777777">
        <w:trPr>
          <w:trHeight w:val="254"/>
        </w:trPr>
        <w:tc>
          <w:tcPr>
            <w:tcW w:w="1985" w:type="dxa"/>
            <w:vMerge w:val="restart"/>
          </w:tcPr>
          <w:p w14:paraId="346B26D8" w14:textId="77777777" w:rsidR="00EA6783" w:rsidRPr="001D5E0C" w:rsidRDefault="00AA7487">
            <w:pPr>
              <w:pStyle w:val="TableParagraph"/>
              <w:spacing w:before="132"/>
              <w:ind w:left="107"/>
            </w:pPr>
            <w:r w:rsidRPr="001D5E0C">
              <w:rPr>
                <w:spacing w:val="-2"/>
              </w:rPr>
              <w:t>Collaborative</w:t>
            </w:r>
          </w:p>
        </w:tc>
        <w:tc>
          <w:tcPr>
            <w:tcW w:w="3401" w:type="dxa"/>
          </w:tcPr>
          <w:p w14:paraId="3FBD2C87" w14:textId="77777777" w:rsidR="00EA6783" w:rsidRPr="001D5E0C" w:rsidRDefault="00AA7487">
            <w:pPr>
              <w:pStyle w:val="TableParagraph"/>
              <w:spacing w:line="234" w:lineRule="exact"/>
              <w:ind w:left="108"/>
            </w:pPr>
            <w:r w:rsidRPr="001D5E0C">
              <w:t>Team</w:t>
            </w:r>
            <w:r w:rsidRPr="001D5E0C">
              <w:rPr>
                <w:spacing w:val="-1"/>
              </w:rPr>
              <w:t xml:space="preserve"> </w:t>
            </w:r>
            <w:r w:rsidRPr="001D5E0C">
              <w:rPr>
                <w:spacing w:val="-2"/>
              </w:rPr>
              <w:t>Focused</w:t>
            </w:r>
          </w:p>
        </w:tc>
        <w:tc>
          <w:tcPr>
            <w:tcW w:w="4964" w:type="dxa"/>
          </w:tcPr>
          <w:p w14:paraId="05781F11" w14:textId="77777777" w:rsidR="00EA6783" w:rsidRPr="001D5E0C" w:rsidRDefault="00AA7487">
            <w:pPr>
              <w:pStyle w:val="TableParagraph"/>
              <w:spacing w:line="234" w:lineRule="exact"/>
              <w:ind w:left="110"/>
            </w:pPr>
            <w:r w:rsidRPr="001D5E0C">
              <w:t>Works</w:t>
            </w:r>
            <w:r w:rsidRPr="001D5E0C">
              <w:rPr>
                <w:spacing w:val="-5"/>
              </w:rPr>
              <w:t xml:space="preserve"> </w:t>
            </w:r>
            <w:r w:rsidRPr="001D5E0C">
              <w:t>as</w:t>
            </w:r>
            <w:r w:rsidRPr="001D5E0C">
              <w:rPr>
                <w:spacing w:val="-5"/>
              </w:rPr>
              <w:t xml:space="preserve"> </w:t>
            </w:r>
            <w:r w:rsidRPr="001D5E0C">
              <w:t>part</w:t>
            </w:r>
            <w:r w:rsidRPr="001D5E0C">
              <w:rPr>
                <w:spacing w:val="-1"/>
              </w:rPr>
              <w:t xml:space="preserve"> </w:t>
            </w:r>
            <w:r w:rsidRPr="001D5E0C">
              <w:t>of</w:t>
            </w:r>
            <w:r w:rsidRPr="001D5E0C">
              <w:rPr>
                <w:spacing w:val="-4"/>
              </w:rPr>
              <w:t xml:space="preserve"> </w:t>
            </w:r>
            <w:r w:rsidRPr="001D5E0C">
              <w:t>team,</w:t>
            </w:r>
            <w:r w:rsidRPr="001D5E0C">
              <w:rPr>
                <w:spacing w:val="-4"/>
              </w:rPr>
              <w:t xml:space="preserve"> </w:t>
            </w:r>
            <w:r w:rsidRPr="001D5E0C">
              <w:t>managing</w:t>
            </w:r>
            <w:r w:rsidRPr="001D5E0C">
              <w:rPr>
                <w:spacing w:val="-3"/>
              </w:rPr>
              <w:t xml:space="preserve"> </w:t>
            </w:r>
            <w:r w:rsidRPr="001D5E0C">
              <w:t>and</w:t>
            </w:r>
            <w:r w:rsidRPr="001D5E0C">
              <w:rPr>
                <w:spacing w:val="-2"/>
              </w:rPr>
              <w:t xml:space="preserve"> leading.</w:t>
            </w:r>
          </w:p>
        </w:tc>
      </w:tr>
      <w:tr w:rsidR="001D5E0C" w:rsidRPr="001D5E0C" w14:paraId="7218B406" w14:textId="77777777">
        <w:trPr>
          <w:trHeight w:val="251"/>
        </w:trPr>
        <w:tc>
          <w:tcPr>
            <w:tcW w:w="1985" w:type="dxa"/>
            <w:vMerge/>
            <w:tcBorders>
              <w:top w:val="nil"/>
            </w:tcBorders>
          </w:tcPr>
          <w:p w14:paraId="384BA73E" w14:textId="77777777" w:rsidR="00EA6783" w:rsidRPr="001D5E0C" w:rsidRDefault="00EA6783">
            <w:pPr>
              <w:rPr>
                <w:sz w:val="2"/>
                <w:szCs w:val="2"/>
              </w:rPr>
            </w:pPr>
          </w:p>
        </w:tc>
        <w:tc>
          <w:tcPr>
            <w:tcW w:w="3401" w:type="dxa"/>
          </w:tcPr>
          <w:p w14:paraId="0384904B" w14:textId="77777777" w:rsidR="00EA6783" w:rsidRPr="001D5E0C" w:rsidRDefault="00AA7487">
            <w:pPr>
              <w:pStyle w:val="TableParagraph"/>
              <w:spacing w:line="232" w:lineRule="exact"/>
              <w:ind w:left="108"/>
            </w:pPr>
            <w:r w:rsidRPr="001D5E0C">
              <w:t>Service</w:t>
            </w:r>
            <w:r w:rsidRPr="001D5E0C">
              <w:rPr>
                <w:spacing w:val="-6"/>
              </w:rPr>
              <w:t xml:space="preserve"> </w:t>
            </w:r>
            <w:r w:rsidRPr="001D5E0C">
              <w:rPr>
                <w:spacing w:val="-2"/>
              </w:rPr>
              <w:t>Driven</w:t>
            </w:r>
          </w:p>
        </w:tc>
        <w:tc>
          <w:tcPr>
            <w:tcW w:w="4964" w:type="dxa"/>
          </w:tcPr>
          <w:p w14:paraId="1B0844C2" w14:textId="77777777" w:rsidR="00EA6783" w:rsidRPr="001D5E0C" w:rsidRDefault="00AA7487">
            <w:pPr>
              <w:pStyle w:val="TableParagraph"/>
              <w:spacing w:line="232" w:lineRule="exact"/>
              <w:ind w:left="110"/>
            </w:pPr>
            <w:r w:rsidRPr="001D5E0C">
              <w:t>Customer,</w:t>
            </w:r>
            <w:r w:rsidRPr="001D5E0C">
              <w:rPr>
                <w:spacing w:val="-6"/>
              </w:rPr>
              <w:t xml:space="preserve"> </w:t>
            </w:r>
            <w:r w:rsidRPr="001D5E0C">
              <w:t>resident,</w:t>
            </w:r>
            <w:r w:rsidRPr="001D5E0C">
              <w:rPr>
                <w:spacing w:val="-6"/>
              </w:rPr>
              <w:t xml:space="preserve"> </w:t>
            </w:r>
            <w:r w:rsidRPr="001D5E0C">
              <w:t>and</w:t>
            </w:r>
            <w:r w:rsidRPr="001D5E0C">
              <w:rPr>
                <w:spacing w:val="-8"/>
              </w:rPr>
              <w:t xml:space="preserve"> </w:t>
            </w:r>
            <w:r w:rsidRPr="001D5E0C">
              <w:t>partner</w:t>
            </w:r>
            <w:r w:rsidRPr="001D5E0C">
              <w:rPr>
                <w:spacing w:val="-5"/>
              </w:rPr>
              <w:t xml:space="preserve"> </w:t>
            </w:r>
            <w:r w:rsidRPr="001D5E0C">
              <w:rPr>
                <w:spacing w:val="-2"/>
              </w:rPr>
              <w:t>focused.</w:t>
            </w:r>
          </w:p>
        </w:tc>
      </w:tr>
      <w:tr w:rsidR="001D5E0C" w:rsidRPr="001D5E0C" w14:paraId="00AE1358" w14:textId="77777777">
        <w:trPr>
          <w:trHeight w:val="254"/>
        </w:trPr>
        <w:tc>
          <w:tcPr>
            <w:tcW w:w="1985" w:type="dxa"/>
            <w:vMerge w:val="restart"/>
          </w:tcPr>
          <w:p w14:paraId="1B5FB82A" w14:textId="77777777" w:rsidR="00EA6783" w:rsidRPr="001D5E0C" w:rsidRDefault="00AA7487">
            <w:pPr>
              <w:pStyle w:val="TableParagraph"/>
              <w:spacing w:before="132"/>
              <w:ind w:left="107"/>
            </w:pPr>
            <w:r w:rsidRPr="001D5E0C">
              <w:rPr>
                <w:spacing w:val="-2"/>
              </w:rPr>
              <w:t>Driven</w:t>
            </w:r>
          </w:p>
        </w:tc>
        <w:tc>
          <w:tcPr>
            <w:tcW w:w="3401" w:type="dxa"/>
          </w:tcPr>
          <w:p w14:paraId="6275418F" w14:textId="77777777" w:rsidR="00EA6783" w:rsidRPr="001D5E0C" w:rsidRDefault="00AA7487">
            <w:pPr>
              <w:pStyle w:val="TableParagraph"/>
              <w:spacing w:line="234" w:lineRule="exact"/>
              <w:ind w:left="108"/>
            </w:pPr>
            <w:r w:rsidRPr="001D5E0C">
              <w:t>Empowered</w:t>
            </w:r>
            <w:r w:rsidRPr="001D5E0C">
              <w:rPr>
                <w:spacing w:val="-5"/>
              </w:rPr>
              <w:t xml:space="preserve"> </w:t>
            </w:r>
            <w:r w:rsidRPr="001D5E0C">
              <w:t>&amp;</w:t>
            </w:r>
            <w:r w:rsidRPr="001D5E0C">
              <w:rPr>
                <w:spacing w:val="-6"/>
              </w:rPr>
              <w:t xml:space="preserve"> </w:t>
            </w:r>
            <w:r w:rsidRPr="001D5E0C">
              <w:rPr>
                <w:spacing w:val="-2"/>
              </w:rPr>
              <w:t>Accountable</w:t>
            </w:r>
          </w:p>
        </w:tc>
        <w:tc>
          <w:tcPr>
            <w:tcW w:w="4964" w:type="dxa"/>
          </w:tcPr>
          <w:p w14:paraId="02667BAC" w14:textId="77777777" w:rsidR="00EA6783" w:rsidRPr="001D5E0C" w:rsidRDefault="00AA7487">
            <w:pPr>
              <w:pStyle w:val="TableParagraph"/>
              <w:spacing w:line="234" w:lineRule="exact"/>
              <w:ind w:left="110"/>
            </w:pPr>
            <w:r w:rsidRPr="001D5E0C">
              <w:t>Takes</w:t>
            </w:r>
            <w:r w:rsidRPr="001D5E0C">
              <w:rPr>
                <w:spacing w:val="-7"/>
              </w:rPr>
              <w:t xml:space="preserve"> </w:t>
            </w:r>
            <w:r w:rsidRPr="001D5E0C">
              <w:t>ownership</w:t>
            </w:r>
            <w:r w:rsidRPr="001D5E0C">
              <w:rPr>
                <w:spacing w:val="-5"/>
              </w:rPr>
              <w:t xml:space="preserve"> </w:t>
            </w:r>
            <w:r w:rsidRPr="001D5E0C">
              <w:t>and</w:t>
            </w:r>
            <w:r w:rsidRPr="001D5E0C">
              <w:rPr>
                <w:spacing w:val="-4"/>
              </w:rPr>
              <w:t xml:space="preserve"> </w:t>
            </w:r>
            <w:r w:rsidRPr="001D5E0C">
              <w:t>leads</w:t>
            </w:r>
            <w:r w:rsidRPr="001D5E0C">
              <w:rPr>
                <w:spacing w:val="-4"/>
              </w:rPr>
              <w:t xml:space="preserve"> </w:t>
            </w:r>
            <w:r w:rsidRPr="001D5E0C">
              <w:t>when</w:t>
            </w:r>
            <w:r w:rsidRPr="001D5E0C">
              <w:rPr>
                <w:spacing w:val="-4"/>
              </w:rPr>
              <w:t xml:space="preserve"> </w:t>
            </w:r>
            <w:r w:rsidRPr="001D5E0C">
              <w:rPr>
                <w:spacing w:val="-2"/>
              </w:rPr>
              <w:t>needed.</w:t>
            </w:r>
          </w:p>
        </w:tc>
      </w:tr>
      <w:tr w:rsidR="001D5E0C" w:rsidRPr="001D5E0C" w14:paraId="2D6C138C" w14:textId="77777777">
        <w:trPr>
          <w:trHeight w:val="251"/>
        </w:trPr>
        <w:tc>
          <w:tcPr>
            <w:tcW w:w="1985" w:type="dxa"/>
            <w:vMerge/>
            <w:tcBorders>
              <w:top w:val="nil"/>
            </w:tcBorders>
          </w:tcPr>
          <w:p w14:paraId="34B3F2EB" w14:textId="77777777" w:rsidR="00EA6783" w:rsidRPr="001D5E0C" w:rsidRDefault="00EA6783">
            <w:pPr>
              <w:rPr>
                <w:sz w:val="2"/>
                <w:szCs w:val="2"/>
              </w:rPr>
            </w:pPr>
          </w:p>
        </w:tc>
        <w:tc>
          <w:tcPr>
            <w:tcW w:w="3401" w:type="dxa"/>
          </w:tcPr>
          <w:p w14:paraId="2D1FFFB3" w14:textId="77777777" w:rsidR="00EA6783" w:rsidRPr="001D5E0C" w:rsidRDefault="00AA7487">
            <w:pPr>
              <w:pStyle w:val="TableParagraph"/>
              <w:spacing w:line="232" w:lineRule="exact"/>
              <w:ind w:left="108"/>
            </w:pPr>
            <w:r w:rsidRPr="001D5E0C">
              <w:t>Performance</w:t>
            </w:r>
            <w:r w:rsidRPr="001D5E0C">
              <w:rPr>
                <w:spacing w:val="-7"/>
              </w:rPr>
              <w:t xml:space="preserve"> </w:t>
            </w:r>
            <w:r w:rsidRPr="001D5E0C">
              <w:rPr>
                <w:spacing w:val="-2"/>
              </w:rPr>
              <w:t>Focused</w:t>
            </w:r>
          </w:p>
        </w:tc>
        <w:tc>
          <w:tcPr>
            <w:tcW w:w="4964" w:type="dxa"/>
          </w:tcPr>
          <w:p w14:paraId="2C1D730A" w14:textId="77777777" w:rsidR="00EA6783" w:rsidRPr="001D5E0C" w:rsidRDefault="00AA7487">
            <w:pPr>
              <w:pStyle w:val="TableParagraph"/>
              <w:spacing w:line="232" w:lineRule="exact"/>
              <w:ind w:left="110"/>
            </w:pPr>
            <w:r w:rsidRPr="001D5E0C">
              <w:t>Ambitious</w:t>
            </w:r>
            <w:r w:rsidRPr="001D5E0C">
              <w:rPr>
                <w:spacing w:val="-3"/>
              </w:rPr>
              <w:t xml:space="preserve"> </w:t>
            </w:r>
            <w:r w:rsidRPr="001D5E0C">
              <w:t>and</w:t>
            </w:r>
            <w:r w:rsidRPr="001D5E0C">
              <w:rPr>
                <w:spacing w:val="-5"/>
              </w:rPr>
              <w:t xml:space="preserve"> </w:t>
            </w:r>
            <w:r w:rsidRPr="001D5E0C">
              <w:t>going</w:t>
            </w:r>
            <w:r w:rsidRPr="001D5E0C">
              <w:rPr>
                <w:spacing w:val="-3"/>
              </w:rPr>
              <w:t xml:space="preserve"> </w:t>
            </w:r>
            <w:r w:rsidRPr="001D5E0C">
              <w:t>the</w:t>
            </w:r>
            <w:r w:rsidRPr="001D5E0C">
              <w:rPr>
                <w:spacing w:val="-8"/>
              </w:rPr>
              <w:t xml:space="preserve"> </w:t>
            </w:r>
            <w:r w:rsidRPr="001D5E0C">
              <w:t>extra</w:t>
            </w:r>
            <w:r w:rsidRPr="001D5E0C">
              <w:rPr>
                <w:spacing w:val="-4"/>
              </w:rPr>
              <w:t xml:space="preserve"> mile.</w:t>
            </w:r>
          </w:p>
        </w:tc>
      </w:tr>
      <w:tr w:rsidR="001D5E0C" w:rsidRPr="001D5E0C" w14:paraId="690F1141" w14:textId="77777777">
        <w:trPr>
          <w:trHeight w:val="253"/>
        </w:trPr>
        <w:tc>
          <w:tcPr>
            <w:tcW w:w="1985" w:type="dxa"/>
            <w:vMerge w:val="restart"/>
          </w:tcPr>
          <w:p w14:paraId="0529A0C6" w14:textId="77777777" w:rsidR="00EA6783" w:rsidRPr="001D5E0C" w:rsidRDefault="00AA7487">
            <w:pPr>
              <w:pStyle w:val="TableParagraph"/>
              <w:spacing w:before="132"/>
              <w:ind w:left="107"/>
            </w:pPr>
            <w:r w:rsidRPr="001D5E0C">
              <w:rPr>
                <w:spacing w:val="-2"/>
              </w:rPr>
              <w:t>Inclusive</w:t>
            </w:r>
          </w:p>
        </w:tc>
        <w:tc>
          <w:tcPr>
            <w:tcW w:w="3401" w:type="dxa"/>
          </w:tcPr>
          <w:p w14:paraId="4CCD1064" w14:textId="77777777" w:rsidR="00EA6783" w:rsidRPr="001D5E0C" w:rsidRDefault="00AA7487">
            <w:pPr>
              <w:pStyle w:val="TableParagraph"/>
              <w:spacing w:line="234" w:lineRule="exact"/>
              <w:ind w:left="108"/>
            </w:pPr>
            <w:r w:rsidRPr="001D5E0C">
              <w:t>‘One</w:t>
            </w:r>
            <w:r w:rsidRPr="001D5E0C">
              <w:rPr>
                <w:spacing w:val="-10"/>
              </w:rPr>
              <w:t xml:space="preserve"> </w:t>
            </w:r>
            <w:r w:rsidRPr="001D5E0C">
              <w:t>Organisation’</w:t>
            </w:r>
            <w:r w:rsidRPr="001D5E0C">
              <w:rPr>
                <w:spacing w:val="-9"/>
              </w:rPr>
              <w:t xml:space="preserve"> </w:t>
            </w:r>
            <w:r w:rsidRPr="001D5E0C">
              <w:rPr>
                <w:spacing w:val="-2"/>
              </w:rPr>
              <w:t>Mindset</w:t>
            </w:r>
          </w:p>
        </w:tc>
        <w:tc>
          <w:tcPr>
            <w:tcW w:w="4964" w:type="dxa"/>
          </w:tcPr>
          <w:p w14:paraId="2B63C37D" w14:textId="77777777" w:rsidR="00EA6783" w:rsidRPr="001D5E0C" w:rsidRDefault="00AA7487">
            <w:pPr>
              <w:pStyle w:val="TableParagraph"/>
              <w:spacing w:line="234" w:lineRule="exact"/>
              <w:ind w:left="110"/>
            </w:pPr>
            <w:r w:rsidRPr="001D5E0C">
              <w:t>Believe</w:t>
            </w:r>
            <w:r w:rsidRPr="001D5E0C">
              <w:rPr>
                <w:spacing w:val="-5"/>
              </w:rPr>
              <w:t xml:space="preserve"> </w:t>
            </w:r>
            <w:r w:rsidRPr="001D5E0C">
              <w:t>in</w:t>
            </w:r>
            <w:r w:rsidRPr="001D5E0C">
              <w:rPr>
                <w:spacing w:val="-5"/>
              </w:rPr>
              <w:t xml:space="preserve"> </w:t>
            </w:r>
            <w:r w:rsidRPr="001D5E0C">
              <w:t>each</w:t>
            </w:r>
            <w:r w:rsidRPr="001D5E0C">
              <w:rPr>
                <w:spacing w:val="-5"/>
              </w:rPr>
              <w:t xml:space="preserve"> </w:t>
            </w:r>
            <w:r w:rsidRPr="001D5E0C">
              <w:t>other’s</w:t>
            </w:r>
            <w:r w:rsidRPr="001D5E0C">
              <w:rPr>
                <w:spacing w:val="-3"/>
              </w:rPr>
              <w:t xml:space="preserve"> </w:t>
            </w:r>
            <w:r w:rsidRPr="001D5E0C">
              <w:rPr>
                <w:spacing w:val="-2"/>
              </w:rPr>
              <w:t>expertise.</w:t>
            </w:r>
          </w:p>
        </w:tc>
      </w:tr>
      <w:tr w:rsidR="001D5E0C" w:rsidRPr="001D5E0C" w14:paraId="6C55171A" w14:textId="77777777">
        <w:trPr>
          <w:trHeight w:val="251"/>
        </w:trPr>
        <w:tc>
          <w:tcPr>
            <w:tcW w:w="1985" w:type="dxa"/>
            <w:vMerge/>
            <w:tcBorders>
              <w:top w:val="nil"/>
            </w:tcBorders>
          </w:tcPr>
          <w:p w14:paraId="7D34F5C7" w14:textId="77777777" w:rsidR="00EA6783" w:rsidRPr="001D5E0C" w:rsidRDefault="00EA6783">
            <w:pPr>
              <w:rPr>
                <w:sz w:val="2"/>
                <w:szCs w:val="2"/>
              </w:rPr>
            </w:pPr>
          </w:p>
        </w:tc>
        <w:tc>
          <w:tcPr>
            <w:tcW w:w="3401" w:type="dxa"/>
          </w:tcPr>
          <w:p w14:paraId="106F498F" w14:textId="77777777" w:rsidR="00EA6783" w:rsidRPr="001D5E0C" w:rsidRDefault="00AA7487">
            <w:pPr>
              <w:pStyle w:val="TableParagraph"/>
              <w:spacing w:line="232" w:lineRule="exact"/>
              <w:ind w:left="108"/>
            </w:pPr>
            <w:r w:rsidRPr="001D5E0C">
              <w:t>Open</w:t>
            </w:r>
            <w:r w:rsidRPr="001D5E0C">
              <w:rPr>
                <w:spacing w:val="-2"/>
              </w:rPr>
              <w:t xml:space="preserve"> </w:t>
            </w:r>
            <w:r w:rsidRPr="001D5E0C">
              <w:t>&amp;</w:t>
            </w:r>
            <w:r w:rsidRPr="001D5E0C">
              <w:rPr>
                <w:spacing w:val="-2"/>
              </w:rPr>
              <w:t xml:space="preserve"> Honest</w:t>
            </w:r>
          </w:p>
        </w:tc>
        <w:tc>
          <w:tcPr>
            <w:tcW w:w="4964" w:type="dxa"/>
          </w:tcPr>
          <w:p w14:paraId="126818CE" w14:textId="77777777" w:rsidR="00EA6783" w:rsidRPr="001D5E0C" w:rsidRDefault="00AA7487">
            <w:pPr>
              <w:pStyle w:val="TableParagraph"/>
              <w:spacing w:line="232" w:lineRule="exact"/>
              <w:ind w:left="110"/>
            </w:pPr>
            <w:r w:rsidRPr="001D5E0C">
              <w:t>We</w:t>
            </w:r>
            <w:r w:rsidRPr="001D5E0C">
              <w:rPr>
                <w:spacing w:val="-2"/>
              </w:rPr>
              <w:t xml:space="preserve"> </w:t>
            </w:r>
            <w:r w:rsidRPr="001D5E0C">
              <w:t>do</w:t>
            </w:r>
            <w:r w:rsidRPr="001D5E0C">
              <w:rPr>
                <w:spacing w:val="-3"/>
              </w:rPr>
              <w:t xml:space="preserve"> </w:t>
            </w:r>
            <w:r w:rsidRPr="001D5E0C">
              <w:t>what</w:t>
            </w:r>
            <w:r w:rsidRPr="001D5E0C">
              <w:rPr>
                <w:spacing w:val="-1"/>
              </w:rPr>
              <w:t xml:space="preserve"> </w:t>
            </w:r>
            <w:r w:rsidRPr="001D5E0C">
              <w:t>we</w:t>
            </w:r>
            <w:r w:rsidRPr="001D5E0C">
              <w:rPr>
                <w:spacing w:val="-3"/>
              </w:rPr>
              <w:t xml:space="preserve"> </w:t>
            </w:r>
            <w:r w:rsidRPr="001D5E0C">
              <w:t>say</w:t>
            </w:r>
            <w:r w:rsidRPr="001D5E0C">
              <w:rPr>
                <w:spacing w:val="-3"/>
              </w:rPr>
              <w:t xml:space="preserve"> </w:t>
            </w:r>
            <w:r w:rsidRPr="001D5E0C">
              <w:t>we</w:t>
            </w:r>
            <w:r w:rsidRPr="001D5E0C">
              <w:rPr>
                <w:spacing w:val="-3"/>
              </w:rPr>
              <w:t xml:space="preserve"> </w:t>
            </w:r>
            <w:r w:rsidRPr="001D5E0C">
              <w:t>are</w:t>
            </w:r>
            <w:r w:rsidRPr="001D5E0C">
              <w:rPr>
                <w:spacing w:val="-2"/>
              </w:rPr>
              <w:t xml:space="preserve"> </w:t>
            </w:r>
            <w:r w:rsidRPr="001D5E0C">
              <w:t>going</w:t>
            </w:r>
            <w:r w:rsidRPr="001D5E0C">
              <w:rPr>
                <w:spacing w:val="-3"/>
              </w:rPr>
              <w:t xml:space="preserve"> </w:t>
            </w:r>
            <w:r w:rsidRPr="001D5E0C">
              <w:t>to</w:t>
            </w:r>
            <w:r w:rsidRPr="001D5E0C">
              <w:rPr>
                <w:spacing w:val="-2"/>
              </w:rPr>
              <w:t xml:space="preserve"> </w:t>
            </w:r>
            <w:r w:rsidRPr="001D5E0C">
              <w:rPr>
                <w:spacing w:val="-5"/>
              </w:rPr>
              <w:t>do.</w:t>
            </w:r>
          </w:p>
        </w:tc>
      </w:tr>
      <w:tr w:rsidR="001D5E0C" w:rsidRPr="001D5E0C" w14:paraId="16E348E1" w14:textId="77777777">
        <w:trPr>
          <w:trHeight w:val="253"/>
        </w:trPr>
        <w:tc>
          <w:tcPr>
            <w:tcW w:w="1985" w:type="dxa"/>
            <w:vMerge w:val="restart"/>
          </w:tcPr>
          <w:p w14:paraId="417BD2FE" w14:textId="77777777" w:rsidR="00EA6783" w:rsidRPr="001D5E0C" w:rsidRDefault="00AA7487">
            <w:pPr>
              <w:pStyle w:val="TableParagraph"/>
              <w:spacing w:before="132"/>
              <w:ind w:left="107"/>
            </w:pPr>
            <w:r w:rsidRPr="001D5E0C">
              <w:rPr>
                <w:spacing w:val="-2"/>
              </w:rPr>
              <w:t>Innovative</w:t>
            </w:r>
          </w:p>
        </w:tc>
        <w:tc>
          <w:tcPr>
            <w:tcW w:w="3401" w:type="dxa"/>
          </w:tcPr>
          <w:p w14:paraId="71E423ED" w14:textId="77777777" w:rsidR="00EA6783" w:rsidRPr="001D5E0C" w:rsidRDefault="00AA7487">
            <w:pPr>
              <w:pStyle w:val="TableParagraph"/>
              <w:spacing w:before="2" w:line="232" w:lineRule="exact"/>
              <w:ind w:left="108"/>
            </w:pPr>
            <w:r w:rsidRPr="001D5E0C">
              <w:t>Forward</w:t>
            </w:r>
            <w:r w:rsidRPr="001D5E0C">
              <w:rPr>
                <w:spacing w:val="-7"/>
              </w:rPr>
              <w:t xml:space="preserve"> </w:t>
            </w:r>
            <w:r w:rsidRPr="001D5E0C">
              <w:rPr>
                <w:spacing w:val="-2"/>
              </w:rPr>
              <w:t>Thinking</w:t>
            </w:r>
          </w:p>
        </w:tc>
        <w:tc>
          <w:tcPr>
            <w:tcW w:w="4964" w:type="dxa"/>
          </w:tcPr>
          <w:p w14:paraId="4535588E" w14:textId="77777777" w:rsidR="00EA6783" w:rsidRPr="001D5E0C" w:rsidRDefault="00AA7487">
            <w:pPr>
              <w:pStyle w:val="TableParagraph"/>
              <w:spacing w:before="2" w:line="232" w:lineRule="exact"/>
              <w:ind w:left="110"/>
            </w:pPr>
            <w:r w:rsidRPr="001D5E0C">
              <w:t>Embrace</w:t>
            </w:r>
            <w:r w:rsidRPr="001D5E0C">
              <w:rPr>
                <w:spacing w:val="-6"/>
              </w:rPr>
              <w:t xml:space="preserve"> </w:t>
            </w:r>
            <w:r w:rsidRPr="001D5E0C">
              <w:t>change</w:t>
            </w:r>
            <w:r w:rsidRPr="001D5E0C">
              <w:rPr>
                <w:spacing w:val="-4"/>
              </w:rPr>
              <w:t xml:space="preserve"> </w:t>
            </w:r>
            <w:r w:rsidRPr="001D5E0C">
              <w:t>and</w:t>
            </w:r>
            <w:r w:rsidRPr="001D5E0C">
              <w:rPr>
                <w:spacing w:val="-3"/>
              </w:rPr>
              <w:t xml:space="preserve"> </w:t>
            </w:r>
            <w:r w:rsidRPr="001D5E0C">
              <w:t>open</w:t>
            </w:r>
            <w:r w:rsidRPr="001D5E0C">
              <w:rPr>
                <w:spacing w:val="-4"/>
              </w:rPr>
              <w:t xml:space="preserve"> </w:t>
            </w:r>
            <w:r w:rsidRPr="001D5E0C">
              <w:t>to</w:t>
            </w:r>
            <w:r w:rsidRPr="001D5E0C">
              <w:rPr>
                <w:spacing w:val="-6"/>
              </w:rPr>
              <w:t xml:space="preserve"> </w:t>
            </w:r>
            <w:r w:rsidRPr="001D5E0C">
              <w:t>new</w:t>
            </w:r>
            <w:r w:rsidRPr="001D5E0C">
              <w:rPr>
                <w:spacing w:val="-3"/>
              </w:rPr>
              <w:t xml:space="preserve"> </w:t>
            </w:r>
            <w:r w:rsidRPr="001D5E0C">
              <w:rPr>
                <w:spacing w:val="-2"/>
              </w:rPr>
              <w:t>possibilities.</w:t>
            </w:r>
          </w:p>
        </w:tc>
      </w:tr>
      <w:tr w:rsidR="00EA6783" w:rsidRPr="001D5E0C" w14:paraId="017C6539" w14:textId="77777777">
        <w:trPr>
          <w:trHeight w:val="254"/>
        </w:trPr>
        <w:tc>
          <w:tcPr>
            <w:tcW w:w="1985" w:type="dxa"/>
            <w:vMerge/>
            <w:tcBorders>
              <w:top w:val="nil"/>
            </w:tcBorders>
          </w:tcPr>
          <w:p w14:paraId="0B4020A7" w14:textId="77777777" w:rsidR="00EA6783" w:rsidRPr="001D5E0C" w:rsidRDefault="00EA6783">
            <w:pPr>
              <w:rPr>
                <w:sz w:val="2"/>
                <w:szCs w:val="2"/>
              </w:rPr>
            </w:pPr>
          </w:p>
        </w:tc>
        <w:tc>
          <w:tcPr>
            <w:tcW w:w="3401" w:type="dxa"/>
          </w:tcPr>
          <w:p w14:paraId="3912E7FF" w14:textId="77777777" w:rsidR="00EA6783" w:rsidRPr="001D5E0C" w:rsidRDefault="00AA7487">
            <w:pPr>
              <w:pStyle w:val="TableParagraph"/>
              <w:spacing w:line="234" w:lineRule="exact"/>
              <w:ind w:left="108"/>
            </w:pPr>
            <w:r w:rsidRPr="001D5E0C">
              <w:t>Problem</w:t>
            </w:r>
            <w:r w:rsidRPr="001D5E0C">
              <w:rPr>
                <w:spacing w:val="-4"/>
              </w:rPr>
              <w:t xml:space="preserve"> </w:t>
            </w:r>
            <w:r w:rsidRPr="001D5E0C">
              <w:rPr>
                <w:spacing w:val="-2"/>
              </w:rPr>
              <w:t>Solving</w:t>
            </w:r>
          </w:p>
        </w:tc>
        <w:tc>
          <w:tcPr>
            <w:tcW w:w="4964" w:type="dxa"/>
          </w:tcPr>
          <w:p w14:paraId="4CC486C7" w14:textId="77777777" w:rsidR="00EA6783" w:rsidRPr="001D5E0C" w:rsidRDefault="00AA7487">
            <w:pPr>
              <w:pStyle w:val="TableParagraph"/>
              <w:spacing w:line="234" w:lineRule="exact"/>
              <w:ind w:left="110"/>
            </w:pPr>
            <w:r w:rsidRPr="001D5E0C">
              <w:t>Go</w:t>
            </w:r>
            <w:r w:rsidRPr="001D5E0C">
              <w:rPr>
                <w:spacing w:val="-6"/>
              </w:rPr>
              <w:t xml:space="preserve"> </w:t>
            </w:r>
            <w:r w:rsidRPr="001D5E0C">
              <w:t>for</w:t>
            </w:r>
            <w:r w:rsidRPr="001D5E0C">
              <w:rPr>
                <w:spacing w:val="-4"/>
              </w:rPr>
              <w:t xml:space="preserve"> </w:t>
            </w:r>
            <w:r w:rsidRPr="001D5E0C">
              <w:t>clear</w:t>
            </w:r>
            <w:r w:rsidRPr="001D5E0C">
              <w:rPr>
                <w:spacing w:val="-4"/>
              </w:rPr>
              <w:t xml:space="preserve"> </w:t>
            </w:r>
            <w:r w:rsidRPr="001D5E0C">
              <w:t>and</w:t>
            </w:r>
            <w:r w:rsidRPr="001D5E0C">
              <w:rPr>
                <w:spacing w:val="-4"/>
              </w:rPr>
              <w:t xml:space="preserve"> </w:t>
            </w:r>
            <w:r w:rsidRPr="001D5E0C">
              <w:t>simple</w:t>
            </w:r>
            <w:r w:rsidRPr="001D5E0C">
              <w:rPr>
                <w:spacing w:val="-5"/>
              </w:rPr>
              <w:t xml:space="preserve"> </w:t>
            </w:r>
            <w:r w:rsidRPr="001D5E0C">
              <w:t>whenever</w:t>
            </w:r>
            <w:r w:rsidRPr="001D5E0C">
              <w:rPr>
                <w:spacing w:val="-2"/>
              </w:rPr>
              <w:t xml:space="preserve"> possible.</w:t>
            </w:r>
          </w:p>
        </w:tc>
      </w:tr>
    </w:tbl>
    <w:p w14:paraId="1D7B270A" w14:textId="77777777" w:rsidR="00EA6783" w:rsidRPr="001D5E0C" w:rsidRDefault="00EA6783">
      <w:pPr>
        <w:pStyle w:val="BodyText"/>
        <w:spacing w:before="51"/>
      </w:pPr>
    </w:p>
    <w:p w14:paraId="26521636" w14:textId="77777777" w:rsidR="00EA6783" w:rsidRPr="001D5E0C" w:rsidRDefault="00AA7487">
      <w:pPr>
        <w:pStyle w:val="Heading1"/>
        <w:spacing w:line="252" w:lineRule="exact"/>
        <w:jc w:val="both"/>
      </w:pPr>
      <w:r w:rsidRPr="001D5E0C">
        <w:t>Health</w:t>
      </w:r>
      <w:r w:rsidRPr="001D5E0C">
        <w:rPr>
          <w:spacing w:val="-3"/>
        </w:rPr>
        <w:t xml:space="preserve"> </w:t>
      </w:r>
      <w:r w:rsidRPr="001D5E0C">
        <w:t>and</w:t>
      </w:r>
      <w:r w:rsidRPr="001D5E0C">
        <w:rPr>
          <w:spacing w:val="-4"/>
        </w:rPr>
        <w:t xml:space="preserve"> </w:t>
      </w:r>
      <w:r w:rsidRPr="001D5E0C">
        <w:rPr>
          <w:spacing w:val="-2"/>
        </w:rPr>
        <w:t>Safety</w:t>
      </w:r>
    </w:p>
    <w:p w14:paraId="50392192" w14:textId="77777777" w:rsidR="00EA6783" w:rsidRPr="001D5E0C" w:rsidRDefault="00AA7487">
      <w:pPr>
        <w:pStyle w:val="BodyText"/>
        <w:ind w:left="252" w:right="745"/>
        <w:jc w:val="both"/>
      </w:pPr>
      <w:r w:rsidRPr="001D5E0C">
        <w:t>All employees have a duty to take reasonable care for the health and safety of themselves and of other persons who may be affected by their acts or omissions at work; and co-operate with their employer as far as is necessary to enable it to successfully discharge its own responsibilities in relation to health and safety.</w:t>
      </w:r>
    </w:p>
    <w:p w14:paraId="4F904CB7" w14:textId="77777777" w:rsidR="00EA6783" w:rsidRPr="001D5E0C" w:rsidRDefault="00EA6783">
      <w:pPr>
        <w:pStyle w:val="BodyText"/>
      </w:pPr>
    </w:p>
    <w:p w14:paraId="152E12C1" w14:textId="77777777" w:rsidR="00EA6783" w:rsidRPr="001D5E0C" w:rsidRDefault="00AA7487">
      <w:pPr>
        <w:pStyle w:val="Heading1"/>
        <w:spacing w:line="252" w:lineRule="exact"/>
        <w:jc w:val="both"/>
      </w:pPr>
      <w:r w:rsidRPr="001D5E0C">
        <w:t>Equality</w:t>
      </w:r>
      <w:r w:rsidRPr="001D5E0C">
        <w:rPr>
          <w:spacing w:val="-4"/>
        </w:rPr>
        <w:t xml:space="preserve"> </w:t>
      </w:r>
      <w:r w:rsidRPr="001D5E0C">
        <w:t>and</w:t>
      </w:r>
      <w:r w:rsidRPr="001D5E0C">
        <w:rPr>
          <w:spacing w:val="-3"/>
        </w:rPr>
        <w:t xml:space="preserve"> </w:t>
      </w:r>
      <w:r w:rsidRPr="001D5E0C">
        <w:rPr>
          <w:spacing w:val="-2"/>
        </w:rPr>
        <w:t>Diversity</w:t>
      </w:r>
    </w:p>
    <w:p w14:paraId="29C27CE0" w14:textId="77777777" w:rsidR="00EA6783" w:rsidRPr="001D5E0C" w:rsidRDefault="00AA7487">
      <w:pPr>
        <w:pStyle w:val="BodyText"/>
        <w:spacing w:line="252" w:lineRule="exact"/>
        <w:ind w:left="252"/>
      </w:pPr>
      <w:r w:rsidRPr="001D5E0C">
        <w:t>To</w:t>
      </w:r>
      <w:r w:rsidRPr="001D5E0C">
        <w:rPr>
          <w:spacing w:val="-4"/>
        </w:rPr>
        <w:t xml:space="preserve"> </w:t>
      </w:r>
      <w:r w:rsidRPr="001D5E0C">
        <w:t>promote</w:t>
      </w:r>
      <w:r w:rsidRPr="001D5E0C">
        <w:rPr>
          <w:spacing w:val="-5"/>
        </w:rPr>
        <w:t xml:space="preserve"> </w:t>
      </w:r>
      <w:r w:rsidRPr="001D5E0C">
        <w:t>and</w:t>
      </w:r>
      <w:r w:rsidRPr="001D5E0C">
        <w:rPr>
          <w:spacing w:val="-6"/>
        </w:rPr>
        <w:t xml:space="preserve"> </w:t>
      </w:r>
      <w:r w:rsidRPr="001D5E0C">
        <w:t>champion</w:t>
      </w:r>
      <w:r w:rsidRPr="001D5E0C">
        <w:rPr>
          <w:spacing w:val="-3"/>
        </w:rPr>
        <w:t xml:space="preserve"> </w:t>
      </w:r>
      <w:r w:rsidRPr="001D5E0C">
        <w:t>equality</w:t>
      </w:r>
      <w:r w:rsidRPr="001D5E0C">
        <w:rPr>
          <w:spacing w:val="-3"/>
        </w:rPr>
        <w:t xml:space="preserve"> </w:t>
      </w:r>
      <w:r w:rsidRPr="001D5E0C">
        <w:t>and</w:t>
      </w:r>
      <w:r w:rsidRPr="001D5E0C">
        <w:rPr>
          <w:spacing w:val="-6"/>
        </w:rPr>
        <w:t xml:space="preserve"> </w:t>
      </w:r>
      <w:r w:rsidRPr="001D5E0C">
        <w:t>diversity</w:t>
      </w:r>
      <w:r w:rsidRPr="001D5E0C">
        <w:rPr>
          <w:spacing w:val="-4"/>
        </w:rPr>
        <w:t xml:space="preserve"> </w:t>
      </w:r>
      <w:r w:rsidRPr="001D5E0C">
        <w:t>in</w:t>
      </w:r>
      <w:r w:rsidRPr="001D5E0C">
        <w:rPr>
          <w:spacing w:val="-4"/>
        </w:rPr>
        <w:t xml:space="preserve"> </w:t>
      </w:r>
      <w:r w:rsidRPr="001D5E0C">
        <w:t>all</w:t>
      </w:r>
      <w:r w:rsidRPr="001D5E0C">
        <w:rPr>
          <w:spacing w:val="-3"/>
        </w:rPr>
        <w:t xml:space="preserve"> </w:t>
      </w:r>
      <w:r w:rsidRPr="001D5E0C">
        <w:t>aspects</w:t>
      </w:r>
      <w:r w:rsidRPr="001D5E0C">
        <w:rPr>
          <w:spacing w:val="-5"/>
        </w:rPr>
        <w:t xml:space="preserve"> </w:t>
      </w:r>
      <w:r w:rsidRPr="001D5E0C">
        <w:t>of</w:t>
      </w:r>
      <w:r w:rsidRPr="001D5E0C">
        <w:rPr>
          <w:spacing w:val="-6"/>
        </w:rPr>
        <w:t xml:space="preserve"> </w:t>
      </w:r>
      <w:r w:rsidRPr="001D5E0C">
        <w:t>the</w:t>
      </w:r>
      <w:r w:rsidRPr="001D5E0C">
        <w:rPr>
          <w:spacing w:val="-5"/>
        </w:rPr>
        <w:t xml:space="preserve"> </w:t>
      </w:r>
      <w:r w:rsidRPr="001D5E0C">
        <w:rPr>
          <w:spacing w:val="-4"/>
        </w:rPr>
        <w:t>role</w:t>
      </w:r>
    </w:p>
    <w:p w14:paraId="06971CD3" w14:textId="77777777" w:rsidR="00EA6783" w:rsidRPr="001D5E0C" w:rsidRDefault="00EA6783">
      <w:pPr>
        <w:pStyle w:val="BodyText"/>
        <w:spacing w:before="1"/>
      </w:pPr>
    </w:p>
    <w:p w14:paraId="0891B4F6" w14:textId="77777777" w:rsidR="00EA6783" w:rsidRPr="001D5E0C" w:rsidRDefault="00AA7487">
      <w:pPr>
        <w:pStyle w:val="Heading1"/>
        <w:jc w:val="both"/>
      </w:pPr>
      <w:r w:rsidRPr="001D5E0C">
        <w:t>Learning</w:t>
      </w:r>
      <w:r w:rsidRPr="001D5E0C">
        <w:rPr>
          <w:spacing w:val="-2"/>
        </w:rPr>
        <w:t xml:space="preserve"> </w:t>
      </w:r>
      <w:r w:rsidRPr="001D5E0C">
        <w:t>and</w:t>
      </w:r>
      <w:r w:rsidRPr="001D5E0C">
        <w:rPr>
          <w:spacing w:val="-2"/>
        </w:rPr>
        <w:t xml:space="preserve"> Development</w:t>
      </w:r>
    </w:p>
    <w:p w14:paraId="2150B2AE" w14:textId="77777777" w:rsidR="00EA6783" w:rsidRPr="001D5E0C" w:rsidRDefault="00AA7487">
      <w:pPr>
        <w:pStyle w:val="BodyText"/>
        <w:spacing w:before="1"/>
        <w:ind w:left="252" w:right="820"/>
        <w:jc w:val="both"/>
      </w:pPr>
      <w:r w:rsidRPr="001D5E0C">
        <w:t>To</w:t>
      </w:r>
      <w:r w:rsidRPr="001D5E0C">
        <w:rPr>
          <w:spacing w:val="-2"/>
        </w:rPr>
        <w:t xml:space="preserve"> </w:t>
      </w:r>
      <w:r w:rsidRPr="001D5E0C">
        <w:t>participate</w:t>
      </w:r>
      <w:r w:rsidRPr="001D5E0C">
        <w:rPr>
          <w:spacing w:val="-2"/>
        </w:rPr>
        <w:t xml:space="preserve"> </w:t>
      </w:r>
      <w:r w:rsidRPr="001D5E0C">
        <w:t>in</w:t>
      </w:r>
      <w:r w:rsidRPr="001D5E0C">
        <w:rPr>
          <w:spacing w:val="-2"/>
        </w:rPr>
        <w:t xml:space="preserve"> </w:t>
      </w:r>
      <w:r w:rsidRPr="001D5E0C">
        <w:t>and</w:t>
      </w:r>
      <w:r w:rsidRPr="001D5E0C">
        <w:rPr>
          <w:spacing w:val="-4"/>
        </w:rPr>
        <w:t xml:space="preserve"> </w:t>
      </w:r>
      <w:r w:rsidRPr="001D5E0C">
        <w:t>take</w:t>
      </w:r>
      <w:r w:rsidRPr="001D5E0C">
        <w:rPr>
          <w:spacing w:val="-2"/>
        </w:rPr>
        <w:t xml:space="preserve"> </w:t>
      </w:r>
      <w:r w:rsidRPr="001D5E0C">
        <w:t>responsibility</w:t>
      </w:r>
      <w:r w:rsidRPr="001D5E0C">
        <w:rPr>
          <w:spacing w:val="-1"/>
        </w:rPr>
        <w:t xml:space="preserve"> </w:t>
      </w:r>
      <w:r w:rsidRPr="001D5E0C">
        <w:t>for</w:t>
      </w:r>
      <w:r w:rsidRPr="001D5E0C">
        <w:rPr>
          <w:spacing w:val="-3"/>
        </w:rPr>
        <w:t xml:space="preserve"> </w:t>
      </w:r>
      <w:r w:rsidRPr="001D5E0C">
        <w:t>any</w:t>
      </w:r>
      <w:r w:rsidRPr="001D5E0C">
        <w:rPr>
          <w:spacing w:val="-1"/>
        </w:rPr>
        <w:t xml:space="preserve"> </w:t>
      </w:r>
      <w:r w:rsidRPr="001D5E0C">
        <w:t>learning</w:t>
      </w:r>
      <w:r w:rsidRPr="001D5E0C">
        <w:rPr>
          <w:spacing w:val="-2"/>
        </w:rPr>
        <w:t xml:space="preserve"> </w:t>
      </w:r>
      <w:r w:rsidRPr="001D5E0C">
        <w:t>and</w:t>
      </w:r>
      <w:r w:rsidRPr="001D5E0C">
        <w:rPr>
          <w:spacing w:val="-2"/>
        </w:rPr>
        <w:t xml:space="preserve"> </w:t>
      </w:r>
      <w:r w:rsidRPr="001D5E0C">
        <w:t>development</w:t>
      </w:r>
      <w:r w:rsidRPr="001D5E0C">
        <w:rPr>
          <w:spacing w:val="-5"/>
        </w:rPr>
        <w:t xml:space="preserve"> </w:t>
      </w:r>
      <w:r w:rsidRPr="001D5E0C">
        <w:t>required</w:t>
      </w:r>
      <w:r w:rsidRPr="001D5E0C">
        <w:rPr>
          <w:spacing w:val="-4"/>
        </w:rPr>
        <w:t xml:space="preserve"> </w:t>
      </w:r>
      <w:r w:rsidRPr="001D5E0C">
        <w:t>to</w:t>
      </w:r>
      <w:r w:rsidRPr="001D5E0C">
        <w:rPr>
          <w:spacing w:val="-2"/>
        </w:rPr>
        <w:t xml:space="preserve"> </w:t>
      </w:r>
      <w:r w:rsidRPr="001D5E0C">
        <w:t>carry</w:t>
      </w:r>
      <w:r w:rsidRPr="001D5E0C">
        <w:rPr>
          <w:spacing w:val="-1"/>
        </w:rPr>
        <w:t xml:space="preserve"> </w:t>
      </w:r>
      <w:r w:rsidRPr="001D5E0C">
        <w:t>out</w:t>
      </w:r>
      <w:r w:rsidRPr="001D5E0C">
        <w:rPr>
          <w:spacing w:val="-3"/>
        </w:rPr>
        <w:t xml:space="preserve"> </w:t>
      </w:r>
      <w:r w:rsidRPr="001D5E0C">
        <w:t>this role effectively.</w:t>
      </w:r>
    </w:p>
    <w:p w14:paraId="2A1F701D" w14:textId="77777777" w:rsidR="00EA6783" w:rsidRPr="001D5E0C" w:rsidRDefault="00EA6783">
      <w:pPr>
        <w:pStyle w:val="BodyText"/>
      </w:pPr>
    </w:p>
    <w:p w14:paraId="74CE930F" w14:textId="77777777" w:rsidR="00EA6783" w:rsidRPr="001D5E0C" w:rsidRDefault="00AA7487">
      <w:pPr>
        <w:pStyle w:val="Heading1"/>
        <w:spacing w:line="252" w:lineRule="exact"/>
      </w:pPr>
      <w:r w:rsidRPr="001D5E0C">
        <w:t>Performance</w:t>
      </w:r>
      <w:r w:rsidRPr="001D5E0C">
        <w:rPr>
          <w:spacing w:val="-7"/>
        </w:rPr>
        <w:t xml:space="preserve"> </w:t>
      </w:r>
      <w:r w:rsidRPr="001D5E0C">
        <w:rPr>
          <w:spacing w:val="-2"/>
        </w:rPr>
        <w:t>Management</w:t>
      </w:r>
    </w:p>
    <w:p w14:paraId="0FA3C036" w14:textId="77777777" w:rsidR="00EA6783" w:rsidRPr="001D5E0C" w:rsidRDefault="00AA7487">
      <w:pPr>
        <w:pStyle w:val="BodyText"/>
        <w:ind w:left="252"/>
      </w:pPr>
      <w:r w:rsidRPr="001D5E0C">
        <w:lastRenderedPageBreak/>
        <w:t>To</w:t>
      </w:r>
      <w:r w:rsidRPr="001D5E0C">
        <w:rPr>
          <w:spacing w:val="-2"/>
        </w:rPr>
        <w:t xml:space="preserve"> </w:t>
      </w:r>
      <w:r w:rsidRPr="001D5E0C">
        <w:t>actively</w:t>
      </w:r>
      <w:r w:rsidRPr="001D5E0C">
        <w:rPr>
          <w:spacing w:val="-1"/>
        </w:rPr>
        <w:t xml:space="preserve"> </w:t>
      </w:r>
      <w:r w:rsidRPr="001D5E0C">
        <w:t>engage</w:t>
      </w:r>
      <w:r w:rsidRPr="001D5E0C">
        <w:rPr>
          <w:spacing w:val="-4"/>
        </w:rPr>
        <w:t xml:space="preserve"> </w:t>
      </w:r>
      <w:r w:rsidRPr="001D5E0C">
        <w:t>in</w:t>
      </w:r>
      <w:r w:rsidRPr="001D5E0C">
        <w:rPr>
          <w:spacing w:val="-4"/>
        </w:rPr>
        <w:t xml:space="preserve"> </w:t>
      </w:r>
      <w:r w:rsidRPr="001D5E0C">
        <w:t>the</w:t>
      </w:r>
      <w:r w:rsidRPr="001D5E0C">
        <w:rPr>
          <w:spacing w:val="-4"/>
        </w:rPr>
        <w:t xml:space="preserve"> </w:t>
      </w:r>
      <w:r w:rsidRPr="001D5E0C">
        <w:t>performance</w:t>
      </w:r>
      <w:r w:rsidRPr="001D5E0C">
        <w:rPr>
          <w:spacing w:val="-4"/>
        </w:rPr>
        <w:t xml:space="preserve"> </w:t>
      </w:r>
      <w:r w:rsidRPr="001D5E0C">
        <w:t>management process</w:t>
      </w:r>
      <w:r w:rsidRPr="001D5E0C">
        <w:rPr>
          <w:spacing w:val="-4"/>
        </w:rPr>
        <w:t xml:space="preserve"> </w:t>
      </w:r>
      <w:r w:rsidRPr="001D5E0C">
        <w:t>and</w:t>
      </w:r>
      <w:r w:rsidRPr="001D5E0C">
        <w:rPr>
          <w:spacing w:val="-4"/>
        </w:rPr>
        <w:t xml:space="preserve"> </w:t>
      </w:r>
      <w:r w:rsidRPr="001D5E0C">
        <w:t>take</w:t>
      </w:r>
      <w:r w:rsidRPr="001D5E0C">
        <w:rPr>
          <w:spacing w:val="-4"/>
        </w:rPr>
        <w:t xml:space="preserve"> </w:t>
      </w:r>
      <w:r w:rsidRPr="001D5E0C">
        <w:t>responsibility</w:t>
      </w:r>
      <w:r w:rsidRPr="001D5E0C">
        <w:rPr>
          <w:spacing w:val="-1"/>
        </w:rPr>
        <w:t xml:space="preserve"> </w:t>
      </w:r>
      <w:r w:rsidRPr="001D5E0C">
        <w:t>for</w:t>
      </w:r>
      <w:r w:rsidRPr="001D5E0C">
        <w:rPr>
          <w:spacing w:val="-3"/>
        </w:rPr>
        <w:t xml:space="preserve"> </w:t>
      </w:r>
      <w:r w:rsidRPr="001D5E0C">
        <w:t>managing performance outcomes.</w:t>
      </w:r>
    </w:p>
    <w:p w14:paraId="2814626B" w14:textId="77777777" w:rsidR="00EA6783" w:rsidRPr="001D5E0C" w:rsidRDefault="00AA7487">
      <w:pPr>
        <w:pStyle w:val="Heading1"/>
        <w:spacing w:before="252"/>
      </w:pPr>
      <w:r w:rsidRPr="001D5E0C">
        <w:t>GDPR</w:t>
      </w:r>
      <w:r w:rsidRPr="001D5E0C">
        <w:rPr>
          <w:spacing w:val="-6"/>
        </w:rPr>
        <w:t xml:space="preserve"> </w:t>
      </w:r>
      <w:r w:rsidRPr="001D5E0C">
        <w:t>(General</w:t>
      </w:r>
      <w:r w:rsidRPr="001D5E0C">
        <w:rPr>
          <w:spacing w:val="-4"/>
        </w:rPr>
        <w:t xml:space="preserve"> </w:t>
      </w:r>
      <w:r w:rsidRPr="001D5E0C">
        <w:t>Data</w:t>
      </w:r>
      <w:r w:rsidRPr="001D5E0C">
        <w:rPr>
          <w:spacing w:val="-5"/>
        </w:rPr>
        <w:t xml:space="preserve"> </w:t>
      </w:r>
      <w:r w:rsidRPr="001D5E0C">
        <w:t>Protection</w:t>
      </w:r>
      <w:r w:rsidRPr="001D5E0C">
        <w:rPr>
          <w:spacing w:val="-5"/>
        </w:rPr>
        <w:t xml:space="preserve"> </w:t>
      </w:r>
      <w:r w:rsidRPr="001D5E0C">
        <w:rPr>
          <w:spacing w:val="-2"/>
        </w:rPr>
        <w:t>Regulation)</w:t>
      </w:r>
    </w:p>
    <w:p w14:paraId="43C58BDC" w14:textId="77777777" w:rsidR="00EA6783" w:rsidRPr="001D5E0C" w:rsidRDefault="00AA7487">
      <w:pPr>
        <w:pStyle w:val="BodyText"/>
        <w:spacing w:before="1"/>
        <w:ind w:left="252" w:right="711"/>
      </w:pPr>
      <w:r w:rsidRPr="001D5E0C">
        <w:t>To</w:t>
      </w:r>
      <w:r w:rsidRPr="001D5E0C">
        <w:rPr>
          <w:spacing w:val="-3"/>
        </w:rPr>
        <w:t xml:space="preserve"> </w:t>
      </w:r>
      <w:r w:rsidRPr="001D5E0C">
        <w:t>ensure</w:t>
      </w:r>
      <w:r w:rsidRPr="001D5E0C">
        <w:rPr>
          <w:spacing w:val="-5"/>
        </w:rPr>
        <w:t xml:space="preserve"> </w:t>
      </w:r>
      <w:r w:rsidRPr="001D5E0C">
        <w:t>the</w:t>
      </w:r>
      <w:r w:rsidRPr="001D5E0C">
        <w:rPr>
          <w:spacing w:val="-5"/>
        </w:rPr>
        <w:t xml:space="preserve"> </w:t>
      </w:r>
      <w:r w:rsidRPr="001D5E0C">
        <w:t>reasonable</w:t>
      </w:r>
      <w:r w:rsidRPr="001D5E0C">
        <w:rPr>
          <w:spacing w:val="-3"/>
        </w:rPr>
        <w:t xml:space="preserve"> </w:t>
      </w:r>
      <w:r w:rsidRPr="001D5E0C">
        <w:t>and</w:t>
      </w:r>
      <w:r w:rsidRPr="001D5E0C">
        <w:rPr>
          <w:spacing w:val="-3"/>
        </w:rPr>
        <w:t xml:space="preserve"> </w:t>
      </w:r>
      <w:r w:rsidRPr="001D5E0C">
        <w:t>proportionate</w:t>
      </w:r>
      <w:r w:rsidRPr="001D5E0C">
        <w:rPr>
          <w:spacing w:val="-2"/>
        </w:rPr>
        <w:t xml:space="preserve"> </w:t>
      </w:r>
      <w:r w:rsidRPr="001D5E0C">
        <w:t>protection,</w:t>
      </w:r>
      <w:r w:rsidRPr="001D5E0C">
        <w:rPr>
          <w:spacing w:val="-2"/>
        </w:rPr>
        <w:t xml:space="preserve"> </w:t>
      </w:r>
      <w:r w:rsidRPr="001D5E0C">
        <w:t>processing, sharing,</w:t>
      </w:r>
      <w:r w:rsidRPr="001D5E0C">
        <w:rPr>
          <w:spacing w:val="-1"/>
        </w:rPr>
        <w:t xml:space="preserve"> </w:t>
      </w:r>
      <w:r w:rsidRPr="001D5E0C">
        <w:t>and</w:t>
      </w:r>
      <w:r w:rsidRPr="001D5E0C">
        <w:rPr>
          <w:spacing w:val="-5"/>
        </w:rPr>
        <w:t xml:space="preserve"> </w:t>
      </w:r>
      <w:r w:rsidRPr="001D5E0C">
        <w:t>storing</w:t>
      </w:r>
      <w:r w:rsidRPr="001D5E0C">
        <w:rPr>
          <w:spacing w:val="-3"/>
        </w:rPr>
        <w:t xml:space="preserve"> </w:t>
      </w:r>
      <w:r w:rsidRPr="001D5E0C">
        <w:t>of</w:t>
      </w:r>
      <w:r w:rsidRPr="001D5E0C">
        <w:rPr>
          <w:spacing w:val="-4"/>
        </w:rPr>
        <w:t xml:space="preserve"> </w:t>
      </w:r>
      <w:r w:rsidRPr="001D5E0C">
        <w:t>WMCA information in accordance with</w:t>
      </w:r>
      <w:r w:rsidRPr="001D5E0C">
        <w:rPr>
          <w:spacing w:val="-2"/>
        </w:rPr>
        <w:t xml:space="preserve"> </w:t>
      </w:r>
      <w:r w:rsidRPr="001D5E0C">
        <w:t>the</w:t>
      </w:r>
      <w:r w:rsidRPr="001D5E0C">
        <w:rPr>
          <w:spacing w:val="-2"/>
        </w:rPr>
        <w:t xml:space="preserve"> </w:t>
      </w:r>
      <w:r w:rsidRPr="001D5E0C">
        <w:t>relevant</w:t>
      </w:r>
      <w:r w:rsidRPr="001D5E0C">
        <w:rPr>
          <w:spacing w:val="-1"/>
        </w:rPr>
        <w:t xml:space="preserve"> </w:t>
      </w:r>
      <w:r w:rsidRPr="001D5E0C">
        <w:t>legislation, corporate</w:t>
      </w:r>
      <w:r w:rsidRPr="001D5E0C">
        <w:rPr>
          <w:spacing w:val="-2"/>
        </w:rPr>
        <w:t xml:space="preserve"> </w:t>
      </w:r>
      <w:r w:rsidRPr="001D5E0C">
        <w:t>policies,</w:t>
      </w:r>
      <w:r w:rsidRPr="001D5E0C">
        <w:rPr>
          <w:spacing w:val="-1"/>
        </w:rPr>
        <w:t xml:space="preserve"> </w:t>
      </w:r>
      <w:r w:rsidRPr="001D5E0C">
        <w:t>and in the</w:t>
      </w:r>
      <w:r w:rsidRPr="001D5E0C">
        <w:rPr>
          <w:spacing w:val="-2"/>
        </w:rPr>
        <w:t xml:space="preserve"> </w:t>
      </w:r>
      <w:r w:rsidRPr="001D5E0C">
        <w:t>best interests of the data subjects (Data Protection/GDPR), the WMCA, our partners, and the West Midlands, in all aspects of the role.</w:t>
      </w:r>
    </w:p>
    <w:p w14:paraId="03EFCA41" w14:textId="77777777" w:rsidR="00EA6783" w:rsidRPr="001D5E0C" w:rsidRDefault="00EA6783">
      <w:pPr>
        <w:pStyle w:val="BodyText"/>
      </w:pPr>
    </w:p>
    <w:p w14:paraId="67AC7CDD" w14:textId="77777777" w:rsidR="00EA6783" w:rsidRPr="001D5E0C" w:rsidRDefault="00AA7487">
      <w:pPr>
        <w:pStyle w:val="Heading1"/>
        <w:spacing w:line="252" w:lineRule="exact"/>
      </w:pPr>
      <w:r w:rsidRPr="001D5E0C">
        <w:rPr>
          <w:spacing w:val="-2"/>
        </w:rPr>
        <w:t>Other</w:t>
      </w:r>
    </w:p>
    <w:p w14:paraId="5A9CB5B5" w14:textId="77777777" w:rsidR="00EA6783" w:rsidRDefault="00AA7487">
      <w:pPr>
        <w:ind w:left="252" w:right="1531"/>
        <w:jc w:val="both"/>
        <w:rPr>
          <w:sz w:val="24"/>
        </w:rPr>
      </w:pPr>
      <w:r w:rsidRPr="001D5E0C">
        <w:t>There</w:t>
      </w:r>
      <w:r w:rsidRPr="001D5E0C">
        <w:rPr>
          <w:spacing w:val="-1"/>
        </w:rPr>
        <w:t xml:space="preserve"> </w:t>
      </w:r>
      <w:r w:rsidRPr="001D5E0C">
        <w:t>may be</w:t>
      </w:r>
      <w:r w:rsidRPr="001D5E0C">
        <w:rPr>
          <w:spacing w:val="-1"/>
        </w:rPr>
        <w:t xml:space="preserve"> </w:t>
      </w:r>
      <w:r w:rsidRPr="001D5E0C">
        <w:t>a</w:t>
      </w:r>
      <w:r w:rsidRPr="001D5E0C">
        <w:rPr>
          <w:spacing w:val="-1"/>
        </w:rPr>
        <w:t xml:space="preserve"> </w:t>
      </w:r>
      <w:r w:rsidRPr="001D5E0C">
        <w:t>requirement to</w:t>
      </w:r>
      <w:r w:rsidRPr="001D5E0C">
        <w:rPr>
          <w:spacing w:val="-1"/>
        </w:rPr>
        <w:t xml:space="preserve"> </w:t>
      </w:r>
      <w:r w:rsidRPr="001D5E0C">
        <w:t>work outside normal office hours on</w:t>
      </w:r>
      <w:r w:rsidRPr="001D5E0C">
        <w:rPr>
          <w:spacing w:val="-1"/>
        </w:rPr>
        <w:t xml:space="preserve"> </w:t>
      </w:r>
      <w:r w:rsidRPr="001D5E0C">
        <w:t>occasion to</w:t>
      </w:r>
      <w:r w:rsidRPr="001D5E0C">
        <w:rPr>
          <w:spacing w:val="-1"/>
        </w:rPr>
        <w:t xml:space="preserve"> </w:t>
      </w:r>
      <w:r w:rsidRPr="001D5E0C">
        <w:t>meet work deadlines, give presentations, attend meetings etc., including a requirement to work within stakeholder</w:t>
      </w:r>
      <w:r w:rsidRPr="001D5E0C">
        <w:rPr>
          <w:spacing w:val="-4"/>
        </w:rPr>
        <w:t xml:space="preserve"> </w:t>
      </w:r>
      <w:r w:rsidRPr="001D5E0C">
        <w:t>and</w:t>
      </w:r>
      <w:r w:rsidRPr="001D5E0C">
        <w:rPr>
          <w:spacing w:val="-5"/>
        </w:rPr>
        <w:t xml:space="preserve"> </w:t>
      </w:r>
      <w:r w:rsidRPr="001D5E0C">
        <w:rPr>
          <w:sz w:val="24"/>
        </w:rPr>
        <w:t>partner</w:t>
      </w:r>
      <w:r w:rsidRPr="001D5E0C">
        <w:rPr>
          <w:spacing w:val="-6"/>
          <w:sz w:val="24"/>
        </w:rPr>
        <w:t xml:space="preserve"> </w:t>
      </w:r>
      <w:r w:rsidRPr="001D5E0C">
        <w:rPr>
          <w:sz w:val="24"/>
        </w:rPr>
        <w:t>offices</w:t>
      </w:r>
      <w:r w:rsidRPr="001D5E0C">
        <w:rPr>
          <w:spacing w:val="-3"/>
          <w:sz w:val="24"/>
        </w:rPr>
        <w:t xml:space="preserve"> </w:t>
      </w:r>
      <w:r w:rsidRPr="001D5E0C">
        <w:rPr>
          <w:sz w:val="24"/>
        </w:rPr>
        <w:t>within</w:t>
      </w:r>
      <w:r w:rsidRPr="001D5E0C">
        <w:rPr>
          <w:spacing w:val="-5"/>
          <w:sz w:val="24"/>
        </w:rPr>
        <w:t xml:space="preserve"> </w:t>
      </w:r>
      <w:r w:rsidRPr="001D5E0C">
        <w:rPr>
          <w:sz w:val="24"/>
        </w:rPr>
        <w:t>the</w:t>
      </w:r>
      <w:r w:rsidRPr="001D5E0C">
        <w:rPr>
          <w:spacing w:val="-5"/>
          <w:sz w:val="24"/>
        </w:rPr>
        <w:t xml:space="preserve"> </w:t>
      </w:r>
      <w:r w:rsidRPr="001D5E0C">
        <w:rPr>
          <w:sz w:val="24"/>
        </w:rPr>
        <w:t>WMCA</w:t>
      </w:r>
      <w:r w:rsidRPr="001D5E0C">
        <w:rPr>
          <w:spacing w:val="-3"/>
          <w:sz w:val="24"/>
        </w:rPr>
        <w:t xml:space="preserve"> </w:t>
      </w:r>
      <w:r w:rsidRPr="001D5E0C">
        <w:rPr>
          <w:sz w:val="24"/>
        </w:rPr>
        <w:t>Constituent</w:t>
      </w:r>
      <w:r w:rsidRPr="001D5E0C">
        <w:rPr>
          <w:spacing w:val="-3"/>
          <w:sz w:val="24"/>
        </w:rPr>
        <w:t xml:space="preserve"> </w:t>
      </w:r>
      <w:r>
        <w:rPr>
          <w:sz w:val="24"/>
        </w:rPr>
        <w:t>area</w:t>
      </w:r>
      <w:r>
        <w:rPr>
          <w:spacing w:val="-3"/>
          <w:sz w:val="24"/>
        </w:rPr>
        <w:t xml:space="preserve"> </w:t>
      </w:r>
      <w:r>
        <w:rPr>
          <w:sz w:val="24"/>
        </w:rPr>
        <w:t>on</w:t>
      </w:r>
      <w:r>
        <w:rPr>
          <w:spacing w:val="-5"/>
          <w:sz w:val="24"/>
        </w:rPr>
        <w:t xml:space="preserve"> </w:t>
      </w:r>
      <w:r>
        <w:rPr>
          <w:sz w:val="24"/>
        </w:rPr>
        <w:t>a</w:t>
      </w:r>
      <w:r>
        <w:rPr>
          <w:spacing w:val="-3"/>
          <w:sz w:val="24"/>
        </w:rPr>
        <w:t xml:space="preserve"> </w:t>
      </w:r>
      <w:r>
        <w:rPr>
          <w:sz w:val="24"/>
        </w:rPr>
        <w:t>regular</w:t>
      </w:r>
      <w:r>
        <w:rPr>
          <w:spacing w:val="-3"/>
          <w:sz w:val="24"/>
        </w:rPr>
        <w:t xml:space="preserve"> </w:t>
      </w:r>
      <w:r>
        <w:rPr>
          <w:sz w:val="24"/>
        </w:rPr>
        <w:t>basis</w:t>
      </w:r>
    </w:p>
    <w:sectPr w:rsidR="00EA6783">
      <w:type w:val="continuous"/>
      <w:pgSz w:w="12240" w:h="15840"/>
      <w:pgMar w:top="1420" w:right="7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CB95" w14:textId="77777777" w:rsidR="00B74198" w:rsidRDefault="00B74198" w:rsidP="00147A68">
      <w:r>
        <w:separator/>
      </w:r>
    </w:p>
  </w:endnote>
  <w:endnote w:type="continuationSeparator" w:id="0">
    <w:p w14:paraId="1C53BC1D" w14:textId="77777777" w:rsidR="00B74198" w:rsidRDefault="00B74198" w:rsidP="0014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BEEC" w14:textId="77777777" w:rsidR="00B74198" w:rsidRDefault="00B74198" w:rsidP="00147A68">
      <w:r>
        <w:separator/>
      </w:r>
    </w:p>
  </w:footnote>
  <w:footnote w:type="continuationSeparator" w:id="0">
    <w:p w14:paraId="6B2D1292" w14:textId="77777777" w:rsidR="00B74198" w:rsidRDefault="00B74198" w:rsidP="0014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B2E5" w14:textId="3B0240FA" w:rsidR="00147A68" w:rsidRDefault="00F96E02">
    <w:pPr>
      <w:pStyle w:val="Header"/>
    </w:pPr>
    <w:r>
      <w:rPr>
        <w:noProof/>
      </w:rPr>
      <w:pict w14:anchorId="396A3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844" o:spid="_x0000_s1026" type="#_x0000_t136" style="position:absolute;margin-left:0;margin-top:0;width:535.8pt;height:214.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FB5D" w14:textId="20F45D2A" w:rsidR="00147A68" w:rsidRDefault="00F96E02">
    <w:pPr>
      <w:pStyle w:val="Header"/>
    </w:pPr>
    <w:r>
      <w:rPr>
        <w:noProof/>
      </w:rPr>
      <w:pict w14:anchorId="2F4C6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843" o:spid="_x0000_s1025" type="#_x0000_t136" style="position:absolute;margin-left:0;margin-top:0;width:535.8pt;height:214.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4FF"/>
    <w:multiLevelType w:val="hybridMultilevel"/>
    <w:tmpl w:val="B9A8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937B0"/>
    <w:multiLevelType w:val="hybridMultilevel"/>
    <w:tmpl w:val="D84467C4"/>
    <w:lvl w:ilvl="0" w:tplc="232CD41C">
      <w:numFmt w:val="bullet"/>
      <w:lvlText w:val="•"/>
      <w:lvlJc w:val="left"/>
      <w:pPr>
        <w:ind w:left="973" w:hanging="360"/>
      </w:pPr>
      <w:rPr>
        <w:rFonts w:ascii="Arial" w:eastAsia="Arial" w:hAnsi="Arial" w:cs="Arial" w:hint="default"/>
        <w:b w:val="0"/>
        <w:bCs w:val="0"/>
        <w:i w:val="0"/>
        <w:iCs w:val="0"/>
        <w:spacing w:val="0"/>
        <w:w w:val="100"/>
        <w:sz w:val="22"/>
        <w:szCs w:val="22"/>
        <w:lang w:val="en-US" w:eastAsia="en-US" w:bidi="ar-SA"/>
      </w:rPr>
    </w:lvl>
    <w:lvl w:ilvl="1" w:tplc="C9B6DCC2">
      <w:numFmt w:val="bullet"/>
      <w:lvlText w:val="•"/>
      <w:lvlJc w:val="left"/>
      <w:pPr>
        <w:ind w:left="1946" w:hanging="360"/>
      </w:pPr>
      <w:rPr>
        <w:rFonts w:hint="default"/>
        <w:lang w:val="en-US" w:eastAsia="en-US" w:bidi="ar-SA"/>
      </w:rPr>
    </w:lvl>
    <w:lvl w:ilvl="2" w:tplc="799614B4">
      <w:numFmt w:val="bullet"/>
      <w:lvlText w:val="•"/>
      <w:lvlJc w:val="left"/>
      <w:pPr>
        <w:ind w:left="2912" w:hanging="360"/>
      </w:pPr>
      <w:rPr>
        <w:rFonts w:hint="default"/>
        <w:lang w:val="en-US" w:eastAsia="en-US" w:bidi="ar-SA"/>
      </w:rPr>
    </w:lvl>
    <w:lvl w:ilvl="3" w:tplc="91F28C74">
      <w:numFmt w:val="bullet"/>
      <w:lvlText w:val="•"/>
      <w:lvlJc w:val="left"/>
      <w:pPr>
        <w:ind w:left="3878" w:hanging="360"/>
      </w:pPr>
      <w:rPr>
        <w:rFonts w:hint="default"/>
        <w:lang w:val="en-US" w:eastAsia="en-US" w:bidi="ar-SA"/>
      </w:rPr>
    </w:lvl>
    <w:lvl w:ilvl="4" w:tplc="E9506A62">
      <w:numFmt w:val="bullet"/>
      <w:lvlText w:val="•"/>
      <w:lvlJc w:val="left"/>
      <w:pPr>
        <w:ind w:left="4844" w:hanging="360"/>
      </w:pPr>
      <w:rPr>
        <w:rFonts w:hint="default"/>
        <w:lang w:val="en-US" w:eastAsia="en-US" w:bidi="ar-SA"/>
      </w:rPr>
    </w:lvl>
    <w:lvl w:ilvl="5" w:tplc="C098013A">
      <w:numFmt w:val="bullet"/>
      <w:lvlText w:val="•"/>
      <w:lvlJc w:val="left"/>
      <w:pPr>
        <w:ind w:left="5810" w:hanging="360"/>
      </w:pPr>
      <w:rPr>
        <w:rFonts w:hint="default"/>
        <w:lang w:val="en-US" w:eastAsia="en-US" w:bidi="ar-SA"/>
      </w:rPr>
    </w:lvl>
    <w:lvl w:ilvl="6" w:tplc="54525264">
      <w:numFmt w:val="bullet"/>
      <w:lvlText w:val="•"/>
      <w:lvlJc w:val="left"/>
      <w:pPr>
        <w:ind w:left="6776" w:hanging="360"/>
      </w:pPr>
      <w:rPr>
        <w:rFonts w:hint="default"/>
        <w:lang w:val="en-US" w:eastAsia="en-US" w:bidi="ar-SA"/>
      </w:rPr>
    </w:lvl>
    <w:lvl w:ilvl="7" w:tplc="2012CFFC">
      <w:numFmt w:val="bullet"/>
      <w:lvlText w:val="•"/>
      <w:lvlJc w:val="left"/>
      <w:pPr>
        <w:ind w:left="7742" w:hanging="360"/>
      </w:pPr>
      <w:rPr>
        <w:rFonts w:hint="default"/>
        <w:lang w:val="en-US" w:eastAsia="en-US" w:bidi="ar-SA"/>
      </w:rPr>
    </w:lvl>
    <w:lvl w:ilvl="8" w:tplc="92A8CA70">
      <w:numFmt w:val="bullet"/>
      <w:lvlText w:val="•"/>
      <w:lvlJc w:val="left"/>
      <w:pPr>
        <w:ind w:left="8708" w:hanging="360"/>
      </w:pPr>
      <w:rPr>
        <w:rFonts w:hint="default"/>
        <w:lang w:val="en-US" w:eastAsia="en-US" w:bidi="ar-SA"/>
      </w:rPr>
    </w:lvl>
  </w:abstractNum>
  <w:abstractNum w:abstractNumId="2" w15:restartNumberingAfterBreak="0">
    <w:nsid w:val="50F05050"/>
    <w:multiLevelType w:val="hybridMultilevel"/>
    <w:tmpl w:val="8EEC74B8"/>
    <w:lvl w:ilvl="0" w:tplc="12D006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C24E6"/>
    <w:multiLevelType w:val="multilevel"/>
    <w:tmpl w:val="797C0C7C"/>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C86670"/>
    <w:multiLevelType w:val="hybridMultilevel"/>
    <w:tmpl w:val="434C2B3A"/>
    <w:lvl w:ilvl="0" w:tplc="9598661E">
      <w:start w:val="1"/>
      <w:numFmt w:val="bullet"/>
      <w:lvlText w:val=""/>
      <w:lvlJc w:val="left"/>
      <w:pPr>
        <w:ind w:left="643" w:hanging="360"/>
      </w:pPr>
      <w:rPr>
        <w:rFonts w:ascii="Symbol" w:hAnsi="Symbol" w:hint="default"/>
        <w:color w:val="auto"/>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7756646B"/>
    <w:multiLevelType w:val="multilevel"/>
    <w:tmpl w:val="3DE6E958"/>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5651611">
    <w:abstractNumId w:val="1"/>
  </w:num>
  <w:num w:numId="2" w16cid:durableId="1376154318">
    <w:abstractNumId w:val="5"/>
  </w:num>
  <w:num w:numId="3" w16cid:durableId="235019227">
    <w:abstractNumId w:val="0"/>
  </w:num>
  <w:num w:numId="4" w16cid:durableId="1988633601">
    <w:abstractNumId w:val="4"/>
  </w:num>
  <w:num w:numId="5" w16cid:durableId="2071148365">
    <w:abstractNumId w:val="3"/>
  </w:num>
  <w:num w:numId="6" w16cid:durableId="161909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D8596B"/>
    <w:rsid w:val="00006369"/>
    <w:rsid w:val="000219CE"/>
    <w:rsid w:val="000246EC"/>
    <w:rsid w:val="00040E60"/>
    <w:rsid w:val="00066BCA"/>
    <w:rsid w:val="000879BF"/>
    <w:rsid w:val="000A3DB9"/>
    <w:rsid w:val="000A576D"/>
    <w:rsid w:val="000D7F26"/>
    <w:rsid w:val="000E5899"/>
    <w:rsid w:val="000F2B5A"/>
    <w:rsid w:val="000F5E43"/>
    <w:rsid w:val="0010609E"/>
    <w:rsid w:val="00115584"/>
    <w:rsid w:val="00115871"/>
    <w:rsid w:val="0011675B"/>
    <w:rsid w:val="00145519"/>
    <w:rsid w:val="00147A68"/>
    <w:rsid w:val="00152287"/>
    <w:rsid w:val="00167B63"/>
    <w:rsid w:val="00167E65"/>
    <w:rsid w:val="00182E97"/>
    <w:rsid w:val="001A6277"/>
    <w:rsid w:val="001A66A3"/>
    <w:rsid w:val="001A77A2"/>
    <w:rsid w:val="001B2ECE"/>
    <w:rsid w:val="001B68F3"/>
    <w:rsid w:val="001D5E0C"/>
    <w:rsid w:val="00243E4F"/>
    <w:rsid w:val="00270513"/>
    <w:rsid w:val="00272795"/>
    <w:rsid w:val="002B22B3"/>
    <w:rsid w:val="002C41CB"/>
    <w:rsid w:val="002C670F"/>
    <w:rsid w:val="002D3C6F"/>
    <w:rsid w:val="002F1C56"/>
    <w:rsid w:val="002F3F07"/>
    <w:rsid w:val="002F4D14"/>
    <w:rsid w:val="00313C72"/>
    <w:rsid w:val="003207E5"/>
    <w:rsid w:val="003262C6"/>
    <w:rsid w:val="00350298"/>
    <w:rsid w:val="003572C5"/>
    <w:rsid w:val="00362DD3"/>
    <w:rsid w:val="003767D9"/>
    <w:rsid w:val="00392B41"/>
    <w:rsid w:val="003A25F3"/>
    <w:rsid w:val="003A336E"/>
    <w:rsid w:val="003B783C"/>
    <w:rsid w:val="003C5522"/>
    <w:rsid w:val="003D7774"/>
    <w:rsid w:val="003E01B2"/>
    <w:rsid w:val="003F098B"/>
    <w:rsid w:val="00401BC6"/>
    <w:rsid w:val="00402921"/>
    <w:rsid w:val="00432233"/>
    <w:rsid w:val="004332B6"/>
    <w:rsid w:val="004450C9"/>
    <w:rsid w:val="00460E0B"/>
    <w:rsid w:val="00495829"/>
    <w:rsid w:val="004C4009"/>
    <w:rsid w:val="004E6719"/>
    <w:rsid w:val="004F7EDC"/>
    <w:rsid w:val="00500C27"/>
    <w:rsid w:val="00523BF3"/>
    <w:rsid w:val="00550CDB"/>
    <w:rsid w:val="00551A17"/>
    <w:rsid w:val="005555A7"/>
    <w:rsid w:val="00572CB1"/>
    <w:rsid w:val="00574D49"/>
    <w:rsid w:val="00597FE5"/>
    <w:rsid w:val="005A1783"/>
    <w:rsid w:val="005C0C7B"/>
    <w:rsid w:val="005C25E3"/>
    <w:rsid w:val="005C4DA4"/>
    <w:rsid w:val="005D76DD"/>
    <w:rsid w:val="005E625C"/>
    <w:rsid w:val="005F62EC"/>
    <w:rsid w:val="00607099"/>
    <w:rsid w:val="0062430A"/>
    <w:rsid w:val="0062786F"/>
    <w:rsid w:val="00643205"/>
    <w:rsid w:val="00651EE6"/>
    <w:rsid w:val="00683CF7"/>
    <w:rsid w:val="0069062C"/>
    <w:rsid w:val="00695BF3"/>
    <w:rsid w:val="006A1AC7"/>
    <w:rsid w:val="006A2E3C"/>
    <w:rsid w:val="006A2F0A"/>
    <w:rsid w:val="006B38CD"/>
    <w:rsid w:val="006B4483"/>
    <w:rsid w:val="006C1DCC"/>
    <w:rsid w:val="007025FD"/>
    <w:rsid w:val="00730278"/>
    <w:rsid w:val="00735D87"/>
    <w:rsid w:val="0073757D"/>
    <w:rsid w:val="00740714"/>
    <w:rsid w:val="00751B1B"/>
    <w:rsid w:val="00783D89"/>
    <w:rsid w:val="007907AC"/>
    <w:rsid w:val="007D6A9C"/>
    <w:rsid w:val="007E0C7F"/>
    <w:rsid w:val="007E2992"/>
    <w:rsid w:val="00845F6C"/>
    <w:rsid w:val="00850B9D"/>
    <w:rsid w:val="00885FC3"/>
    <w:rsid w:val="008A4159"/>
    <w:rsid w:val="008A58F5"/>
    <w:rsid w:val="008B1385"/>
    <w:rsid w:val="008B71A4"/>
    <w:rsid w:val="008C5682"/>
    <w:rsid w:val="008C5BD9"/>
    <w:rsid w:val="008D25F6"/>
    <w:rsid w:val="008E6E7E"/>
    <w:rsid w:val="008F11B3"/>
    <w:rsid w:val="008F70DD"/>
    <w:rsid w:val="00904582"/>
    <w:rsid w:val="00912F93"/>
    <w:rsid w:val="009153C4"/>
    <w:rsid w:val="00915812"/>
    <w:rsid w:val="00915C07"/>
    <w:rsid w:val="00927A73"/>
    <w:rsid w:val="00932979"/>
    <w:rsid w:val="009433DF"/>
    <w:rsid w:val="0095064F"/>
    <w:rsid w:val="00956B00"/>
    <w:rsid w:val="00960D7D"/>
    <w:rsid w:val="00960FED"/>
    <w:rsid w:val="009834B5"/>
    <w:rsid w:val="00992B76"/>
    <w:rsid w:val="00994726"/>
    <w:rsid w:val="009A6778"/>
    <w:rsid w:val="009A7711"/>
    <w:rsid w:val="009C197B"/>
    <w:rsid w:val="009C2B16"/>
    <w:rsid w:val="009C3452"/>
    <w:rsid w:val="009C3851"/>
    <w:rsid w:val="009E2197"/>
    <w:rsid w:val="009E655E"/>
    <w:rsid w:val="009F1EAE"/>
    <w:rsid w:val="009F2735"/>
    <w:rsid w:val="00A007DB"/>
    <w:rsid w:val="00A11E18"/>
    <w:rsid w:val="00A47B54"/>
    <w:rsid w:val="00A5534D"/>
    <w:rsid w:val="00A72F90"/>
    <w:rsid w:val="00A93BEE"/>
    <w:rsid w:val="00A9752E"/>
    <w:rsid w:val="00AA7487"/>
    <w:rsid w:val="00AB36A3"/>
    <w:rsid w:val="00AB7101"/>
    <w:rsid w:val="00AF2B68"/>
    <w:rsid w:val="00AF70F2"/>
    <w:rsid w:val="00B17492"/>
    <w:rsid w:val="00B60365"/>
    <w:rsid w:val="00B74198"/>
    <w:rsid w:val="00B75972"/>
    <w:rsid w:val="00B83674"/>
    <w:rsid w:val="00B8617A"/>
    <w:rsid w:val="00BA106D"/>
    <w:rsid w:val="00BA2AE9"/>
    <w:rsid w:val="00BB252F"/>
    <w:rsid w:val="00BC3234"/>
    <w:rsid w:val="00BC6724"/>
    <w:rsid w:val="00BF1D73"/>
    <w:rsid w:val="00BF7551"/>
    <w:rsid w:val="00C01217"/>
    <w:rsid w:val="00C03FF1"/>
    <w:rsid w:val="00C27125"/>
    <w:rsid w:val="00C36639"/>
    <w:rsid w:val="00C50BF4"/>
    <w:rsid w:val="00C64702"/>
    <w:rsid w:val="00C71FB8"/>
    <w:rsid w:val="00C82B96"/>
    <w:rsid w:val="00CB53AF"/>
    <w:rsid w:val="00CD50A2"/>
    <w:rsid w:val="00CE0BBE"/>
    <w:rsid w:val="00CF602E"/>
    <w:rsid w:val="00D02BB3"/>
    <w:rsid w:val="00D22624"/>
    <w:rsid w:val="00D30694"/>
    <w:rsid w:val="00D3382E"/>
    <w:rsid w:val="00D642C1"/>
    <w:rsid w:val="00D648F6"/>
    <w:rsid w:val="00D65D73"/>
    <w:rsid w:val="00D80CFF"/>
    <w:rsid w:val="00D95014"/>
    <w:rsid w:val="00DA33FF"/>
    <w:rsid w:val="00DA4A78"/>
    <w:rsid w:val="00DD35EB"/>
    <w:rsid w:val="00DE2883"/>
    <w:rsid w:val="00DE303A"/>
    <w:rsid w:val="00DE6250"/>
    <w:rsid w:val="00DF7D86"/>
    <w:rsid w:val="00E05519"/>
    <w:rsid w:val="00E31103"/>
    <w:rsid w:val="00E3331C"/>
    <w:rsid w:val="00E54515"/>
    <w:rsid w:val="00E62A7C"/>
    <w:rsid w:val="00E64A39"/>
    <w:rsid w:val="00E732F1"/>
    <w:rsid w:val="00E84327"/>
    <w:rsid w:val="00E91037"/>
    <w:rsid w:val="00EA0FC0"/>
    <w:rsid w:val="00EA6783"/>
    <w:rsid w:val="00EA6EF3"/>
    <w:rsid w:val="00EB42C7"/>
    <w:rsid w:val="00EB6E47"/>
    <w:rsid w:val="00EC0599"/>
    <w:rsid w:val="00EC506E"/>
    <w:rsid w:val="00F05091"/>
    <w:rsid w:val="00F21070"/>
    <w:rsid w:val="00F2301D"/>
    <w:rsid w:val="00F412F7"/>
    <w:rsid w:val="00F51CA5"/>
    <w:rsid w:val="00F754BA"/>
    <w:rsid w:val="00F92418"/>
    <w:rsid w:val="00F95EAB"/>
    <w:rsid w:val="00F96E02"/>
    <w:rsid w:val="00FD2D64"/>
    <w:rsid w:val="00FE4670"/>
    <w:rsid w:val="1C3DCB4A"/>
    <w:rsid w:val="38CF67C1"/>
    <w:rsid w:val="49D859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2DE43"/>
  <w15:docId w15:val="{FB4D7975-F844-4AFD-A1F3-4CE3D320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73" w:right="917" w:hanging="360"/>
    </w:pPr>
  </w:style>
  <w:style w:type="paragraph" w:customStyle="1" w:styleId="TableParagraph">
    <w:name w:val="Table Paragraph"/>
    <w:basedOn w:val="Normal"/>
    <w:uiPriority w:val="1"/>
    <w:qFormat/>
  </w:style>
  <w:style w:type="paragraph" w:styleId="Revision">
    <w:name w:val="Revision"/>
    <w:hidden/>
    <w:uiPriority w:val="99"/>
    <w:semiHidden/>
    <w:rsid w:val="00040E6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3382E"/>
    <w:rPr>
      <w:sz w:val="16"/>
      <w:szCs w:val="16"/>
    </w:rPr>
  </w:style>
  <w:style w:type="paragraph" w:styleId="CommentText">
    <w:name w:val="annotation text"/>
    <w:basedOn w:val="Normal"/>
    <w:link w:val="CommentTextChar"/>
    <w:uiPriority w:val="99"/>
    <w:unhideWhenUsed/>
    <w:rsid w:val="00D3382E"/>
    <w:rPr>
      <w:sz w:val="20"/>
      <w:szCs w:val="20"/>
    </w:rPr>
  </w:style>
  <w:style w:type="character" w:customStyle="1" w:styleId="CommentTextChar">
    <w:name w:val="Comment Text Char"/>
    <w:basedOn w:val="DefaultParagraphFont"/>
    <w:link w:val="CommentText"/>
    <w:uiPriority w:val="99"/>
    <w:rsid w:val="00D3382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3382E"/>
    <w:rPr>
      <w:b/>
      <w:bCs/>
    </w:rPr>
  </w:style>
  <w:style w:type="character" w:customStyle="1" w:styleId="CommentSubjectChar">
    <w:name w:val="Comment Subject Char"/>
    <w:basedOn w:val="CommentTextChar"/>
    <w:link w:val="CommentSubject"/>
    <w:uiPriority w:val="99"/>
    <w:semiHidden/>
    <w:rsid w:val="00D3382E"/>
    <w:rPr>
      <w:rFonts w:ascii="Arial" w:eastAsia="Arial" w:hAnsi="Arial" w:cs="Arial"/>
      <w:b/>
      <w:bCs/>
      <w:sz w:val="20"/>
      <w:szCs w:val="20"/>
    </w:rPr>
  </w:style>
  <w:style w:type="character" w:styleId="Mention">
    <w:name w:val="Mention"/>
    <w:basedOn w:val="DefaultParagraphFont"/>
    <w:uiPriority w:val="99"/>
    <w:unhideWhenUsed/>
    <w:rsid w:val="009A7711"/>
    <w:rPr>
      <w:color w:val="2B579A"/>
      <w:shd w:val="clear" w:color="auto" w:fill="E1DFDD"/>
    </w:rPr>
  </w:style>
  <w:style w:type="paragraph" w:styleId="Header">
    <w:name w:val="header"/>
    <w:basedOn w:val="Normal"/>
    <w:link w:val="HeaderChar"/>
    <w:uiPriority w:val="99"/>
    <w:unhideWhenUsed/>
    <w:rsid w:val="00147A68"/>
    <w:pPr>
      <w:tabs>
        <w:tab w:val="center" w:pos="4680"/>
        <w:tab w:val="right" w:pos="9360"/>
      </w:tabs>
    </w:pPr>
  </w:style>
  <w:style w:type="character" w:customStyle="1" w:styleId="HeaderChar">
    <w:name w:val="Header Char"/>
    <w:basedOn w:val="DefaultParagraphFont"/>
    <w:link w:val="Header"/>
    <w:uiPriority w:val="99"/>
    <w:rsid w:val="00147A68"/>
    <w:rPr>
      <w:rFonts w:ascii="Arial" w:eastAsia="Arial" w:hAnsi="Arial" w:cs="Arial"/>
    </w:rPr>
  </w:style>
  <w:style w:type="paragraph" w:styleId="Footer">
    <w:name w:val="footer"/>
    <w:basedOn w:val="Normal"/>
    <w:link w:val="FooterChar"/>
    <w:uiPriority w:val="99"/>
    <w:unhideWhenUsed/>
    <w:rsid w:val="00147A68"/>
    <w:pPr>
      <w:tabs>
        <w:tab w:val="center" w:pos="4680"/>
        <w:tab w:val="right" w:pos="9360"/>
      </w:tabs>
    </w:pPr>
  </w:style>
  <w:style w:type="character" w:customStyle="1" w:styleId="FooterChar">
    <w:name w:val="Footer Char"/>
    <w:basedOn w:val="DefaultParagraphFont"/>
    <w:link w:val="Footer"/>
    <w:uiPriority w:val="99"/>
    <w:rsid w:val="00147A6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893378-8C8A-4067-8DE6-A4F893A29D74}"/>
</file>

<file path=customXml/itemProps2.xml><?xml version="1.0" encoding="utf-8"?>
<ds:datastoreItem xmlns:ds="http://schemas.openxmlformats.org/officeDocument/2006/customXml" ds:itemID="{ADB078A4-204A-4F4D-B855-E70F90891C4A}"/>
</file>

<file path=customXml/itemProps3.xml><?xml version="1.0" encoding="utf-8"?>
<ds:datastoreItem xmlns:ds="http://schemas.openxmlformats.org/officeDocument/2006/customXml" ds:itemID="{CEAEC408-BC77-473E-ADF8-05942572426D}"/>
</file>

<file path=docProps/app.xml><?xml version="1.0" encoding="utf-8"?>
<Properties xmlns="http://schemas.openxmlformats.org/officeDocument/2006/extended-properties" xmlns:vt="http://schemas.openxmlformats.org/officeDocument/2006/docPropsVTypes">
  <Template>Normal</Template>
  <TotalTime>19</TotalTime>
  <Pages>5</Pages>
  <Words>1693</Words>
  <Characters>9656</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Jedd Bodman</cp:lastModifiedBy>
  <cp:revision>5</cp:revision>
  <dcterms:created xsi:type="dcterms:W3CDTF">2024-09-06T11:30:00Z</dcterms:created>
  <dcterms:modified xsi:type="dcterms:W3CDTF">2024-09-06T11:46:00Z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for Microsoft 365</vt:lpwstr>
  </property>
  <property fmtid="{D5CDD505-2E9C-101B-9397-08002B2CF9AE}" pid="4" name="LastSaved">
    <vt:filetime>2024-05-20T00:00:00Z</vt:filetime>
  </property>
  <property fmtid="{D5CDD505-2E9C-101B-9397-08002B2CF9AE}" pid="5" name="Producer">
    <vt:lpwstr>3-Heights(TM) PDF Security Shell 4.8.25.2 (http://www.pdf-tools.com)</vt:lpwstr>
  </property>
  <property fmtid="{D5CDD505-2E9C-101B-9397-08002B2CF9AE}" pid="6" name="ContentTypeId">
    <vt:lpwstr>0x0101003FD867F72FF5A747BEB1AE9EF7307676</vt:lpwstr>
  </property>
</Properties>
</file>