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5C8D7" w14:textId="1DCB4616" w:rsidR="00E65379" w:rsidRDefault="00E65379">
      <w:r>
        <w:rPr>
          <w:noProof/>
        </w:rPr>
        <mc:AlternateContent>
          <mc:Choice Requires="wps">
            <w:drawing>
              <wp:anchor distT="45720" distB="45720" distL="114300" distR="114300" simplePos="0" relativeHeight="251658240" behindDoc="0" locked="0" layoutInCell="1" allowOverlap="1" wp14:anchorId="1F9FAC85" wp14:editId="0A89C235">
                <wp:simplePos x="0" y="0"/>
                <wp:positionH relativeFrom="column">
                  <wp:posOffset>-132080</wp:posOffset>
                </wp:positionH>
                <wp:positionV relativeFrom="paragraph">
                  <wp:posOffset>27940</wp:posOffset>
                </wp:positionV>
                <wp:extent cx="2657475" cy="762000"/>
                <wp:effectExtent l="0" t="0" r="28575"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762000"/>
                        </a:xfrm>
                        <a:prstGeom prst="rect">
                          <a:avLst/>
                        </a:prstGeom>
                        <a:solidFill>
                          <a:srgbClr val="FFFFFF"/>
                        </a:solidFill>
                        <a:ln w="9525">
                          <a:solidFill>
                            <a:schemeClr val="bg1"/>
                          </a:solidFill>
                          <a:miter lim="800000"/>
                          <a:headEnd/>
                          <a:tailEnd/>
                        </a:ln>
                      </wps:spPr>
                      <wps:txbx>
                        <w:txbxContent>
                          <w:p w14:paraId="7598D9A0" w14:textId="048B7E2E" w:rsidR="00E65379" w:rsidRDefault="00E65379">
                            <w:r>
                              <w:rPr>
                                <w:noProof/>
                              </w:rPr>
                              <w:drawing>
                                <wp:inline distT="0" distB="0" distL="0" distR="0" wp14:anchorId="76745232" wp14:editId="779136D0">
                                  <wp:extent cx="2420620" cy="661670"/>
                                  <wp:effectExtent l="0" t="0" r="0" b="508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26240" name="Picture 2"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420620" cy="6616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F9FAC85" id="_x0000_t202" coordsize="21600,21600" o:spt="202" path="m,l,21600r21600,l21600,xe">
                <v:stroke joinstyle="miter"/>
                <v:path gradientshapeok="t" o:connecttype="rect"/>
              </v:shapetype>
              <v:shape id="Text Box 217" o:spid="_x0000_s1026" type="#_x0000_t202" style="position:absolute;margin-left:-10.4pt;margin-top:2.2pt;width:209.25pt;height:60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" strokecolor="white [3212]">
                <v:textbox>
                  <w:txbxContent>
                    <w:p w14:paraId="7598D9A0" w14:textId="048B7E2E" w:rsidR="00E65379" w:rsidRDefault="00E65379">
                      <w:r>
                        <w:rPr>
                          <w:noProof/>
                        </w:rPr>
                        <w:drawing>
                          <wp:inline distT="0" distB="0" distL="0" distR="0" wp14:anchorId="76745232" wp14:editId="779136D0">
                            <wp:extent cx="2420620" cy="661670"/>
                            <wp:effectExtent l="0" t="0" r="0" b="508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26240" name="Picture 2" descr="A close-up of a logo&#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420620" cy="661670"/>
                                    </a:xfrm>
                                    <a:prstGeom prst="rect">
                                      <a:avLst/>
                                    </a:prstGeom>
                                  </pic:spPr>
                                </pic:pic>
                              </a:graphicData>
                            </a:graphic>
                          </wp:inline>
                        </w:drawing>
                      </w:r>
                    </w:p>
                  </w:txbxContent>
                </v:textbox>
                <w10:wrap type="square"/>
              </v:shape>
            </w:pict>
          </mc:Fallback>
        </mc:AlternateContent>
      </w:r>
    </w:p>
    <w:p w14:paraId="5E8B3B02" w14:textId="4DD2747A" w:rsidR="00E65379" w:rsidRDefault="00E65379" w:rsidP="004B0136">
      <w:pPr>
        <w:spacing w:after="0"/>
      </w:pPr>
    </w:p>
    <w:p w14:paraId="5D43D936" w14:textId="5859A446" w:rsidR="00600DDB" w:rsidRPr="00E65379" w:rsidRDefault="00600DDB" w:rsidP="00E65379">
      <w:pPr>
        <w:spacing w:after="0"/>
        <w:rPr>
          <w:sz w:val="16"/>
          <w:szCs w:val="16"/>
        </w:rPr>
      </w:pPr>
    </w:p>
    <w:tbl>
      <w:tblPr>
        <w:tblStyle w:val="TableGrid"/>
        <w:tblW w:w="0" w:type="auto"/>
        <w:jc w:val="center"/>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shd w:val="clear" w:color="auto" w:fill="F7CAAC" w:themeFill="accent2" w:themeFillTint="66"/>
        <w:tblLook w:val="04A0" w:firstRow="1" w:lastRow="0" w:firstColumn="1" w:lastColumn="0" w:noHBand="0" w:noVBand="1"/>
      </w:tblPr>
      <w:tblGrid>
        <w:gridCol w:w="3258"/>
        <w:gridCol w:w="7506"/>
      </w:tblGrid>
      <w:tr w:rsidR="00E65379" w:rsidRPr="00BD08CC" w14:paraId="79262D6D" w14:textId="77777777" w:rsidTr="009D4D94">
        <w:trPr>
          <w:trHeight w:val="397"/>
          <w:jc w:val="center"/>
        </w:trPr>
        <w:tc>
          <w:tcPr>
            <w:tcW w:w="10764" w:type="dxa"/>
            <w:gridSpan w:val="2"/>
            <w:tcBorders>
              <w:top w:val="single" w:sz="2" w:space="0" w:color="404040" w:themeColor="text1" w:themeTint="BF"/>
              <w:left w:val="single" w:sz="2" w:space="0" w:color="404040" w:themeColor="text1" w:themeTint="BF"/>
              <w:bottom w:val="single" w:sz="12" w:space="0" w:color="404040" w:themeColor="text1" w:themeTint="BF"/>
              <w:right w:val="single" w:sz="2" w:space="0" w:color="404040" w:themeColor="text1" w:themeTint="BF"/>
            </w:tcBorders>
            <w:shd w:val="clear" w:color="auto" w:fill="F7CAAC" w:themeFill="accent2" w:themeFillTint="66"/>
            <w:vAlign w:val="center"/>
          </w:tcPr>
          <w:p w14:paraId="2C45499F" w14:textId="624DF639" w:rsidR="00E65379" w:rsidRPr="00BD08CC" w:rsidRDefault="00CF779B" w:rsidP="00F24CBD">
            <w:pPr>
              <w:spacing w:line="259" w:lineRule="auto"/>
              <w:jc w:val="center"/>
              <w:rPr>
                <w:rFonts w:ascii="Open Sans" w:hAnsi="Open Sans" w:cs="Open Sans"/>
                <w:b/>
                <w:bCs/>
                <w:sz w:val="28"/>
                <w:szCs w:val="28"/>
              </w:rPr>
            </w:pPr>
            <w:r>
              <w:rPr>
                <w:rFonts w:ascii="Open Sans" w:hAnsi="Open Sans" w:cs="Open Sans"/>
                <w:b/>
                <w:bCs/>
                <w:sz w:val="28"/>
                <w:szCs w:val="28"/>
              </w:rPr>
              <w:t>Job Description</w:t>
            </w:r>
          </w:p>
        </w:tc>
      </w:tr>
      <w:tr w:rsidR="00E65379" w:rsidRPr="00BD08CC" w14:paraId="56FD9701"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top w:val="single" w:sz="12" w:space="0" w:color="404040" w:themeColor="text1" w:themeTint="BF"/>
            </w:tcBorders>
          </w:tcPr>
          <w:p w14:paraId="1724127C" w14:textId="367E8AFA" w:rsidR="00E65379" w:rsidRPr="00BD08CC" w:rsidRDefault="00B60B41" w:rsidP="00B60B41">
            <w:pPr>
              <w:spacing w:before="30" w:after="30" w:line="259" w:lineRule="auto"/>
              <w:rPr>
                <w:rFonts w:ascii="Open Sans" w:hAnsi="Open Sans" w:cs="Open Sans"/>
                <w:b/>
                <w:bCs/>
                <w:sz w:val="20"/>
                <w:szCs w:val="20"/>
              </w:rPr>
            </w:pPr>
            <w:r w:rsidRPr="00BD08CC">
              <w:rPr>
                <w:rFonts w:ascii="Open Sans" w:hAnsi="Open Sans" w:cs="Open Sans"/>
                <w:b/>
                <w:bCs/>
                <w:sz w:val="20"/>
                <w:szCs w:val="20"/>
              </w:rPr>
              <w:t>Job Title:</w:t>
            </w:r>
          </w:p>
        </w:tc>
        <w:tc>
          <w:tcPr>
            <w:tcW w:w="7506" w:type="dxa"/>
            <w:tcBorders>
              <w:top w:val="single" w:sz="12" w:space="0" w:color="404040" w:themeColor="text1" w:themeTint="BF"/>
            </w:tcBorders>
          </w:tcPr>
          <w:p w14:paraId="5DE5E135" w14:textId="2B2F4C28" w:rsidR="00E65379" w:rsidRPr="00BD08CC" w:rsidRDefault="00C12E58" w:rsidP="00B60B41">
            <w:pPr>
              <w:spacing w:before="30" w:after="30" w:line="259" w:lineRule="auto"/>
              <w:rPr>
                <w:rFonts w:ascii="Open Sans" w:hAnsi="Open Sans" w:cs="Open Sans"/>
                <w:sz w:val="20"/>
                <w:szCs w:val="20"/>
              </w:rPr>
            </w:pPr>
            <w:r>
              <w:rPr>
                <w:rFonts w:ascii="Open Sans" w:hAnsi="Open Sans" w:cs="Open Sans"/>
                <w:sz w:val="20"/>
                <w:szCs w:val="20"/>
              </w:rPr>
              <w:t xml:space="preserve">Data Insight and Assurance </w:t>
            </w:r>
            <w:r w:rsidR="000B2C20">
              <w:rPr>
                <w:rFonts w:ascii="Open Sans" w:hAnsi="Open Sans" w:cs="Open Sans"/>
                <w:sz w:val="20"/>
                <w:szCs w:val="20"/>
              </w:rPr>
              <w:t>L</w:t>
            </w:r>
            <w:r w:rsidR="00B37300">
              <w:rPr>
                <w:rFonts w:ascii="Open Sans" w:hAnsi="Open Sans" w:cs="Open Sans"/>
                <w:sz w:val="20"/>
                <w:szCs w:val="20"/>
              </w:rPr>
              <w:t>ead</w:t>
            </w:r>
          </w:p>
        </w:tc>
      </w:tr>
      <w:tr w:rsidR="00E65379" w:rsidRPr="00BD08CC" w14:paraId="778DFC6B"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5996D8A7" w14:textId="1D6656E6" w:rsidR="00E65379" w:rsidRPr="00BD08CC" w:rsidRDefault="00B60B41" w:rsidP="00B60B41">
            <w:pPr>
              <w:spacing w:before="30" w:after="30" w:line="259" w:lineRule="auto"/>
              <w:rPr>
                <w:rFonts w:ascii="Open Sans" w:hAnsi="Open Sans" w:cs="Open Sans"/>
                <w:b/>
                <w:bCs/>
                <w:sz w:val="20"/>
                <w:szCs w:val="20"/>
              </w:rPr>
            </w:pPr>
            <w:r w:rsidRPr="00BD08CC">
              <w:rPr>
                <w:rFonts w:ascii="Open Sans" w:hAnsi="Open Sans" w:cs="Open Sans"/>
                <w:b/>
                <w:bCs/>
                <w:sz w:val="20"/>
                <w:szCs w:val="20"/>
              </w:rPr>
              <w:t>Directorate/Team:</w:t>
            </w:r>
          </w:p>
        </w:tc>
        <w:tc>
          <w:tcPr>
            <w:tcW w:w="7506" w:type="dxa"/>
          </w:tcPr>
          <w:p w14:paraId="0B026FF7" w14:textId="3B5F464C" w:rsidR="00E65379" w:rsidRPr="00BD08CC" w:rsidRDefault="00E0772D" w:rsidP="00E0772D">
            <w:pPr>
              <w:spacing w:before="30" w:after="30"/>
              <w:rPr>
                <w:rFonts w:ascii="Open Sans" w:hAnsi="Open Sans" w:cs="Open Sans"/>
                <w:sz w:val="20"/>
                <w:szCs w:val="20"/>
                <w:lang w:eastAsia="en-GB"/>
              </w:rPr>
            </w:pPr>
            <w:r>
              <w:rPr>
                <w:rFonts w:ascii="Open Sans" w:hAnsi="Open Sans" w:cs="Open Sans"/>
                <w:sz w:val="20"/>
                <w:szCs w:val="20"/>
              </w:rPr>
              <w:t>Transport for West Midlands / Integrated Transport Services / Client Team</w:t>
            </w:r>
          </w:p>
        </w:tc>
      </w:tr>
      <w:tr w:rsidR="00E65379" w:rsidRPr="00BD08CC" w14:paraId="2AC7F112"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1D197CB9" w14:textId="0A36D923" w:rsidR="00E65379" w:rsidRPr="00BD08CC" w:rsidRDefault="00B60B41" w:rsidP="00B60B41">
            <w:pPr>
              <w:spacing w:before="30" w:after="30" w:line="259" w:lineRule="auto"/>
              <w:rPr>
                <w:rFonts w:ascii="Open Sans" w:hAnsi="Open Sans" w:cs="Open Sans"/>
                <w:b/>
                <w:bCs/>
                <w:sz w:val="20"/>
                <w:szCs w:val="20"/>
              </w:rPr>
            </w:pPr>
            <w:r w:rsidRPr="00BD08CC">
              <w:rPr>
                <w:rFonts w:ascii="Open Sans" w:hAnsi="Open Sans" w:cs="Open Sans"/>
                <w:b/>
                <w:bCs/>
                <w:sz w:val="20"/>
                <w:szCs w:val="20"/>
              </w:rPr>
              <w:t>Location:</w:t>
            </w:r>
            <w:r w:rsidR="00936994">
              <w:rPr>
                <w:rFonts w:ascii="Open Sans" w:hAnsi="Open Sans" w:cs="Open Sans"/>
                <w:b/>
                <w:bCs/>
                <w:sz w:val="20"/>
                <w:szCs w:val="20"/>
              </w:rPr>
              <w:t xml:space="preserve"> </w:t>
            </w:r>
          </w:p>
        </w:tc>
        <w:tc>
          <w:tcPr>
            <w:tcW w:w="7506" w:type="dxa"/>
          </w:tcPr>
          <w:p w14:paraId="75D295C1" w14:textId="702D43BA" w:rsidR="00E65379" w:rsidRPr="00BD08CC" w:rsidRDefault="0021635E" w:rsidP="00B60B41">
            <w:pPr>
              <w:spacing w:before="30" w:after="30" w:line="259" w:lineRule="auto"/>
              <w:rPr>
                <w:rFonts w:ascii="Open Sans" w:hAnsi="Open Sans" w:cs="Open Sans"/>
                <w:sz w:val="20"/>
                <w:szCs w:val="20"/>
              </w:rPr>
            </w:pPr>
            <w:r w:rsidRPr="0021635E">
              <w:rPr>
                <w:rFonts w:ascii="Open Sans" w:hAnsi="Open Sans" w:cs="Open Sans"/>
                <w:sz w:val="20"/>
                <w:szCs w:val="20"/>
              </w:rPr>
              <w:t>16 Summer Lane or other site/location</w:t>
            </w:r>
          </w:p>
        </w:tc>
      </w:tr>
      <w:tr w:rsidR="00E65379" w:rsidRPr="00BD08CC" w14:paraId="2A80B0BD"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395E3B1F" w14:textId="7921BF5B" w:rsidR="00E65379" w:rsidRPr="00BD08CC" w:rsidRDefault="00BD08CC" w:rsidP="00B60B41">
            <w:pPr>
              <w:spacing w:before="30" w:after="30" w:line="259" w:lineRule="auto"/>
              <w:rPr>
                <w:rFonts w:ascii="Open Sans" w:hAnsi="Open Sans" w:cs="Open Sans"/>
                <w:b/>
                <w:bCs/>
                <w:sz w:val="20"/>
                <w:szCs w:val="20"/>
              </w:rPr>
            </w:pPr>
            <w:r>
              <w:rPr>
                <w:rFonts w:ascii="Open Sans" w:hAnsi="Open Sans" w:cs="Open Sans"/>
                <w:b/>
                <w:bCs/>
                <w:sz w:val="20"/>
                <w:szCs w:val="20"/>
              </w:rPr>
              <w:t>Responsible to:</w:t>
            </w:r>
          </w:p>
        </w:tc>
        <w:tc>
          <w:tcPr>
            <w:tcW w:w="7506" w:type="dxa"/>
          </w:tcPr>
          <w:p w14:paraId="6F0EEC00" w14:textId="00F9CDCA" w:rsidR="00E65379" w:rsidRPr="00BD08CC" w:rsidRDefault="00E0772D" w:rsidP="00E0772D">
            <w:pPr>
              <w:spacing w:before="30" w:after="30"/>
              <w:rPr>
                <w:rFonts w:ascii="Open Sans" w:hAnsi="Open Sans" w:cs="Open Sans"/>
                <w:sz w:val="20"/>
                <w:szCs w:val="20"/>
                <w:lang w:eastAsia="en-GB"/>
              </w:rPr>
            </w:pPr>
            <w:r>
              <w:rPr>
                <w:rFonts w:ascii="Open Sans" w:hAnsi="Open Sans" w:cs="Open Sans"/>
                <w:sz w:val="20"/>
                <w:szCs w:val="20"/>
              </w:rPr>
              <w:t>Head of</w:t>
            </w:r>
            <w:r w:rsidR="00B37300">
              <w:rPr>
                <w:rFonts w:ascii="Open Sans" w:hAnsi="Open Sans" w:cs="Open Sans"/>
                <w:sz w:val="20"/>
                <w:szCs w:val="20"/>
              </w:rPr>
              <w:t xml:space="preserve"> Client</w:t>
            </w:r>
            <w:r w:rsidR="001511FE">
              <w:rPr>
                <w:rFonts w:ascii="Open Sans" w:hAnsi="Open Sans" w:cs="Open Sans"/>
                <w:sz w:val="20"/>
                <w:szCs w:val="20"/>
              </w:rPr>
              <w:t xml:space="preserve"> (with matrix links to Technology &amp; Insight Team)</w:t>
            </w:r>
          </w:p>
        </w:tc>
      </w:tr>
      <w:tr w:rsidR="00E65379" w:rsidRPr="00BD08CC" w14:paraId="30866D60"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26091C80" w14:textId="5E3A577A" w:rsidR="00E65379" w:rsidRPr="00BD08CC" w:rsidRDefault="00BD08CC" w:rsidP="00B60B41">
            <w:pPr>
              <w:spacing w:before="30" w:after="30" w:line="259" w:lineRule="auto"/>
              <w:rPr>
                <w:rFonts w:ascii="Open Sans" w:hAnsi="Open Sans" w:cs="Open Sans"/>
                <w:b/>
                <w:bCs/>
                <w:sz w:val="20"/>
                <w:szCs w:val="20"/>
              </w:rPr>
            </w:pPr>
            <w:r>
              <w:rPr>
                <w:rFonts w:ascii="Open Sans" w:hAnsi="Open Sans" w:cs="Open Sans"/>
                <w:b/>
                <w:bCs/>
                <w:sz w:val="20"/>
                <w:szCs w:val="20"/>
              </w:rPr>
              <w:t>Responsible</w:t>
            </w:r>
            <w:r w:rsidR="00B60B41" w:rsidRPr="00BD08CC">
              <w:rPr>
                <w:rFonts w:ascii="Open Sans" w:hAnsi="Open Sans" w:cs="Open Sans"/>
                <w:b/>
                <w:bCs/>
                <w:sz w:val="20"/>
                <w:szCs w:val="20"/>
              </w:rPr>
              <w:t xml:space="preserve"> for:</w:t>
            </w:r>
          </w:p>
        </w:tc>
        <w:tc>
          <w:tcPr>
            <w:tcW w:w="7506" w:type="dxa"/>
          </w:tcPr>
          <w:p w14:paraId="46972C2C" w14:textId="78528C61" w:rsidR="00E65379" w:rsidRPr="00BD08CC" w:rsidRDefault="00C10C40" w:rsidP="00E0772D">
            <w:pPr>
              <w:spacing w:before="30" w:after="30"/>
              <w:rPr>
                <w:rFonts w:ascii="Open Sans" w:hAnsi="Open Sans" w:cs="Open Sans"/>
                <w:sz w:val="20"/>
                <w:szCs w:val="20"/>
              </w:rPr>
            </w:pPr>
            <w:r w:rsidRPr="00C10C40">
              <w:rPr>
                <w:rFonts w:ascii="Open Sans" w:hAnsi="Open Sans" w:cs="Open Sans"/>
                <w:sz w:val="20"/>
                <w:szCs w:val="20"/>
              </w:rPr>
              <w:t>No direct reports; provides professional leadership and coordination across data owners, analysts and specialist contributors operating through matrix arrangements</w:t>
            </w:r>
          </w:p>
        </w:tc>
      </w:tr>
      <w:tr w:rsidR="00E65379" w:rsidRPr="00BD08CC" w14:paraId="23B95782" w14:textId="77777777" w:rsidTr="00323C89">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bottom w:val="single" w:sz="4" w:space="0" w:color="404040" w:themeColor="text1" w:themeTint="BF"/>
            </w:tcBorders>
          </w:tcPr>
          <w:p w14:paraId="5C74F2FE" w14:textId="70151F4C" w:rsidR="00E65379" w:rsidRPr="00BD08CC" w:rsidRDefault="005079D4" w:rsidP="00B60B41">
            <w:pPr>
              <w:spacing w:before="30" w:after="30" w:line="259" w:lineRule="auto"/>
              <w:rPr>
                <w:rFonts w:ascii="Open Sans" w:hAnsi="Open Sans" w:cs="Open Sans"/>
                <w:b/>
                <w:bCs/>
                <w:sz w:val="20"/>
                <w:szCs w:val="20"/>
              </w:rPr>
            </w:pPr>
            <w:r w:rsidRPr="00BD08CC">
              <w:rPr>
                <w:rFonts w:ascii="Open Sans" w:hAnsi="Open Sans" w:cs="Open Sans"/>
                <w:b/>
                <w:bCs/>
                <w:sz w:val="20"/>
                <w:szCs w:val="20"/>
              </w:rPr>
              <w:t>Key working relationships</w:t>
            </w:r>
            <w:r w:rsidR="00954810" w:rsidRPr="00BD08CC">
              <w:rPr>
                <w:rFonts w:ascii="Open Sans" w:hAnsi="Open Sans" w:cs="Open Sans"/>
                <w:b/>
                <w:bCs/>
                <w:sz w:val="20"/>
                <w:szCs w:val="20"/>
              </w:rPr>
              <w:t>:</w:t>
            </w:r>
          </w:p>
          <w:p w14:paraId="301ECA1A" w14:textId="269CD3E8" w:rsidR="00B60B41" w:rsidRPr="00BD08CC" w:rsidRDefault="00B60B41" w:rsidP="00B60B41">
            <w:pPr>
              <w:spacing w:before="30" w:after="30" w:line="259" w:lineRule="auto"/>
              <w:rPr>
                <w:rFonts w:ascii="Open Sans" w:hAnsi="Open Sans" w:cs="Open Sans"/>
                <w:sz w:val="20"/>
                <w:szCs w:val="20"/>
              </w:rPr>
            </w:pPr>
            <w:r w:rsidRPr="00BD08CC">
              <w:rPr>
                <w:rFonts w:ascii="Open Sans" w:hAnsi="Open Sans" w:cs="Open Sans"/>
                <w:sz w:val="20"/>
                <w:szCs w:val="20"/>
              </w:rPr>
              <w:t>(internal)</w:t>
            </w:r>
          </w:p>
        </w:tc>
        <w:tc>
          <w:tcPr>
            <w:tcW w:w="7506" w:type="dxa"/>
            <w:tcBorders>
              <w:bottom w:val="single" w:sz="4" w:space="0" w:color="404040" w:themeColor="text1" w:themeTint="BF"/>
            </w:tcBorders>
          </w:tcPr>
          <w:p w14:paraId="283C1333" w14:textId="2D623A99" w:rsidR="00E65379" w:rsidRPr="00024444" w:rsidRDefault="00B92902" w:rsidP="00B92902">
            <w:pPr>
              <w:spacing w:before="30" w:after="30"/>
              <w:rPr>
                <w:rFonts w:ascii="Open Sans" w:hAnsi="Open Sans" w:cs="Open Sans"/>
                <w:sz w:val="20"/>
                <w:szCs w:val="20"/>
              </w:rPr>
            </w:pPr>
            <w:r w:rsidRPr="00024444">
              <w:rPr>
                <w:rFonts w:ascii="Open Sans" w:hAnsi="Open Sans" w:cs="Open Sans"/>
                <w:sz w:val="20"/>
                <w:szCs w:val="20"/>
              </w:rPr>
              <w:t>Head of Client; Bus Company Board representatives; WMCA governance, corporate shareholder, finance, safety, customer, operational performance, communications</w:t>
            </w:r>
            <w:r w:rsidR="00D02E82" w:rsidRPr="00024444">
              <w:rPr>
                <w:rFonts w:ascii="Open Sans" w:hAnsi="Open Sans" w:cs="Open Sans"/>
                <w:sz w:val="20"/>
                <w:szCs w:val="20"/>
              </w:rPr>
              <w:t>; corporate data, digital and information governance functions</w:t>
            </w:r>
            <w:r w:rsidRPr="00024444">
              <w:rPr>
                <w:rFonts w:ascii="Open Sans" w:hAnsi="Open Sans" w:cs="Open Sans"/>
                <w:sz w:val="20"/>
                <w:szCs w:val="20"/>
              </w:rPr>
              <w:t xml:space="preserve">; </w:t>
            </w:r>
            <w:proofErr w:type="spellStart"/>
            <w:r w:rsidRPr="00024444">
              <w:rPr>
                <w:rFonts w:ascii="Open Sans" w:hAnsi="Open Sans" w:cs="Open Sans"/>
                <w:sz w:val="20"/>
                <w:szCs w:val="20"/>
              </w:rPr>
              <w:t>TfWM</w:t>
            </w:r>
            <w:proofErr w:type="spellEnd"/>
            <w:r w:rsidRPr="00024444">
              <w:rPr>
                <w:rFonts w:ascii="Open Sans" w:hAnsi="Open Sans" w:cs="Open Sans"/>
                <w:sz w:val="20"/>
                <w:szCs w:val="20"/>
              </w:rPr>
              <w:t xml:space="preserve"> leadership and wider matrix partners.</w:t>
            </w:r>
            <w:r w:rsidR="00D02E82" w:rsidRPr="00024444">
              <w:rPr>
                <w:rFonts w:ascii="Segoe UI" w:eastAsia="Times New Roman" w:hAnsi="Segoe UI" w:cs="Segoe UI"/>
                <w:kern w:val="0"/>
                <w:sz w:val="21"/>
                <w:szCs w:val="21"/>
                <w:lang w:eastAsia="en-GB"/>
                <w14:ligatures w14:val="none"/>
              </w:rPr>
              <w:t xml:space="preserve"> </w:t>
            </w:r>
          </w:p>
        </w:tc>
      </w:tr>
      <w:tr w:rsidR="006A6394" w:rsidRPr="00BD08CC" w14:paraId="1E56E16A" w14:textId="77777777" w:rsidTr="00323C89">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bottom w:val="single" w:sz="4" w:space="0" w:color="auto"/>
            </w:tcBorders>
          </w:tcPr>
          <w:p w14:paraId="68FA68B4" w14:textId="77777777" w:rsidR="006A6394" w:rsidRPr="00BD08CC" w:rsidRDefault="006A6394" w:rsidP="006A6394">
            <w:pPr>
              <w:spacing w:before="30" w:after="30" w:line="259" w:lineRule="auto"/>
              <w:rPr>
                <w:rFonts w:ascii="Open Sans" w:hAnsi="Open Sans" w:cs="Open Sans"/>
                <w:b/>
                <w:bCs/>
                <w:sz w:val="20"/>
                <w:szCs w:val="20"/>
              </w:rPr>
            </w:pPr>
            <w:r w:rsidRPr="00BD08CC">
              <w:rPr>
                <w:rFonts w:ascii="Open Sans" w:hAnsi="Open Sans" w:cs="Open Sans"/>
                <w:b/>
                <w:bCs/>
                <w:sz w:val="20"/>
                <w:szCs w:val="20"/>
              </w:rPr>
              <w:t>Key working relationships:</w:t>
            </w:r>
          </w:p>
          <w:p w14:paraId="3FAA4AD8" w14:textId="698FC184" w:rsidR="006A6394" w:rsidRPr="00BD08CC" w:rsidRDefault="006A6394" w:rsidP="006A6394">
            <w:pPr>
              <w:spacing w:before="30" w:after="30"/>
              <w:rPr>
                <w:rFonts w:ascii="Open Sans" w:hAnsi="Open Sans" w:cs="Open Sans"/>
                <w:b/>
                <w:bCs/>
                <w:sz w:val="20"/>
                <w:szCs w:val="20"/>
              </w:rPr>
            </w:pPr>
            <w:r w:rsidRPr="00BD08CC">
              <w:rPr>
                <w:rFonts w:ascii="Open Sans" w:hAnsi="Open Sans" w:cs="Open Sans"/>
                <w:sz w:val="20"/>
                <w:szCs w:val="20"/>
              </w:rPr>
              <w:t>(external)</w:t>
            </w:r>
          </w:p>
        </w:tc>
        <w:tc>
          <w:tcPr>
            <w:tcW w:w="7506" w:type="dxa"/>
            <w:tcBorders>
              <w:bottom w:val="single" w:sz="4" w:space="0" w:color="auto"/>
            </w:tcBorders>
          </w:tcPr>
          <w:p w14:paraId="030628C6" w14:textId="253AF8BE" w:rsidR="006A6394" w:rsidRPr="00024444" w:rsidRDefault="00080A31" w:rsidP="00080A31">
            <w:pPr>
              <w:spacing w:before="30" w:after="30"/>
              <w:rPr>
                <w:rFonts w:ascii="Open Sans" w:hAnsi="Open Sans" w:cs="Open Sans"/>
                <w:sz w:val="20"/>
                <w:szCs w:val="20"/>
                <w:lang w:eastAsia="en-GB"/>
              </w:rPr>
            </w:pPr>
            <w:r w:rsidRPr="00024444">
              <w:rPr>
                <w:rFonts w:ascii="Open Sans" w:hAnsi="Open Sans" w:cs="Open Sans"/>
                <w:sz w:val="20"/>
                <w:szCs w:val="20"/>
              </w:rPr>
              <w:t>Bus Company; Bus Company Board and senior leaders; operators, delivery partners, data providers, external advisors and third-party organisations providing relevant safety, operational, financial and customer performance information.</w:t>
            </w:r>
          </w:p>
        </w:tc>
      </w:tr>
      <w:tr w:rsidR="00EE78E5" w:rsidRPr="00BD08CC" w14:paraId="42FA8744" w14:textId="77777777" w:rsidTr="00323C89">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50"/>
          <w:jc w:val="center"/>
        </w:trPr>
        <w:tc>
          <w:tcPr>
            <w:tcW w:w="10764" w:type="dxa"/>
            <w:gridSpan w:val="2"/>
            <w:tcBorders>
              <w:top w:val="single" w:sz="4" w:space="0" w:color="auto"/>
              <w:left w:val="nil"/>
              <w:bottom w:val="single" w:sz="4" w:space="0" w:color="auto"/>
              <w:right w:val="nil"/>
            </w:tcBorders>
          </w:tcPr>
          <w:p w14:paraId="047621C7" w14:textId="77777777" w:rsidR="00EE78E5" w:rsidRPr="00024444" w:rsidRDefault="00EE78E5" w:rsidP="009D4D94">
            <w:pPr>
              <w:spacing w:before="30" w:after="30"/>
              <w:rPr>
                <w:rFonts w:ascii="Open Sans" w:hAnsi="Open Sans" w:cs="Open Sans"/>
                <w:b/>
                <w:bCs/>
                <w:sz w:val="20"/>
                <w:szCs w:val="20"/>
              </w:rPr>
            </w:pPr>
          </w:p>
        </w:tc>
      </w:tr>
      <w:tr w:rsidR="00397A5B" w:rsidRPr="00BD08CC" w14:paraId="114D8F8B" w14:textId="77777777" w:rsidTr="00F96D80">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50"/>
          <w:jc w:val="center"/>
        </w:trPr>
        <w:tc>
          <w:tcPr>
            <w:tcW w:w="10764" w:type="dxa"/>
            <w:gridSpan w:val="2"/>
            <w:tcBorders>
              <w:top w:val="single" w:sz="4" w:space="0" w:color="auto"/>
              <w:left w:val="single" w:sz="2" w:space="0" w:color="404040" w:themeColor="text1" w:themeTint="BF"/>
              <w:bottom w:val="single" w:sz="4" w:space="0" w:color="auto"/>
              <w:right w:val="single" w:sz="2" w:space="0" w:color="404040" w:themeColor="text1" w:themeTint="BF"/>
            </w:tcBorders>
            <w:shd w:val="clear" w:color="auto" w:fill="F7CAAC" w:themeFill="accent2" w:themeFillTint="66"/>
          </w:tcPr>
          <w:p w14:paraId="4AFAC467" w14:textId="43010EE1" w:rsidR="00397A5B" w:rsidRPr="00024444" w:rsidRDefault="00EE78E5" w:rsidP="009D4D94">
            <w:pPr>
              <w:spacing w:before="30" w:after="30"/>
              <w:rPr>
                <w:rFonts w:ascii="Open Sans" w:hAnsi="Open Sans" w:cs="Open Sans"/>
                <w:b/>
                <w:bCs/>
                <w:sz w:val="24"/>
                <w:szCs w:val="24"/>
              </w:rPr>
            </w:pPr>
            <w:r w:rsidRPr="00024444">
              <w:rPr>
                <w:rFonts w:ascii="Open Sans" w:hAnsi="Open Sans" w:cs="Open Sans"/>
                <w:b/>
                <w:bCs/>
                <w:sz w:val="24"/>
                <w:szCs w:val="24"/>
              </w:rPr>
              <w:t>Purpose of the Post</w:t>
            </w:r>
          </w:p>
        </w:tc>
      </w:tr>
      <w:tr w:rsidR="009D4D94" w:rsidRPr="00BD08CC" w14:paraId="4184BE3B" w14:textId="77777777" w:rsidTr="00F96D80">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856"/>
          <w:jc w:val="center"/>
        </w:trPr>
        <w:tc>
          <w:tcPr>
            <w:tcW w:w="10764" w:type="dxa"/>
            <w:gridSpan w:val="2"/>
            <w:tcBorders>
              <w:top w:val="single" w:sz="4" w:space="0" w:color="auto"/>
              <w:left w:val="single" w:sz="4" w:space="0" w:color="auto"/>
              <w:bottom w:val="single" w:sz="4" w:space="0" w:color="auto"/>
              <w:right w:val="single" w:sz="4" w:space="0" w:color="auto"/>
            </w:tcBorders>
          </w:tcPr>
          <w:p w14:paraId="148738F9" w14:textId="77777777" w:rsidR="00910D82" w:rsidRPr="00024444" w:rsidRDefault="00080A31" w:rsidP="003D701E">
            <w:pPr>
              <w:spacing w:before="240"/>
              <w:jc w:val="both"/>
              <w:rPr>
                <w:rFonts w:ascii="Open Sans" w:hAnsi="Open Sans" w:cs="Open Sans"/>
                <w:sz w:val="20"/>
                <w:szCs w:val="20"/>
              </w:rPr>
            </w:pPr>
            <w:r w:rsidRPr="00024444">
              <w:rPr>
                <w:rFonts w:ascii="Open Sans" w:hAnsi="Open Sans" w:cs="Open Sans"/>
                <w:sz w:val="20"/>
                <w:szCs w:val="20"/>
              </w:rPr>
              <w:t xml:space="preserve">To lead the development, assurance and presentation of reliable, data-led insight that enables WMCA and the Bus Company Board to oversee the Bus Company effectively. </w:t>
            </w:r>
          </w:p>
          <w:p w14:paraId="6B174E3A" w14:textId="77777777" w:rsidR="00024444" w:rsidRPr="00024444" w:rsidRDefault="00024444" w:rsidP="00080A31">
            <w:pPr>
              <w:jc w:val="both"/>
              <w:rPr>
                <w:rFonts w:ascii="Open Sans" w:hAnsi="Open Sans" w:cs="Open Sans"/>
                <w:sz w:val="20"/>
                <w:szCs w:val="20"/>
              </w:rPr>
            </w:pPr>
          </w:p>
          <w:p w14:paraId="0AD6C5C7" w14:textId="76FA0512" w:rsidR="00EE6658" w:rsidRPr="00024444" w:rsidRDefault="00EE6658" w:rsidP="00EE6658">
            <w:pPr>
              <w:jc w:val="both"/>
              <w:rPr>
                <w:rFonts w:ascii="Open Sans" w:hAnsi="Open Sans" w:cs="Open Sans"/>
                <w:sz w:val="20"/>
                <w:szCs w:val="20"/>
              </w:rPr>
            </w:pPr>
            <w:r w:rsidRPr="00024444">
              <w:rPr>
                <w:rFonts w:ascii="Open Sans" w:hAnsi="Open Sans" w:cs="Open Sans"/>
                <w:sz w:val="20"/>
                <w:szCs w:val="20"/>
              </w:rPr>
              <w:t xml:space="preserve">The postholder will lead the application of agreed corporate intelligence, evaluation and data standards to Bus Company oversight, producing reliable insight for WMCA and the Bus Company Board. The postholder will draw on corporate data and analytical products wherever available and commission </w:t>
            </w:r>
            <w:r w:rsidR="00C30C53" w:rsidRPr="00024444">
              <w:rPr>
                <w:rFonts w:ascii="Open Sans" w:hAnsi="Open Sans" w:cs="Open Sans"/>
                <w:sz w:val="20"/>
                <w:szCs w:val="20"/>
              </w:rPr>
              <w:t>any</w:t>
            </w:r>
            <w:r w:rsidRPr="00024444">
              <w:rPr>
                <w:rFonts w:ascii="Open Sans" w:hAnsi="Open Sans" w:cs="Open Sans"/>
                <w:sz w:val="20"/>
                <w:szCs w:val="20"/>
              </w:rPr>
              <w:t xml:space="preserve"> additional analysis required for the client relationship.</w:t>
            </w:r>
          </w:p>
          <w:p w14:paraId="60914EB1" w14:textId="50FA989B" w:rsidR="00F907EB" w:rsidRPr="00024444" w:rsidRDefault="00F907EB" w:rsidP="00080A31">
            <w:pPr>
              <w:jc w:val="both"/>
              <w:rPr>
                <w:rFonts w:ascii="Open Sans" w:hAnsi="Open Sans" w:cs="Open Sans"/>
                <w:sz w:val="20"/>
                <w:szCs w:val="20"/>
                <w:lang w:eastAsia="en-GB"/>
              </w:rPr>
            </w:pPr>
          </w:p>
        </w:tc>
      </w:tr>
      <w:tr w:rsidR="000D4F62" w:rsidRPr="00BD08CC" w14:paraId="756D92FD" w14:textId="77777777" w:rsidTr="00F96D80">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391"/>
          <w:jc w:val="center"/>
        </w:trPr>
        <w:tc>
          <w:tcPr>
            <w:tcW w:w="10764" w:type="dxa"/>
            <w:gridSpan w:val="2"/>
            <w:tcBorders>
              <w:top w:val="single" w:sz="4" w:space="0" w:color="auto"/>
              <w:left w:val="nil"/>
              <w:bottom w:val="single" w:sz="4" w:space="0" w:color="auto"/>
              <w:right w:val="nil"/>
            </w:tcBorders>
            <w:vAlign w:val="center"/>
          </w:tcPr>
          <w:p w14:paraId="5235CFB1" w14:textId="77777777" w:rsidR="000D4F62" w:rsidRPr="00634B5E" w:rsidRDefault="000D4F62" w:rsidP="006763E5">
            <w:pPr>
              <w:spacing w:before="30" w:after="30"/>
              <w:rPr>
                <w:rFonts w:ascii="Open Sans" w:hAnsi="Open Sans" w:cs="Open Sans"/>
                <w:b/>
                <w:bCs/>
                <w:sz w:val="24"/>
                <w:szCs w:val="24"/>
              </w:rPr>
            </w:pPr>
          </w:p>
        </w:tc>
      </w:tr>
      <w:tr w:rsidR="009D4D94" w:rsidRPr="00BD08CC" w14:paraId="0CC9AC9C" w14:textId="77777777" w:rsidTr="00F96D80">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391"/>
          <w:jc w:val="center"/>
        </w:trPr>
        <w:tc>
          <w:tcPr>
            <w:tcW w:w="10764" w:type="dxa"/>
            <w:gridSpan w:val="2"/>
            <w:tcBorders>
              <w:top w:val="single" w:sz="4" w:space="0" w:color="auto"/>
            </w:tcBorders>
            <w:shd w:val="clear" w:color="auto" w:fill="F7CAAC" w:themeFill="accent2" w:themeFillTint="66"/>
            <w:vAlign w:val="center"/>
          </w:tcPr>
          <w:p w14:paraId="4BE434C8" w14:textId="2AEA2C36" w:rsidR="009D4D94" w:rsidRPr="00634B5E" w:rsidRDefault="009D4D94" w:rsidP="006763E5">
            <w:pPr>
              <w:spacing w:before="30" w:after="30"/>
              <w:rPr>
                <w:rFonts w:ascii="Open Sans" w:hAnsi="Open Sans" w:cs="Open Sans"/>
                <w:b/>
                <w:bCs/>
                <w:sz w:val="24"/>
                <w:szCs w:val="24"/>
              </w:rPr>
            </w:pPr>
            <w:r w:rsidRPr="00634B5E">
              <w:rPr>
                <w:rFonts w:ascii="Open Sans" w:hAnsi="Open Sans" w:cs="Open Sans"/>
                <w:b/>
                <w:bCs/>
                <w:sz w:val="24"/>
                <w:szCs w:val="24"/>
              </w:rPr>
              <w:t>Accountabilities</w:t>
            </w:r>
            <w:r w:rsidR="006F0580" w:rsidRPr="00634B5E">
              <w:rPr>
                <w:rFonts w:ascii="Open Sans" w:hAnsi="Open Sans" w:cs="Open Sans"/>
                <w:b/>
                <w:bCs/>
                <w:sz w:val="24"/>
                <w:szCs w:val="24"/>
              </w:rPr>
              <w:t xml:space="preserve"> </w:t>
            </w:r>
          </w:p>
        </w:tc>
      </w:tr>
      <w:tr w:rsidR="00973C2F" w:rsidRPr="00BD08CC" w14:paraId="47AF0279" w14:textId="77777777" w:rsidTr="00634B5E">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17"/>
        </w:trPr>
        <w:tc>
          <w:tcPr>
            <w:tcW w:w="10764" w:type="dxa"/>
            <w:gridSpan w:val="2"/>
            <w:tcBorders>
              <w:bottom w:val="single" w:sz="4" w:space="0" w:color="404040" w:themeColor="text1" w:themeTint="BF"/>
            </w:tcBorders>
            <w:vAlign w:val="center"/>
          </w:tcPr>
          <w:p w14:paraId="2B546379" w14:textId="51783B77" w:rsidR="00B92902" w:rsidRDefault="004721A5" w:rsidP="003D701E">
            <w:pPr>
              <w:pStyle w:val="ListParagraph"/>
              <w:numPr>
                <w:ilvl w:val="0"/>
                <w:numId w:val="26"/>
              </w:numPr>
              <w:spacing w:before="240" w:after="160" w:line="259" w:lineRule="auto"/>
              <w:jc w:val="both"/>
              <w:rPr>
                <w:lang w:eastAsia="en-GB"/>
              </w:rPr>
            </w:pPr>
            <w:r>
              <w:rPr>
                <w:rFonts w:ascii="Open Sans" w:hAnsi="Open Sans" w:cs="Open Sans"/>
                <w:sz w:val="20"/>
                <w:szCs w:val="20"/>
              </w:rPr>
              <w:t>E</w:t>
            </w:r>
            <w:r w:rsidR="00B92902">
              <w:rPr>
                <w:rFonts w:ascii="Open Sans" w:hAnsi="Open Sans" w:cs="Open Sans"/>
                <w:sz w:val="20"/>
                <w:szCs w:val="20"/>
              </w:rPr>
              <w:t>nsuring WMCA and the Bus Company Board have access to sufficient, accurate and reliable data to oversee the Bus Company effectively.</w:t>
            </w:r>
          </w:p>
          <w:p w14:paraId="1847B3E4" w14:textId="46ED1EA1" w:rsidR="00B92902" w:rsidRDefault="004721A5" w:rsidP="00B92902">
            <w:pPr>
              <w:pStyle w:val="ListParagraph"/>
              <w:numPr>
                <w:ilvl w:val="0"/>
                <w:numId w:val="26"/>
              </w:numPr>
              <w:spacing w:after="160" w:line="259" w:lineRule="auto"/>
              <w:jc w:val="both"/>
              <w:rPr>
                <w:lang w:eastAsia="en-GB"/>
              </w:rPr>
            </w:pPr>
            <w:r>
              <w:rPr>
                <w:rFonts w:ascii="Open Sans" w:hAnsi="Open Sans" w:cs="Open Sans"/>
                <w:sz w:val="20"/>
                <w:szCs w:val="20"/>
              </w:rPr>
              <w:t>L</w:t>
            </w:r>
            <w:r w:rsidR="00B92902">
              <w:rPr>
                <w:rFonts w:ascii="Open Sans" w:hAnsi="Open Sans" w:cs="Open Sans"/>
                <w:sz w:val="20"/>
                <w:szCs w:val="20"/>
              </w:rPr>
              <w:t>eading data-led insight on Bus Company performance, with particular focus on safety, operational, financial and customer outcomes.</w:t>
            </w:r>
          </w:p>
          <w:p w14:paraId="35F9BA50" w14:textId="2BDD1724" w:rsidR="00B92902" w:rsidRPr="009C0E58" w:rsidRDefault="004721A5" w:rsidP="00335EE1">
            <w:pPr>
              <w:pStyle w:val="ListParagraph"/>
              <w:numPr>
                <w:ilvl w:val="0"/>
                <w:numId w:val="26"/>
              </w:numPr>
              <w:spacing w:line="259" w:lineRule="auto"/>
              <w:jc w:val="both"/>
              <w:rPr>
                <w:rFonts w:ascii="Open Sans" w:hAnsi="Open Sans" w:cs="Open Sans"/>
                <w:sz w:val="20"/>
                <w:szCs w:val="20"/>
              </w:rPr>
            </w:pPr>
            <w:r>
              <w:rPr>
                <w:rFonts w:ascii="Open Sans" w:hAnsi="Open Sans" w:cs="Open Sans"/>
                <w:sz w:val="20"/>
                <w:szCs w:val="20"/>
              </w:rPr>
              <w:t>D</w:t>
            </w:r>
            <w:r w:rsidR="00B92902">
              <w:rPr>
                <w:rFonts w:ascii="Open Sans" w:hAnsi="Open Sans" w:cs="Open Sans"/>
                <w:sz w:val="20"/>
                <w:szCs w:val="20"/>
              </w:rPr>
              <w:t>efining WMCA data requirements</w:t>
            </w:r>
            <w:r w:rsidR="00F973B3">
              <w:rPr>
                <w:rFonts w:ascii="Open Sans" w:hAnsi="Open Sans" w:cs="Open Sans"/>
                <w:sz w:val="20"/>
                <w:szCs w:val="20"/>
              </w:rPr>
              <w:t xml:space="preserve"> </w:t>
            </w:r>
            <w:r w:rsidR="00B92902" w:rsidRPr="009C0E58">
              <w:rPr>
                <w:rFonts w:ascii="Open Sans" w:hAnsi="Open Sans" w:cs="Open Sans"/>
                <w:sz w:val="20"/>
                <w:szCs w:val="20"/>
              </w:rPr>
              <w:t>commissioning data inputs and assuring the quality, consistency and usefulness of Bus Company reporting.</w:t>
            </w:r>
          </w:p>
          <w:p w14:paraId="17414C3F" w14:textId="7782D5F7" w:rsidR="00973C2F" w:rsidRDefault="004721A5" w:rsidP="00E0772D">
            <w:pPr>
              <w:pStyle w:val="ListParagraph"/>
              <w:numPr>
                <w:ilvl w:val="0"/>
                <w:numId w:val="26"/>
              </w:numPr>
              <w:spacing w:after="160" w:line="259" w:lineRule="auto"/>
              <w:jc w:val="both"/>
              <w:rPr>
                <w:rFonts w:ascii="Open Sans" w:hAnsi="Open Sans" w:cs="Open Sans"/>
                <w:sz w:val="20"/>
                <w:szCs w:val="20"/>
              </w:rPr>
            </w:pPr>
            <w:r>
              <w:rPr>
                <w:rFonts w:ascii="Open Sans" w:hAnsi="Open Sans" w:cs="Open Sans"/>
                <w:sz w:val="20"/>
                <w:szCs w:val="20"/>
              </w:rPr>
              <w:t>U</w:t>
            </w:r>
            <w:r w:rsidR="00E0772D">
              <w:rPr>
                <w:rFonts w:ascii="Open Sans" w:hAnsi="Open Sans" w:cs="Open Sans"/>
                <w:sz w:val="20"/>
                <w:szCs w:val="20"/>
              </w:rPr>
              <w:t>sing insight to support continuous improvement, robust governance, transparent escalation and evidence-led decision-making.</w:t>
            </w:r>
          </w:p>
          <w:p w14:paraId="59DE7EB0" w14:textId="0DAA0566" w:rsidR="004721A5" w:rsidRPr="009C0E58" w:rsidRDefault="009C0E58" w:rsidP="009C0E58">
            <w:pPr>
              <w:pStyle w:val="ListParagraph"/>
              <w:numPr>
                <w:ilvl w:val="0"/>
                <w:numId w:val="26"/>
              </w:numPr>
              <w:spacing w:after="160" w:line="259" w:lineRule="auto"/>
              <w:jc w:val="both"/>
              <w:rPr>
                <w:rFonts w:ascii="Open Sans" w:hAnsi="Open Sans" w:cs="Open Sans"/>
                <w:sz w:val="20"/>
                <w:szCs w:val="20"/>
              </w:rPr>
            </w:pPr>
            <w:r w:rsidRPr="009C0E58">
              <w:rPr>
                <w:rFonts w:ascii="Open Sans" w:hAnsi="Open Sans" w:cs="Open Sans"/>
                <w:sz w:val="20"/>
                <w:szCs w:val="20"/>
              </w:rPr>
              <w:t>Specify and assure compliance with proportionate data and reporting requirements for the ownership/client relationship, applying agreed corporate standards and escalating material deficiencies through the appropriate governance route</w:t>
            </w:r>
          </w:p>
        </w:tc>
      </w:tr>
      <w:tr w:rsidR="00634B5E" w:rsidRPr="00BD08CC" w14:paraId="559DCEBB" w14:textId="77777777" w:rsidTr="00634B5E">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17"/>
        </w:trPr>
        <w:tc>
          <w:tcPr>
            <w:tcW w:w="10764" w:type="dxa"/>
            <w:gridSpan w:val="2"/>
            <w:tcBorders>
              <w:left w:val="nil"/>
              <w:right w:val="nil"/>
            </w:tcBorders>
            <w:vAlign w:val="center"/>
          </w:tcPr>
          <w:p w14:paraId="45484F0B" w14:textId="77777777" w:rsidR="00634B5E" w:rsidRDefault="00634B5E" w:rsidP="007819A0">
            <w:pPr>
              <w:spacing w:before="120" w:after="120"/>
              <w:rPr>
                <w:rFonts w:ascii="Open Sans" w:hAnsi="Open Sans" w:cs="Open Sans"/>
                <w:sz w:val="20"/>
                <w:szCs w:val="20"/>
              </w:rPr>
            </w:pPr>
          </w:p>
          <w:p w14:paraId="4FA34A91" w14:textId="77777777" w:rsidR="003D701E" w:rsidRDefault="003D701E" w:rsidP="007819A0">
            <w:pPr>
              <w:spacing w:before="120" w:after="120"/>
              <w:rPr>
                <w:rFonts w:ascii="Open Sans" w:hAnsi="Open Sans" w:cs="Open Sans"/>
                <w:sz w:val="20"/>
                <w:szCs w:val="20"/>
              </w:rPr>
            </w:pPr>
          </w:p>
          <w:p w14:paraId="2FAB31AF" w14:textId="77777777" w:rsidR="003D701E" w:rsidRDefault="003D701E" w:rsidP="007819A0">
            <w:pPr>
              <w:spacing w:before="120" w:after="120"/>
              <w:rPr>
                <w:rFonts w:ascii="Open Sans" w:hAnsi="Open Sans" w:cs="Open Sans"/>
                <w:sz w:val="20"/>
                <w:szCs w:val="20"/>
              </w:rPr>
            </w:pPr>
          </w:p>
        </w:tc>
      </w:tr>
      <w:tr w:rsidR="00397A5B" w:rsidRPr="00BD08CC" w14:paraId="48AE9CE4" w14:textId="77777777" w:rsidTr="0081143C">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229"/>
        </w:trPr>
        <w:tc>
          <w:tcPr>
            <w:tcW w:w="10764" w:type="dxa"/>
            <w:gridSpan w:val="2"/>
            <w:shd w:val="clear" w:color="auto" w:fill="F7CAAC" w:themeFill="accent2" w:themeFillTint="66"/>
            <w:vAlign w:val="center"/>
          </w:tcPr>
          <w:p w14:paraId="63FEFFF7" w14:textId="09714A30" w:rsidR="00397A5B" w:rsidRPr="00634B5E" w:rsidRDefault="00397A5B" w:rsidP="00CE454A">
            <w:pPr>
              <w:spacing w:before="30" w:after="30"/>
              <w:rPr>
                <w:rFonts w:ascii="Open Sans" w:hAnsi="Open Sans" w:cs="Open Sans"/>
                <w:b/>
                <w:bCs/>
                <w:sz w:val="24"/>
                <w:szCs w:val="24"/>
              </w:rPr>
            </w:pPr>
            <w:r w:rsidRPr="00634B5E">
              <w:rPr>
                <w:rFonts w:ascii="Open Sans" w:hAnsi="Open Sans" w:cs="Open Sans"/>
                <w:b/>
                <w:bCs/>
                <w:sz w:val="24"/>
                <w:szCs w:val="24"/>
              </w:rPr>
              <w:lastRenderedPageBreak/>
              <w:t>Responsibilities</w:t>
            </w:r>
          </w:p>
        </w:tc>
      </w:tr>
      <w:tr w:rsidR="00397A5B" w:rsidRPr="00BD08CC" w14:paraId="106C4AAA"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04"/>
        </w:trPr>
        <w:tc>
          <w:tcPr>
            <w:tcW w:w="10764" w:type="dxa"/>
            <w:gridSpan w:val="2"/>
            <w:shd w:val="clear" w:color="auto" w:fill="F7CAAC" w:themeFill="accent2" w:themeFillTint="66"/>
            <w:vAlign w:val="center"/>
          </w:tcPr>
          <w:p w14:paraId="0B0315E9" w14:textId="43C9A0ED" w:rsidR="00397A5B" w:rsidRPr="00BD08CC" w:rsidRDefault="00397A5B" w:rsidP="00CE454A">
            <w:pPr>
              <w:spacing w:before="30" w:after="30"/>
              <w:rPr>
                <w:rFonts w:ascii="Open Sans" w:hAnsi="Open Sans" w:cs="Open Sans"/>
                <w:b/>
                <w:bCs/>
                <w:sz w:val="20"/>
                <w:szCs w:val="20"/>
              </w:rPr>
            </w:pPr>
            <w:r w:rsidRPr="00DC6611">
              <w:rPr>
                <w:rFonts w:ascii="Open Sans" w:hAnsi="Open Sans" w:cs="Open Sans"/>
                <w:b/>
                <w:bCs/>
                <w:sz w:val="20"/>
                <w:szCs w:val="20"/>
              </w:rPr>
              <w:t>Strategic</w:t>
            </w:r>
          </w:p>
        </w:tc>
      </w:tr>
      <w:tr w:rsidR="00A03A2F" w:rsidRPr="00BD08CC" w14:paraId="102E8F32"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52"/>
        </w:trPr>
        <w:tc>
          <w:tcPr>
            <w:tcW w:w="10764" w:type="dxa"/>
            <w:gridSpan w:val="2"/>
            <w:vAlign w:val="center"/>
          </w:tcPr>
          <w:p w14:paraId="3E8BAEAE" w14:textId="54F87526" w:rsidR="00A83D41" w:rsidRPr="00024444" w:rsidRDefault="00A83D41" w:rsidP="003D701E">
            <w:pPr>
              <w:pStyle w:val="ListParagraph"/>
              <w:numPr>
                <w:ilvl w:val="0"/>
                <w:numId w:val="24"/>
              </w:numPr>
              <w:spacing w:before="240" w:after="160" w:line="259" w:lineRule="auto"/>
              <w:jc w:val="both"/>
              <w:rPr>
                <w:rFonts w:ascii="Open Sans" w:hAnsi="Open Sans" w:cs="Open Sans"/>
                <w:sz w:val="20"/>
                <w:szCs w:val="20"/>
              </w:rPr>
            </w:pPr>
            <w:r w:rsidRPr="00024444">
              <w:rPr>
                <w:rFonts w:ascii="Open Sans" w:hAnsi="Open Sans" w:cs="Open Sans"/>
                <w:sz w:val="20"/>
                <w:szCs w:val="20"/>
              </w:rPr>
              <w:t>Develop and maintain the client data and insight approach for Bus Company oversight, aligned with WMCA’s agreed corporate intelligence, evaluation and data frameworks.</w:t>
            </w:r>
          </w:p>
          <w:p w14:paraId="08FF2C2D" w14:textId="71575F9C" w:rsidR="00FA7FA9" w:rsidRPr="00024444" w:rsidRDefault="00FA7FA9" w:rsidP="004D5580">
            <w:pPr>
              <w:pStyle w:val="ListParagraph"/>
              <w:numPr>
                <w:ilvl w:val="0"/>
                <w:numId w:val="24"/>
              </w:numPr>
              <w:spacing w:after="160" w:line="259" w:lineRule="auto"/>
              <w:jc w:val="both"/>
              <w:rPr>
                <w:rFonts w:ascii="Open Sans" w:hAnsi="Open Sans" w:cs="Open Sans"/>
                <w:sz w:val="20"/>
                <w:szCs w:val="20"/>
              </w:rPr>
            </w:pPr>
            <w:r w:rsidRPr="00024444">
              <w:rPr>
                <w:rFonts w:ascii="Open Sans" w:hAnsi="Open Sans" w:cs="Open Sans"/>
                <w:sz w:val="20"/>
                <w:szCs w:val="20"/>
              </w:rPr>
              <w:t>Develop forward-looking insight and early-warning indicators to identify emerging performance, safety, financial, customer and delivery risks before they become material</w:t>
            </w:r>
            <w:r w:rsidR="004D5580" w:rsidRPr="00024444">
              <w:rPr>
                <w:rFonts w:ascii="Open Sans" w:hAnsi="Open Sans" w:cs="Open Sans"/>
                <w:sz w:val="20"/>
                <w:szCs w:val="20"/>
              </w:rPr>
              <w:t>.</w:t>
            </w:r>
          </w:p>
          <w:p w14:paraId="155A0AB5" w14:textId="77777777" w:rsidR="00B92902" w:rsidRDefault="00B92902" w:rsidP="00B92902">
            <w:pPr>
              <w:pStyle w:val="ListParagraph"/>
              <w:numPr>
                <w:ilvl w:val="0"/>
                <w:numId w:val="24"/>
              </w:numPr>
              <w:spacing w:after="160" w:line="259" w:lineRule="auto"/>
              <w:jc w:val="both"/>
              <w:rPr>
                <w:lang w:eastAsia="en-GB"/>
              </w:rPr>
            </w:pPr>
            <w:r w:rsidRPr="00024444">
              <w:rPr>
                <w:rFonts w:ascii="Open Sans" w:hAnsi="Open Sans" w:cs="Open Sans"/>
                <w:sz w:val="20"/>
                <w:szCs w:val="20"/>
              </w:rPr>
              <w:t>Translate WMCA’s People &amp; Culture Strategy into the role by supporting</w:t>
            </w:r>
            <w:r>
              <w:rPr>
                <w:rFonts w:ascii="Open Sans" w:hAnsi="Open Sans" w:cs="Open Sans"/>
                <w:sz w:val="20"/>
                <w:szCs w:val="20"/>
              </w:rPr>
              <w:t xml:space="preserve"> high performance, matrix working, continuous improvement and values-led decision-making across the WMCA/Bus Company interface.</w:t>
            </w:r>
          </w:p>
          <w:p w14:paraId="1913303F" w14:textId="5A24DFB0" w:rsidR="00181D68" w:rsidRPr="00181D68" w:rsidRDefault="00E0772D" w:rsidP="00E0772D">
            <w:pPr>
              <w:pStyle w:val="ListParagraph"/>
              <w:numPr>
                <w:ilvl w:val="0"/>
                <w:numId w:val="24"/>
              </w:numPr>
              <w:spacing w:after="160" w:line="259" w:lineRule="auto"/>
              <w:jc w:val="both"/>
              <w:rPr>
                <w:rFonts w:ascii="Open Sans" w:hAnsi="Open Sans" w:cs="Open Sans"/>
                <w:sz w:val="20"/>
                <w:szCs w:val="20"/>
              </w:rPr>
            </w:pPr>
            <w:r>
              <w:rPr>
                <w:rFonts w:ascii="Open Sans" w:hAnsi="Open Sans" w:cs="Open Sans"/>
                <w:sz w:val="20"/>
                <w:szCs w:val="20"/>
              </w:rPr>
              <w:t>Work flexibly and with integrity to meet the needs of WMCA, Transport for West Midlands and the Ownership Client Team, applying clarity, care and courage when supporting complex or high-profile decisions.</w:t>
            </w:r>
          </w:p>
        </w:tc>
      </w:tr>
      <w:tr w:rsidR="00397A5B" w:rsidRPr="00BD08CC" w14:paraId="07D28B2A"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8"/>
        </w:trPr>
        <w:tc>
          <w:tcPr>
            <w:tcW w:w="10764" w:type="dxa"/>
            <w:gridSpan w:val="2"/>
            <w:shd w:val="clear" w:color="auto" w:fill="F7CAAC" w:themeFill="accent2" w:themeFillTint="66"/>
            <w:vAlign w:val="center"/>
          </w:tcPr>
          <w:p w14:paraId="039BB745" w14:textId="1CB56368" w:rsidR="00397A5B" w:rsidRPr="00BD08CC" w:rsidRDefault="00397A5B" w:rsidP="00CE454A">
            <w:pPr>
              <w:spacing w:before="30" w:after="30"/>
              <w:rPr>
                <w:rFonts w:ascii="Open Sans" w:hAnsi="Open Sans" w:cs="Open Sans"/>
                <w:b/>
                <w:bCs/>
                <w:sz w:val="20"/>
                <w:szCs w:val="20"/>
              </w:rPr>
            </w:pPr>
            <w:r>
              <w:rPr>
                <w:rFonts w:ascii="Open Sans" w:hAnsi="Open Sans" w:cs="Open Sans"/>
                <w:b/>
                <w:bCs/>
                <w:sz w:val="20"/>
                <w:szCs w:val="20"/>
              </w:rPr>
              <w:t xml:space="preserve">People </w:t>
            </w:r>
          </w:p>
        </w:tc>
      </w:tr>
      <w:tr w:rsidR="00A03A2F" w:rsidRPr="00BD08CC" w14:paraId="4C142B6D"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52"/>
        </w:trPr>
        <w:tc>
          <w:tcPr>
            <w:tcW w:w="10764" w:type="dxa"/>
            <w:gridSpan w:val="2"/>
            <w:vAlign w:val="center"/>
          </w:tcPr>
          <w:p w14:paraId="0181E057" w14:textId="77777777" w:rsidR="00B92902" w:rsidRDefault="00B92902" w:rsidP="003D701E">
            <w:pPr>
              <w:pStyle w:val="ListParagraph"/>
              <w:numPr>
                <w:ilvl w:val="0"/>
                <w:numId w:val="24"/>
              </w:numPr>
              <w:spacing w:before="240" w:after="160" w:line="259" w:lineRule="auto"/>
              <w:jc w:val="both"/>
              <w:rPr>
                <w:lang w:eastAsia="en-GB"/>
              </w:rPr>
            </w:pPr>
            <w:r>
              <w:rPr>
                <w:rFonts w:ascii="Open Sans" w:hAnsi="Open Sans" w:cs="Open Sans"/>
                <w:sz w:val="20"/>
                <w:szCs w:val="20"/>
              </w:rPr>
              <w:t>Build collaborative, inclusive and trusted relationships with the Bus Company, WMCA functional leads, governance colleagues and data owners to support a one-organisation approach to insight and assurance.</w:t>
            </w:r>
          </w:p>
          <w:p w14:paraId="221F7069" w14:textId="77777777" w:rsidR="00895841" w:rsidRPr="00024444" w:rsidRDefault="00E0772D" w:rsidP="00E0772D">
            <w:pPr>
              <w:pStyle w:val="ListParagraph"/>
              <w:numPr>
                <w:ilvl w:val="0"/>
                <w:numId w:val="24"/>
              </w:numPr>
              <w:spacing w:after="160" w:line="259" w:lineRule="auto"/>
              <w:jc w:val="both"/>
              <w:rPr>
                <w:rFonts w:ascii="Open Sans" w:hAnsi="Open Sans" w:cs="Open Sans"/>
                <w:sz w:val="20"/>
                <w:szCs w:val="20"/>
              </w:rPr>
            </w:pPr>
            <w:r w:rsidRPr="00024444">
              <w:rPr>
                <w:rFonts w:ascii="Open Sans" w:hAnsi="Open Sans" w:cs="Open Sans"/>
                <w:sz w:val="20"/>
                <w:szCs w:val="20"/>
              </w:rPr>
              <w:t>Influence without direct authority, using curiosity, constructive challenge and clear communication to secure timely data inputs, improve data quality and support shared accountability for performance insight.</w:t>
            </w:r>
          </w:p>
          <w:p w14:paraId="1F8B8191" w14:textId="18EFEA81" w:rsidR="000D52E9" w:rsidRPr="00024444" w:rsidRDefault="000D52E9" w:rsidP="000D52E9">
            <w:pPr>
              <w:pStyle w:val="ListParagraph"/>
              <w:numPr>
                <w:ilvl w:val="0"/>
                <w:numId w:val="24"/>
              </w:numPr>
              <w:spacing w:after="160" w:line="259" w:lineRule="auto"/>
              <w:jc w:val="both"/>
              <w:rPr>
                <w:rFonts w:ascii="Open Sans" w:hAnsi="Open Sans" w:cs="Open Sans"/>
                <w:sz w:val="20"/>
                <w:szCs w:val="20"/>
              </w:rPr>
            </w:pPr>
            <w:r w:rsidRPr="00024444">
              <w:rPr>
                <w:rFonts w:ascii="Open Sans" w:hAnsi="Open Sans" w:cs="Open Sans"/>
                <w:sz w:val="20"/>
                <w:szCs w:val="20"/>
              </w:rPr>
              <w:t xml:space="preserve">Work with the </w:t>
            </w:r>
            <w:r w:rsidR="00035F06">
              <w:rPr>
                <w:rFonts w:ascii="Open Sans" w:hAnsi="Open Sans" w:cs="Open Sans"/>
                <w:sz w:val="20"/>
                <w:szCs w:val="20"/>
              </w:rPr>
              <w:t>Technology &amp; Insight</w:t>
            </w:r>
            <w:r w:rsidRPr="00024444">
              <w:rPr>
                <w:rFonts w:ascii="Open Sans" w:hAnsi="Open Sans" w:cs="Open Sans"/>
                <w:sz w:val="20"/>
                <w:szCs w:val="20"/>
              </w:rPr>
              <w:t xml:space="preserve"> Team and relevant corporate data functions to apply agreed analytical, evaluation and data-quality standards to Bus Company oversight, drawing on corporate products where available and commissioning only the additional analysis required for the ownership/client relationship.</w:t>
            </w:r>
          </w:p>
          <w:p w14:paraId="37582870" w14:textId="3FFBDFAE" w:rsidR="00DA20BC" w:rsidRPr="00335EE1" w:rsidRDefault="00E34132" w:rsidP="00E34132">
            <w:pPr>
              <w:pStyle w:val="ListParagraph"/>
              <w:numPr>
                <w:ilvl w:val="0"/>
                <w:numId w:val="24"/>
              </w:numPr>
              <w:spacing w:after="160" w:line="259" w:lineRule="auto"/>
              <w:jc w:val="both"/>
              <w:rPr>
                <w:rFonts w:ascii="Open Sans" w:hAnsi="Open Sans" w:cs="Open Sans"/>
                <w:sz w:val="20"/>
                <w:szCs w:val="20"/>
              </w:rPr>
            </w:pPr>
            <w:r w:rsidRPr="00024444">
              <w:rPr>
                <w:rFonts w:ascii="Open Sans" w:hAnsi="Open Sans" w:cs="Open Sans"/>
                <w:sz w:val="20"/>
                <w:szCs w:val="20"/>
              </w:rPr>
              <w:t>Provide proportionate, evidence-based challenge and independent assurance over the completeness, accuracy, consistency and reliability of Bus Company data</w:t>
            </w:r>
            <w:r w:rsidRPr="00E34132">
              <w:rPr>
                <w:rFonts w:ascii="Open Sans" w:hAnsi="Open Sans" w:cs="Open Sans"/>
                <w:sz w:val="20"/>
                <w:szCs w:val="20"/>
              </w:rPr>
              <w:t xml:space="preserve"> and reported information, triangulating evidence across available sources where appropriate and escalating gaps, inconsistencies or material issues through the appropriate governance route.</w:t>
            </w:r>
          </w:p>
        </w:tc>
      </w:tr>
      <w:tr w:rsidR="00397A5B" w:rsidRPr="00BD08CC" w14:paraId="31EAF444"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19"/>
        </w:trPr>
        <w:tc>
          <w:tcPr>
            <w:tcW w:w="10764" w:type="dxa"/>
            <w:gridSpan w:val="2"/>
            <w:shd w:val="clear" w:color="auto" w:fill="F7CAAC" w:themeFill="accent2" w:themeFillTint="66"/>
            <w:vAlign w:val="center"/>
          </w:tcPr>
          <w:p w14:paraId="04830888" w14:textId="35C67621" w:rsidR="00397A5B" w:rsidRPr="00BD08CC" w:rsidRDefault="00397A5B" w:rsidP="00CE454A">
            <w:pPr>
              <w:spacing w:before="30" w:after="30"/>
              <w:rPr>
                <w:rFonts w:ascii="Open Sans" w:hAnsi="Open Sans" w:cs="Open Sans"/>
                <w:b/>
                <w:bCs/>
                <w:sz w:val="20"/>
                <w:szCs w:val="20"/>
              </w:rPr>
            </w:pPr>
            <w:r w:rsidRPr="00DC6611">
              <w:rPr>
                <w:rFonts w:ascii="Open Sans" w:hAnsi="Open Sans" w:cs="Open Sans"/>
                <w:b/>
                <w:bCs/>
                <w:sz w:val="20"/>
                <w:szCs w:val="20"/>
              </w:rPr>
              <w:t>Operational</w:t>
            </w:r>
          </w:p>
        </w:tc>
      </w:tr>
      <w:tr w:rsidR="00A03A2F" w:rsidRPr="00BD08CC" w14:paraId="1CA44AAC"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52"/>
        </w:trPr>
        <w:tc>
          <w:tcPr>
            <w:tcW w:w="10764" w:type="dxa"/>
            <w:gridSpan w:val="2"/>
            <w:vAlign w:val="center"/>
          </w:tcPr>
          <w:p w14:paraId="3249DDE2" w14:textId="411F530A" w:rsidR="0025500D" w:rsidRPr="00024444" w:rsidRDefault="00B9226E" w:rsidP="003D701E">
            <w:pPr>
              <w:pStyle w:val="ListParagraph"/>
              <w:numPr>
                <w:ilvl w:val="0"/>
                <w:numId w:val="24"/>
              </w:numPr>
              <w:spacing w:before="240" w:after="160" w:line="259" w:lineRule="auto"/>
              <w:jc w:val="both"/>
              <w:rPr>
                <w:rFonts w:ascii="Open Sans" w:hAnsi="Open Sans" w:cs="Open Sans"/>
                <w:sz w:val="20"/>
                <w:szCs w:val="20"/>
              </w:rPr>
            </w:pPr>
            <w:r w:rsidRPr="00024444">
              <w:rPr>
                <w:rFonts w:ascii="Open Sans" w:hAnsi="Open Sans" w:cs="Open Sans"/>
                <w:sz w:val="20"/>
                <w:szCs w:val="20"/>
              </w:rPr>
              <w:t>Specify, commission, collate, synthesise, validate and present the data required for Bus Company oversight, using existing corporate products and analysis wherever these meet the ownership/client requirement.</w:t>
            </w:r>
          </w:p>
          <w:p w14:paraId="0E30AD00" w14:textId="223A7EAF" w:rsidR="005345DD" w:rsidRPr="005345DD" w:rsidRDefault="005345DD" w:rsidP="005345DD">
            <w:pPr>
              <w:pStyle w:val="ListParagraph"/>
              <w:numPr>
                <w:ilvl w:val="0"/>
                <w:numId w:val="24"/>
              </w:numPr>
              <w:spacing w:after="160" w:line="259" w:lineRule="auto"/>
              <w:jc w:val="both"/>
              <w:rPr>
                <w:rFonts w:ascii="Open Sans" w:hAnsi="Open Sans" w:cs="Open Sans"/>
                <w:sz w:val="20"/>
                <w:szCs w:val="20"/>
              </w:rPr>
            </w:pPr>
            <w:r w:rsidRPr="00024444">
              <w:rPr>
                <w:rFonts w:ascii="Open Sans" w:hAnsi="Open Sans" w:cs="Open Sans"/>
                <w:sz w:val="20"/>
                <w:szCs w:val="20"/>
              </w:rPr>
              <w:t>Apply agreed corporate methodologies in maintaining an ownership/client performance and assurance framework, including measures, definitions, baselines, targets, tolerances, data ownership, reporting frequencies and escalation thresholds</w:t>
            </w:r>
            <w:r w:rsidRPr="005345DD">
              <w:rPr>
                <w:rFonts w:ascii="Open Sans" w:hAnsi="Open Sans" w:cs="Open Sans"/>
                <w:sz w:val="20"/>
                <w:szCs w:val="20"/>
              </w:rPr>
              <w:t xml:space="preserve"> specific to Bus Company oversight.</w:t>
            </w:r>
          </w:p>
          <w:p w14:paraId="1A74B71E" w14:textId="77777777" w:rsidR="00DA20BC" w:rsidRPr="004D5580" w:rsidRDefault="00DA20BC" w:rsidP="00DA20BC">
            <w:pPr>
              <w:pStyle w:val="ListParagraph"/>
              <w:numPr>
                <w:ilvl w:val="0"/>
                <w:numId w:val="24"/>
              </w:numPr>
              <w:spacing w:after="160" w:line="259" w:lineRule="auto"/>
              <w:jc w:val="both"/>
              <w:rPr>
                <w:rFonts w:ascii="Open Sans" w:hAnsi="Open Sans" w:cs="Open Sans"/>
                <w:sz w:val="20"/>
                <w:szCs w:val="20"/>
              </w:rPr>
            </w:pPr>
            <w:r w:rsidRPr="004D5580">
              <w:rPr>
                <w:rFonts w:ascii="Open Sans" w:hAnsi="Open Sans" w:cs="Open Sans"/>
                <w:sz w:val="20"/>
                <w:szCs w:val="20"/>
              </w:rPr>
              <w:t>Maintain oversight of actions arising from performance review, assurance activity and Board challenge, monitoring progress and escalating overdue or ineffective corrective action</w:t>
            </w:r>
          </w:p>
          <w:p w14:paraId="018B2BC6" w14:textId="634A1F5D" w:rsidR="0025500D" w:rsidRPr="004D5580" w:rsidRDefault="00AC610F" w:rsidP="004D5580">
            <w:pPr>
              <w:pStyle w:val="ListParagraph"/>
              <w:numPr>
                <w:ilvl w:val="0"/>
                <w:numId w:val="24"/>
              </w:numPr>
              <w:spacing w:after="160" w:line="259" w:lineRule="auto"/>
              <w:jc w:val="both"/>
              <w:rPr>
                <w:rFonts w:ascii="Open Sans" w:hAnsi="Open Sans" w:cs="Open Sans"/>
                <w:sz w:val="20"/>
                <w:szCs w:val="20"/>
              </w:rPr>
            </w:pPr>
            <w:r w:rsidRPr="004D5580">
              <w:rPr>
                <w:rFonts w:ascii="Open Sans" w:hAnsi="Open Sans" w:cs="Open Sans"/>
                <w:sz w:val="20"/>
                <w:szCs w:val="20"/>
              </w:rPr>
              <w:t>Ensure that data-sharing, access, retention, security and information-quality arrangements supporting the ownership relationship comply with relevant legislation, agreements, policies and governance requirements</w:t>
            </w:r>
          </w:p>
          <w:p w14:paraId="24E89A0F" w14:textId="77777777" w:rsidR="00E0772D" w:rsidRDefault="00E0772D" w:rsidP="00E0772D">
            <w:pPr>
              <w:pStyle w:val="ListParagraph"/>
              <w:numPr>
                <w:ilvl w:val="0"/>
                <w:numId w:val="24"/>
              </w:numPr>
              <w:spacing w:after="160" w:line="259" w:lineRule="auto"/>
              <w:jc w:val="both"/>
            </w:pPr>
            <w:r>
              <w:rPr>
                <w:rFonts w:ascii="Open Sans" w:hAnsi="Open Sans" w:cs="Open Sans"/>
                <w:sz w:val="20"/>
                <w:szCs w:val="20"/>
              </w:rPr>
              <w:t>Lead the production of data-led insight covering safety, operational, financial and customer performance, identifying trends, exceptions, risks and opportunities for improvement.</w:t>
            </w:r>
          </w:p>
          <w:p w14:paraId="7E15928E" w14:textId="21C20D58" w:rsidR="00DE11E3" w:rsidRPr="00024444" w:rsidRDefault="003A15A0" w:rsidP="00024444">
            <w:pPr>
              <w:pStyle w:val="ListParagraph"/>
              <w:numPr>
                <w:ilvl w:val="0"/>
                <w:numId w:val="24"/>
              </w:numPr>
              <w:spacing w:after="160" w:line="259" w:lineRule="auto"/>
              <w:jc w:val="both"/>
              <w:rPr>
                <w:rFonts w:ascii="Open Sans" w:hAnsi="Open Sans" w:cs="Open Sans"/>
                <w:sz w:val="20"/>
                <w:szCs w:val="20"/>
              </w:rPr>
            </w:pPr>
            <w:r w:rsidRPr="003A15A0">
              <w:rPr>
                <w:rFonts w:ascii="Open Sans" w:hAnsi="Open Sans" w:cs="Open Sans"/>
                <w:sz w:val="20"/>
                <w:szCs w:val="20"/>
              </w:rPr>
              <w:t>Lead the preparation, quality assurance and presentation of performance, risk and assurance content for Board, committee, senior leader and operational audiences, ensuring complex information is supported by accessible insight and appropriate narrative, with material exceptions, causes, implications and recommendations communicated clearly</w:t>
            </w:r>
            <w:r w:rsidR="00024444">
              <w:rPr>
                <w:rFonts w:ascii="Open Sans" w:hAnsi="Open Sans" w:cs="Open Sans"/>
                <w:sz w:val="20"/>
                <w:szCs w:val="20"/>
              </w:rPr>
              <w:t>.</w:t>
            </w:r>
          </w:p>
        </w:tc>
      </w:tr>
      <w:tr w:rsidR="00397A5B" w:rsidRPr="00BD08CC" w14:paraId="49169FBB"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89"/>
        </w:trPr>
        <w:tc>
          <w:tcPr>
            <w:tcW w:w="10764" w:type="dxa"/>
            <w:gridSpan w:val="2"/>
            <w:shd w:val="clear" w:color="auto" w:fill="F7CAAC" w:themeFill="accent2" w:themeFillTint="66"/>
            <w:vAlign w:val="center"/>
          </w:tcPr>
          <w:p w14:paraId="7C043949" w14:textId="7C5AD5C8" w:rsidR="00397A5B" w:rsidRPr="00BD08CC" w:rsidDel="00397A5B" w:rsidRDefault="00397A5B" w:rsidP="00CE454A">
            <w:pPr>
              <w:spacing w:before="30" w:after="30"/>
              <w:rPr>
                <w:rFonts w:ascii="Open Sans" w:hAnsi="Open Sans" w:cs="Open Sans"/>
                <w:b/>
                <w:bCs/>
                <w:sz w:val="20"/>
                <w:szCs w:val="20"/>
              </w:rPr>
            </w:pPr>
            <w:r w:rsidRPr="00DC6611">
              <w:rPr>
                <w:rFonts w:ascii="Open Sans" w:hAnsi="Open Sans" w:cs="Open Sans"/>
                <w:b/>
                <w:bCs/>
                <w:sz w:val="20"/>
                <w:szCs w:val="20"/>
              </w:rPr>
              <w:t>Financial</w:t>
            </w:r>
          </w:p>
        </w:tc>
      </w:tr>
      <w:tr w:rsidR="00924335" w:rsidRPr="00BD08CC" w14:paraId="3B9CDCA6" w14:textId="77777777" w:rsidTr="00924335">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89"/>
        </w:trPr>
        <w:tc>
          <w:tcPr>
            <w:tcW w:w="10764" w:type="dxa"/>
            <w:gridSpan w:val="2"/>
            <w:vAlign w:val="center"/>
          </w:tcPr>
          <w:p w14:paraId="50F056B7" w14:textId="77777777" w:rsidR="00E0772D" w:rsidRDefault="00E0772D" w:rsidP="003D701E">
            <w:pPr>
              <w:pStyle w:val="ListParagraph"/>
              <w:numPr>
                <w:ilvl w:val="0"/>
                <w:numId w:val="24"/>
              </w:numPr>
              <w:spacing w:before="240" w:after="160" w:line="259" w:lineRule="auto"/>
              <w:jc w:val="both"/>
              <w:rPr>
                <w:lang w:eastAsia="en-GB"/>
              </w:rPr>
            </w:pPr>
            <w:r>
              <w:rPr>
                <w:rFonts w:ascii="Open Sans" w:hAnsi="Open Sans" w:cs="Open Sans"/>
                <w:sz w:val="20"/>
                <w:szCs w:val="20"/>
              </w:rPr>
              <w:t>Use financial and performance data to support value-for-money oversight, proportionate assurance and transparent escalation of financial risks, trends and exceptions.</w:t>
            </w:r>
          </w:p>
          <w:p w14:paraId="197F16DD" w14:textId="47E17EB4" w:rsidR="00010B35" w:rsidRPr="00BF7044" w:rsidRDefault="00E0772D" w:rsidP="00E0772D">
            <w:pPr>
              <w:pStyle w:val="ListParagraph"/>
              <w:numPr>
                <w:ilvl w:val="0"/>
                <w:numId w:val="24"/>
              </w:numPr>
              <w:spacing w:after="160" w:line="259" w:lineRule="auto"/>
              <w:jc w:val="both"/>
              <w:rPr>
                <w:rFonts w:ascii="Open Sans" w:hAnsi="Open Sans" w:cs="Open Sans"/>
                <w:sz w:val="20"/>
                <w:szCs w:val="20"/>
              </w:rPr>
            </w:pPr>
            <w:r>
              <w:rPr>
                <w:rFonts w:ascii="Open Sans" w:hAnsi="Open Sans" w:cs="Open Sans"/>
                <w:sz w:val="20"/>
                <w:szCs w:val="20"/>
              </w:rPr>
              <w:t>Ensure Value for Money and follow the appropriate governance processes for dealing with any financial activities.</w:t>
            </w:r>
          </w:p>
        </w:tc>
      </w:tr>
      <w:tr w:rsidR="006F7E62" w:rsidRPr="00BD08CC" w14:paraId="239B9A45" w14:textId="77777777" w:rsidTr="006F7E6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53"/>
        </w:trPr>
        <w:tc>
          <w:tcPr>
            <w:tcW w:w="10764" w:type="dxa"/>
            <w:gridSpan w:val="2"/>
            <w:shd w:val="clear" w:color="auto" w:fill="F7CAAC" w:themeFill="accent2" w:themeFillTint="66"/>
            <w:vAlign w:val="center"/>
          </w:tcPr>
          <w:p w14:paraId="20E8F214" w14:textId="7B3D0896" w:rsidR="006F7E62" w:rsidRPr="00023E65" w:rsidRDefault="006F7E62" w:rsidP="006F7E62">
            <w:pPr>
              <w:spacing w:before="30" w:after="30"/>
              <w:rPr>
                <w:rFonts w:ascii="Open Sans" w:hAnsi="Open Sans" w:cs="Open Sans"/>
                <w:b/>
                <w:bCs/>
                <w:sz w:val="20"/>
                <w:szCs w:val="20"/>
              </w:rPr>
            </w:pPr>
            <w:r w:rsidRPr="00023E65">
              <w:rPr>
                <w:rFonts w:ascii="Open Sans" w:hAnsi="Open Sans" w:cs="Open Sans"/>
                <w:b/>
                <w:bCs/>
                <w:sz w:val="20"/>
                <w:szCs w:val="20"/>
              </w:rPr>
              <w:t xml:space="preserve">Other </w:t>
            </w:r>
          </w:p>
        </w:tc>
      </w:tr>
      <w:tr w:rsidR="009D4D94" w:rsidRPr="00BD08CC" w14:paraId="7E875BDE" w14:textId="77777777" w:rsidTr="003D701E">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274"/>
        </w:trPr>
        <w:tc>
          <w:tcPr>
            <w:tcW w:w="10764" w:type="dxa"/>
            <w:gridSpan w:val="2"/>
            <w:vAlign w:val="center"/>
          </w:tcPr>
          <w:p w14:paraId="02AF6352" w14:textId="77777777" w:rsidR="00B92902" w:rsidRPr="003D701E" w:rsidRDefault="00B92902" w:rsidP="003D701E">
            <w:pPr>
              <w:pStyle w:val="ListParagraph"/>
              <w:numPr>
                <w:ilvl w:val="0"/>
                <w:numId w:val="24"/>
              </w:numPr>
              <w:spacing w:before="240" w:after="160" w:line="259" w:lineRule="auto"/>
              <w:jc w:val="both"/>
              <w:rPr>
                <w:rFonts w:ascii="Open Sans" w:hAnsi="Open Sans" w:cs="Open Sans"/>
                <w:sz w:val="20"/>
                <w:szCs w:val="20"/>
              </w:rPr>
            </w:pPr>
            <w:r>
              <w:rPr>
                <w:rFonts w:ascii="Open Sans" w:hAnsi="Open Sans" w:cs="Open Sans"/>
                <w:sz w:val="20"/>
                <w:szCs w:val="20"/>
              </w:rPr>
              <w:lastRenderedPageBreak/>
              <w:t>Represent the WMCA in a professional manner, including in engagements with the Bus Company, Board representatives, partners and external data providers.</w:t>
            </w:r>
          </w:p>
          <w:p w14:paraId="339B8205" w14:textId="77777777" w:rsidR="00E0772D" w:rsidRPr="003D701E" w:rsidRDefault="00E0772D" w:rsidP="00E0772D">
            <w:pPr>
              <w:pStyle w:val="ListParagraph"/>
              <w:numPr>
                <w:ilvl w:val="0"/>
                <w:numId w:val="24"/>
              </w:numPr>
              <w:spacing w:after="160" w:line="259" w:lineRule="auto"/>
              <w:jc w:val="both"/>
              <w:rPr>
                <w:rFonts w:ascii="Open Sans" w:hAnsi="Open Sans" w:cs="Open Sans"/>
                <w:sz w:val="20"/>
                <w:szCs w:val="20"/>
              </w:rPr>
            </w:pPr>
            <w:r>
              <w:rPr>
                <w:rFonts w:ascii="Open Sans" w:hAnsi="Open Sans" w:cs="Open Sans"/>
                <w:sz w:val="20"/>
                <w:szCs w:val="20"/>
              </w:rPr>
              <w:t>Model WMCA’s values of being Collaborative, Inclusive, Innovative and Driven, using curiosity, creativity and continuous improvement to strengthen insight, assurance and performance reporting.</w:t>
            </w:r>
          </w:p>
          <w:p w14:paraId="09E05772" w14:textId="708BA111" w:rsidR="00023E65" w:rsidRPr="00BD08CC" w:rsidRDefault="00E0772D" w:rsidP="00E0772D">
            <w:pPr>
              <w:pStyle w:val="ListParagraph"/>
              <w:numPr>
                <w:ilvl w:val="0"/>
                <w:numId w:val="24"/>
              </w:numPr>
              <w:spacing w:after="160" w:line="259" w:lineRule="auto"/>
              <w:jc w:val="both"/>
              <w:rPr>
                <w:rFonts w:ascii="Open Sans" w:hAnsi="Open Sans" w:cs="Open Sans"/>
                <w:sz w:val="20"/>
                <w:szCs w:val="20"/>
              </w:rPr>
            </w:pPr>
            <w:r>
              <w:rPr>
                <w:rFonts w:ascii="Open Sans" w:hAnsi="Open Sans" w:cs="Open Sans"/>
                <w:sz w:val="20"/>
                <w:szCs w:val="20"/>
              </w:rPr>
              <w:t>Undertake such tasks as may reasonably be expected commensurate with the scope and level of the role.</w:t>
            </w:r>
          </w:p>
        </w:tc>
      </w:tr>
    </w:tbl>
    <w:p w14:paraId="3F98474B" w14:textId="77777777" w:rsidR="00B70BD2" w:rsidRDefault="00B70BD2" w:rsidP="00E65379">
      <w:pPr>
        <w:spacing w:after="0"/>
        <w:rPr>
          <w:rFonts w:ascii="Open Sans" w:hAnsi="Open Sans" w:cs="Open Sans"/>
          <w:b/>
          <w:bCs/>
          <w:sz w:val="16"/>
          <w:szCs w:val="16"/>
        </w:rPr>
      </w:pPr>
    </w:p>
    <w:p w14:paraId="5B298CAC" w14:textId="77777777" w:rsidR="00B70BD2" w:rsidRPr="004B0136" w:rsidRDefault="00B70BD2" w:rsidP="00E65379">
      <w:pPr>
        <w:spacing w:after="0"/>
        <w:rPr>
          <w:rFonts w:ascii="Open Sans" w:hAnsi="Open Sans" w:cs="Open Sans"/>
          <w:b/>
          <w:bCs/>
          <w:sz w:val="16"/>
          <w:szCs w:val="16"/>
        </w:rPr>
      </w:pPr>
    </w:p>
    <w:tbl>
      <w:tblPr>
        <w:tblStyle w:val="TableGrid"/>
        <w:tblW w:w="0" w:type="auto"/>
        <w:jc w:val="center"/>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shd w:val="clear" w:color="auto" w:fill="F7CAAC" w:themeFill="accent2" w:themeFillTint="66"/>
        <w:tblLook w:val="04A0" w:firstRow="1" w:lastRow="0" w:firstColumn="1" w:lastColumn="0" w:noHBand="0" w:noVBand="1"/>
      </w:tblPr>
      <w:tblGrid>
        <w:gridCol w:w="10762"/>
      </w:tblGrid>
      <w:tr w:rsidR="00B60B41" w:rsidRPr="00BD08CC" w14:paraId="120BC334" w14:textId="77777777" w:rsidTr="00205133">
        <w:trPr>
          <w:trHeight w:val="397"/>
          <w:jc w:val="center"/>
        </w:trPr>
        <w:tc>
          <w:tcPr>
            <w:tcW w:w="10762" w:type="dxa"/>
            <w:shd w:val="clear" w:color="auto" w:fill="F7CAAC" w:themeFill="accent2" w:themeFillTint="66"/>
            <w:vAlign w:val="center"/>
          </w:tcPr>
          <w:p w14:paraId="050E5627" w14:textId="770D7859" w:rsidR="00B60B41" w:rsidRPr="00F46177" w:rsidRDefault="00B60B41" w:rsidP="00DD39AA">
            <w:pPr>
              <w:spacing w:line="259" w:lineRule="auto"/>
              <w:jc w:val="center"/>
              <w:rPr>
                <w:rFonts w:ascii="Open Sans" w:hAnsi="Open Sans" w:cs="Open Sans"/>
                <w:b/>
                <w:bCs/>
                <w:sz w:val="24"/>
                <w:szCs w:val="24"/>
              </w:rPr>
            </w:pPr>
            <w:r w:rsidRPr="00F46177">
              <w:rPr>
                <w:rFonts w:ascii="Open Sans" w:hAnsi="Open Sans" w:cs="Open Sans"/>
                <w:b/>
                <w:bCs/>
                <w:sz w:val="24"/>
                <w:szCs w:val="24"/>
              </w:rPr>
              <w:t>Person Specification</w:t>
            </w:r>
          </w:p>
        </w:tc>
      </w:tr>
    </w:tbl>
    <w:tbl>
      <w:tblPr>
        <w:tblStyle w:val="TableGrid4"/>
        <w:tblW w:w="10773" w:type="dxa"/>
        <w:tblInd w:w="-5" w:type="dxa"/>
        <w:tblLayout w:type="fixed"/>
        <w:tblLook w:val="04A0" w:firstRow="1" w:lastRow="0" w:firstColumn="1" w:lastColumn="0" w:noHBand="0" w:noVBand="1"/>
      </w:tblPr>
      <w:tblGrid>
        <w:gridCol w:w="7987"/>
        <w:gridCol w:w="558"/>
        <w:gridCol w:w="557"/>
        <w:gridCol w:w="557"/>
        <w:gridCol w:w="557"/>
        <w:gridCol w:w="557"/>
      </w:tblGrid>
      <w:tr w:rsidR="00882A38" w:rsidRPr="00BD08CC" w14:paraId="73688486" w14:textId="77777777" w:rsidTr="008D5712">
        <w:trPr>
          <w:trHeight w:val="618"/>
        </w:trPr>
        <w:tc>
          <w:tcPr>
            <w:tcW w:w="7987" w:type="dxa"/>
            <w:tcBorders>
              <w:top w:val="single" w:sz="4" w:space="0" w:color="auto"/>
            </w:tcBorders>
            <w:shd w:val="clear" w:color="auto" w:fill="FFFFFF" w:themeFill="background1"/>
            <w:vAlign w:val="center"/>
          </w:tcPr>
          <w:p w14:paraId="02D0C497" w14:textId="3FE32D1E" w:rsidR="00882A38" w:rsidRPr="00BF7044" w:rsidRDefault="00882A38" w:rsidP="00E6280C">
            <w:pPr>
              <w:rPr>
                <w:rFonts w:ascii="Open Sans" w:hAnsi="Open Sans" w:cs="Open Sans"/>
              </w:rPr>
            </w:pPr>
            <w:r w:rsidRPr="00BF7044">
              <w:rPr>
                <w:rFonts w:ascii="Open Sans" w:hAnsi="Open Sans" w:cs="Open Sans"/>
                <w:kern w:val="2"/>
                <w14:ligatures w14:val="standardContextual"/>
              </w:rPr>
              <w:t xml:space="preserve">Candidates/post holders will be expected to demonstrate the following: </w:t>
            </w:r>
          </w:p>
        </w:tc>
        <w:tc>
          <w:tcPr>
            <w:tcW w:w="1115" w:type="dxa"/>
            <w:gridSpan w:val="2"/>
            <w:tcBorders>
              <w:top w:val="single" w:sz="4" w:space="0" w:color="auto"/>
            </w:tcBorders>
            <w:shd w:val="clear" w:color="auto" w:fill="FFFFFF" w:themeFill="background1"/>
            <w:vAlign w:val="center"/>
          </w:tcPr>
          <w:p w14:paraId="2E5B38A7" w14:textId="77777777" w:rsidR="00882A38" w:rsidRPr="001673C7" w:rsidRDefault="00882A38" w:rsidP="00E6280C">
            <w:pPr>
              <w:jc w:val="center"/>
              <w:rPr>
                <w:rFonts w:ascii="Open Sans" w:hAnsi="Open Sans" w:cs="Open Sans"/>
                <w:b/>
                <w:bCs/>
                <w:sz w:val="18"/>
                <w:szCs w:val="18"/>
              </w:rPr>
            </w:pPr>
            <w:r w:rsidRPr="001673C7">
              <w:rPr>
                <w:rFonts w:ascii="Open Sans" w:hAnsi="Open Sans" w:cs="Open Sans"/>
                <w:b/>
                <w:bCs/>
                <w:sz w:val="18"/>
                <w:szCs w:val="18"/>
              </w:rPr>
              <w:t>Essential / Desirable</w:t>
            </w:r>
          </w:p>
        </w:tc>
        <w:tc>
          <w:tcPr>
            <w:tcW w:w="1671" w:type="dxa"/>
            <w:gridSpan w:val="3"/>
            <w:tcBorders>
              <w:top w:val="single" w:sz="4" w:space="0" w:color="auto"/>
            </w:tcBorders>
            <w:shd w:val="clear" w:color="auto" w:fill="FFFFFF" w:themeFill="background1"/>
            <w:vAlign w:val="center"/>
          </w:tcPr>
          <w:p w14:paraId="1E1292AC" w14:textId="5561F07F" w:rsidR="00882A38" w:rsidRPr="001673C7" w:rsidRDefault="00882A38" w:rsidP="00E6280C">
            <w:pPr>
              <w:jc w:val="center"/>
              <w:rPr>
                <w:rFonts w:ascii="Open Sans" w:hAnsi="Open Sans" w:cs="Open Sans"/>
                <w:b/>
                <w:bCs/>
                <w:sz w:val="18"/>
                <w:szCs w:val="18"/>
              </w:rPr>
            </w:pPr>
            <w:r w:rsidRPr="001673C7">
              <w:rPr>
                <w:rFonts w:ascii="Open Sans" w:hAnsi="Open Sans" w:cs="Open Sans"/>
                <w:b/>
                <w:bCs/>
                <w:sz w:val="18"/>
                <w:szCs w:val="18"/>
              </w:rPr>
              <w:t xml:space="preserve">How </w:t>
            </w:r>
            <w:r w:rsidR="001673C7" w:rsidRPr="001673C7">
              <w:rPr>
                <w:rFonts w:ascii="Open Sans" w:hAnsi="Open Sans" w:cs="Open Sans"/>
                <w:b/>
                <w:bCs/>
                <w:sz w:val="18"/>
                <w:szCs w:val="18"/>
              </w:rPr>
              <w:t>Evidenced?</w:t>
            </w:r>
          </w:p>
        </w:tc>
      </w:tr>
      <w:tr w:rsidR="006C387D" w:rsidRPr="00BD08CC" w14:paraId="1D695B40" w14:textId="77777777" w:rsidTr="008D5712">
        <w:trPr>
          <w:trHeight w:val="96"/>
        </w:trPr>
        <w:tc>
          <w:tcPr>
            <w:tcW w:w="7987" w:type="dxa"/>
            <w:shd w:val="clear" w:color="auto" w:fill="F7CAAC" w:themeFill="accent2" w:themeFillTint="66"/>
            <w:vAlign w:val="center"/>
          </w:tcPr>
          <w:p w14:paraId="01F9F40E" w14:textId="77777777" w:rsidR="006C387D" w:rsidRPr="00BD08CC" w:rsidRDefault="006C387D" w:rsidP="001673C7">
            <w:pPr>
              <w:spacing w:before="30" w:after="30"/>
              <w:rPr>
                <w:rFonts w:ascii="Open Sans" w:hAnsi="Open Sans" w:cs="Open Sans"/>
                <w:b/>
                <w:bCs/>
                <w:sz w:val="20"/>
                <w:szCs w:val="20"/>
              </w:rPr>
            </w:pPr>
            <w:r w:rsidRPr="00BD08CC">
              <w:rPr>
                <w:rFonts w:ascii="Open Sans" w:hAnsi="Open Sans" w:cs="Open Sans"/>
                <w:b/>
                <w:bCs/>
                <w:sz w:val="20"/>
                <w:szCs w:val="20"/>
              </w:rPr>
              <w:t>Experience</w:t>
            </w:r>
          </w:p>
        </w:tc>
        <w:tc>
          <w:tcPr>
            <w:tcW w:w="558" w:type="dxa"/>
            <w:shd w:val="clear" w:color="auto" w:fill="F7CAAC" w:themeFill="accent2" w:themeFillTint="66"/>
            <w:vAlign w:val="center"/>
          </w:tcPr>
          <w:p w14:paraId="2D6B292D" w14:textId="77777777" w:rsidR="006C387D" w:rsidRPr="00BD08CC" w:rsidRDefault="006C387D" w:rsidP="001673C7">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557" w:type="dxa"/>
            <w:shd w:val="clear" w:color="auto" w:fill="F7CAAC" w:themeFill="accent2" w:themeFillTint="66"/>
            <w:vAlign w:val="center"/>
          </w:tcPr>
          <w:p w14:paraId="1DC7AB48" w14:textId="760E5A83" w:rsidR="006C387D" w:rsidRPr="00BD08CC" w:rsidRDefault="006C387D" w:rsidP="001673C7">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557" w:type="dxa"/>
            <w:shd w:val="clear" w:color="auto" w:fill="F7CAAC" w:themeFill="accent2" w:themeFillTint="66"/>
            <w:vAlign w:val="center"/>
          </w:tcPr>
          <w:p w14:paraId="426CA184" w14:textId="245ABDCC" w:rsidR="006C387D" w:rsidRPr="00BD08CC" w:rsidRDefault="006C387D" w:rsidP="001673C7">
            <w:pPr>
              <w:spacing w:before="30" w:after="30"/>
              <w:jc w:val="center"/>
              <w:rPr>
                <w:rFonts w:ascii="Open Sans" w:hAnsi="Open Sans" w:cs="Open Sans"/>
                <w:b/>
                <w:bCs/>
                <w:sz w:val="20"/>
                <w:szCs w:val="20"/>
              </w:rPr>
            </w:pPr>
            <w:r>
              <w:rPr>
                <w:rFonts w:ascii="Open Sans" w:hAnsi="Open Sans" w:cs="Open Sans"/>
                <w:b/>
                <w:bCs/>
                <w:sz w:val="20"/>
                <w:szCs w:val="20"/>
              </w:rPr>
              <w:t>A</w:t>
            </w:r>
            <w:r w:rsidR="008D5712"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5C7D1D98" w14:textId="7E57B5CE" w:rsidR="006C387D" w:rsidRPr="00BD08CC" w:rsidRDefault="006C387D" w:rsidP="001673C7">
            <w:pPr>
              <w:spacing w:before="30" w:after="30"/>
              <w:jc w:val="center"/>
              <w:rPr>
                <w:rFonts w:ascii="Open Sans" w:hAnsi="Open Sans" w:cs="Open Sans"/>
                <w:b/>
                <w:bCs/>
                <w:sz w:val="20"/>
                <w:szCs w:val="20"/>
              </w:rPr>
            </w:pPr>
            <w:r>
              <w:rPr>
                <w:rFonts w:ascii="Open Sans" w:hAnsi="Open Sans" w:cs="Open Sans"/>
                <w:b/>
                <w:bCs/>
                <w:sz w:val="20"/>
                <w:szCs w:val="20"/>
              </w:rPr>
              <w:t>I</w:t>
            </w:r>
            <w:r w:rsidR="008D5712"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0B0FB6E9" w14:textId="05E6A9C8" w:rsidR="006C387D" w:rsidRPr="00BD08CC" w:rsidRDefault="006C387D" w:rsidP="001673C7">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r w:rsidR="008D5712" w:rsidRPr="008D5712">
              <w:rPr>
                <w:rFonts w:ascii="Open Sans" w:hAnsi="Open Sans" w:cs="Open Sans"/>
                <w:b/>
                <w:bCs/>
                <w:sz w:val="18"/>
                <w:szCs w:val="18"/>
                <w:vertAlign w:val="superscript"/>
              </w:rPr>
              <w:t>*</w:t>
            </w:r>
          </w:p>
        </w:tc>
      </w:tr>
    </w:tbl>
    <w:tbl>
      <w:tblPr>
        <w:tblStyle w:val="TableGrid4"/>
        <w:tblW w:w="0" w:type="auto"/>
        <w:tblLook w:val="04A0" w:firstRow="1" w:lastRow="0" w:firstColumn="1" w:lastColumn="0" w:noHBand="0" w:noVBand="1"/>
      </w:tblPr>
      <w:tblGrid>
        <w:gridCol w:w="7971"/>
        <w:gridCol w:w="557"/>
        <w:gridCol w:w="556"/>
        <w:gridCol w:w="556"/>
        <w:gridCol w:w="556"/>
        <w:gridCol w:w="556"/>
      </w:tblGrid>
      <w:tr w:rsidR="00E0772D" w14:paraId="4DD2452A" w14:textId="77777777" w:rsidTr="00796F2E">
        <w:trPr>
          <w:trHeight w:val="96"/>
        </w:trPr>
        <w:tc>
          <w:tcPr>
            <w:tcW w:w="7971" w:type="dxa"/>
            <w:tcBorders>
              <w:top w:val="nil"/>
              <w:left w:val="single" w:sz="8" w:space="0" w:color="auto"/>
              <w:bottom w:val="single" w:sz="8" w:space="0" w:color="auto"/>
              <w:right w:val="single" w:sz="8" w:space="0" w:color="auto"/>
            </w:tcBorders>
            <w:shd w:val="clear" w:color="auto" w:fill="FFFFFF"/>
            <w:vAlign w:val="center"/>
            <w:hideMark/>
          </w:tcPr>
          <w:p w14:paraId="2ACF5342" w14:textId="77777777" w:rsidR="00E0772D" w:rsidRDefault="00E0772D">
            <w:pPr>
              <w:spacing w:before="30" w:after="30"/>
              <w:jc w:val="both"/>
              <w:rPr>
                <w:lang w:eastAsia="en-GB"/>
              </w:rPr>
            </w:pPr>
            <w:r>
              <w:rPr>
                <w:rFonts w:ascii="Open Sans" w:hAnsi="Open Sans" w:cs="Open Sans"/>
                <w:sz w:val="20"/>
                <w:szCs w:val="20"/>
              </w:rPr>
              <w:t>Experience of working with complex performance, operational, financial, safety or customer data to support governance, assurance, Board reporting or senior decision-making.</w:t>
            </w:r>
          </w:p>
        </w:tc>
        <w:tc>
          <w:tcPr>
            <w:tcW w:w="557" w:type="dxa"/>
            <w:tcBorders>
              <w:top w:val="nil"/>
              <w:left w:val="nil"/>
              <w:bottom w:val="single" w:sz="8" w:space="0" w:color="auto"/>
              <w:right w:val="single" w:sz="8" w:space="0" w:color="auto"/>
            </w:tcBorders>
            <w:shd w:val="clear" w:color="auto" w:fill="FFFFFF"/>
            <w:vAlign w:val="center"/>
            <w:hideMark/>
          </w:tcPr>
          <w:p w14:paraId="6EB9E483" w14:textId="77777777" w:rsidR="00E0772D" w:rsidRDefault="00E0772D">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hideMark/>
          </w:tcPr>
          <w:p w14:paraId="6C80781D" w14:textId="77777777" w:rsidR="00E0772D" w:rsidRDefault="00E0772D">
            <w:pPr>
              <w:spacing w:before="30" w:after="30"/>
              <w:jc w:val="center"/>
            </w:pPr>
          </w:p>
        </w:tc>
        <w:tc>
          <w:tcPr>
            <w:tcW w:w="556" w:type="dxa"/>
            <w:tcBorders>
              <w:top w:val="nil"/>
              <w:left w:val="nil"/>
              <w:bottom w:val="single" w:sz="8" w:space="0" w:color="auto"/>
              <w:right w:val="single" w:sz="8" w:space="0" w:color="auto"/>
            </w:tcBorders>
            <w:shd w:val="clear" w:color="auto" w:fill="FFFFFF"/>
            <w:vAlign w:val="center"/>
            <w:hideMark/>
          </w:tcPr>
          <w:p w14:paraId="178CDA90" w14:textId="77777777" w:rsidR="00E0772D" w:rsidRDefault="00E0772D">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hideMark/>
          </w:tcPr>
          <w:p w14:paraId="11A97AB1" w14:textId="77777777" w:rsidR="00E0772D" w:rsidRDefault="00E0772D">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hideMark/>
          </w:tcPr>
          <w:p w14:paraId="2DD48A81" w14:textId="77777777" w:rsidR="00E0772D" w:rsidRDefault="00E0772D">
            <w:pPr>
              <w:spacing w:before="30" w:after="30"/>
              <w:jc w:val="center"/>
            </w:pPr>
          </w:p>
        </w:tc>
      </w:tr>
      <w:tr w:rsidR="00E0772D" w14:paraId="4CFCFC19" w14:textId="77777777" w:rsidTr="00796F2E">
        <w:trPr>
          <w:trHeight w:val="96"/>
        </w:trPr>
        <w:tc>
          <w:tcPr>
            <w:tcW w:w="7971" w:type="dxa"/>
            <w:tcBorders>
              <w:top w:val="nil"/>
              <w:left w:val="single" w:sz="8" w:space="0" w:color="auto"/>
              <w:bottom w:val="single" w:sz="8" w:space="0" w:color="auto"/>
              <w:right w:val="single" w:sz="8" w:space="0" w:color="auto"/>
            </w:tcBorders>
            <w:shd w:val="clear" w:color="auto" w:fill="FFFFFF"/>
            <w:vAlign w:val="center"/>
            <w:hideMark/>
          </w:tcPr>
          <w:p w14:paraId="3E46E386" w14:textId="77777777" w:rsidR="00E0772D" w:rsidRDefault="00E0772D">
            <w:pPr>
              <w:spacing w:before="30" w:after="30"/>
              <w:jc w:val="both"/>
              <w:rPr>
                <w:lang w:eastAsia="en-GB"/>
              </w:rPr>
            </w:pPr>
            <w:r>
              <w:rPr>
                <w:rFonts w:ascii="Open Sans" w:hAnsi="Open Sans" w:cs="Open Sans"/>
                <w:sz w:val="20"/>
                <w:szCs w:val="20"/>
              </w:rPr>
              <w:t>Experience of defining data requirements, commissioning inputs, validating information and translating insight into clear recommendations for senior stakeholders.</w:t>
            </w:r>
          </w:p>
        </w:tc>
        <w:tc>
          <w:tcPr>
            <w:tcW w:w="557" w:type="dxa"/>
            <w:tcBorders>
              <w:top w:val="nil"/>
              <w:left w:val="nil"/>
              <w:bottom w:val="single" w:sz="8" w:space="0" w:color="auto"/>
              <w:right w:val="single" w:sz="8" w:space="0" w:color="auto"/>
            </w:tcBorders>
            <w:shd w:val="clear" w:color="auto" w:fill="FFFFFF"/>
            <w:vAlign w:val="center"/>
            <w:hideMark/>
          </w:tcPr>
          <w:p w14:paraId="40935170" w14:textId="77777777" w:rsidR="00E0772D" w:rsidRDefault="00E0772D">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hideMark/>
          </w:tcPr>
          <w:p w14:paraId="6EA813A5" w14:textId="77777777" w:rsidR="00E0772D" w:rsidRDefault="00E0772D">
            <w:pPr>
              <w:spacing w:before="30" w:after="30"/>
              <w:jc w:val="center"/>
            </w:pPr>
          </w:p>
        </w:tc>
        <w:tc>
          <w:tcPr>
            <w:tcW w:w="556" w:type="dxa"/>
            <w:tcBorders>
              <w:top w:val="nil"/>
              <w:left w:val="nil"/>
              <w:bottom w:val="single" w:sz="8" w:space="0" w:color="auto"/>
              <w:right w:val="single" w:sz="8" w:space="0" w:color="auto"/>
            </w:tcBorders>
            <w:shd w:val="clear" w:color="auto" w:fill="FFFFFF"/>
            <w:vAlign w:val="center"/>
            <w:hideMark/>
          </w:tcPr>
          <w:p w14:paraId="4106989A" w14:textId="77777777" w:rsidR="00E0772D" w:rsidRDefault="00E0772D">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hideMark/>
          </w:tcPr>
          <w:p w14:paraId="351928EF" w14:textId="77777777" w:rsidR="00E0772D" w:rsidRDefault="00E0772D">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hideMark/>
          </w:tcPr>
          <w:p w14:paraId="21441C43" w14:textId="77777777" w:rsidR="00E0772D" w:rsidRDefault="00E0772D">
            <w:pPr>
              <w:spacing w:before="30" w:after="30"/>
              <w:jc w:val="center"/>
            </w:pPr>
          </w:p>
        </w:tc>
      </w:tr>
      <w:tr w:rsidR="00C44ADA" w14:paraId="62586F02" w14:textId="77777777" w:rsidTr="00796F2E">
        <w:trPr>
          <w:trHeight w:val="96"/>
        </w:trPr>
        <w:tc>
          <w:tcPr>
            <w:tcW w:w="7971" w:type="dxa"/>
            <w:tcBorders>
              <w:top w:val="nil"/>
              <w:left w:val="single" w:sz="8" w:space="0" w:color="auto"/>
              <w:bottom w:val="single" w:sz="8" w:space="0" w:color="auto"/>
              <w:right w:val="single" w:sz="8" w:space="0" w:color="auto"/>
            </w:tcBorders>
            <w:shd w:val="clear" w:color="auto" w:fill="FFFFFF"/>
            <w:vAlign w:val="center"/>
          </w:tcPr>
          <w:p w14:paraId="3DC8354B" w14:textId="4AD38039" w:rsidR="00C44ADA" w:rsidRDefault="00827112">
            <w:pPr>
              <w:spacing w:before="30" w:after="30"/>
              <w:jc w:val="both"/>
              <w:rPr>
                <w:rFonts w:ascii="Open Sans" w:hAnsi="Open Sans" w:cs="Open Sans"/>
                <w:sz w:val="20"/>
                <w:szCs w:val="20"/>
              </w:rPr>
            </w:pPr>
            <w:r w:rsidRPr="00024444">
              <w:rPr>
                <w:rFonts w:ascii="Open Sans" w:hAnsi="Open Sans" w:cs="Open Sans"/>
                <w:sz w:val="20"/>
                <w:szCs w:val="20"/>
              </w:rPr>
              <w:t>Experience of applying corporate analytical, evaluation, data-quality and information-governance standards within a specialist operational, client or oversight environment.</w:t>
            </w:r>
          </w:p>
        </w:tc>
        <w:tc>
          <w:tcPr>
            <w:tcW w:w="557" w:type="dxa"/>
            <w:tcBorders>
              <w:top w:val="nil"/>
              <w:left w:val="nil"/>
              <w:bottom w:val="single" w:sz="8" w:space="0" w:color="auto"/>
              <w:right w:val="single" w:sz="8" w:space="0" w:color="auto"/>
            </w:tcBorders>
            <w:shd w:val="clear" w:color="auto" w:fill="FFFFFF"/>
            <w:vAlign w:val="center"/>
          </w:tcPr>
          <w:p w14:paraId="44B15D2E" w14:textId="16CE084F" w:rsidR="00C44ADA" w:rsidRDefault="0053626C">
            <w:pPr>
              <w:spacing w:before="30" w:after="30"/>
              <w:jc w:val="center"/>
              <w:rPr>
                <w:rFonts w:ascii="Open Sans" w:hAnsi="Open Sans" w:cs="Open Sans"/>
                <w:sz w:val="20"/>
                <w:szCs w:val="20"/>
              </w:rP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tcPr>
          <w:p w14:paraId="63508CDE" w14:textId="77777777" w:rsidR="00C44ADA" w:rsidRDefault="00C44ADA">
            <w:pPr>
              <w:spacing w:before="30" w:after="30"/>
              <w:jc w:val="center"/>
            </w:pPr>
          </w:p>
        </w:tc>
        <w:tc>
          <w:tcPr>
            <w:tcW w:w="556" w:type="dxa"/>
            <w:tcBorders>
              <w:top w:val="nil"/>
              <w:left w:val="nil"/>
              <w:bottom w:val="single" w:sz="8" w:space="0" w:color="auto"/>
              <w:right w:val="single" w:sz="8" w:space="0" w:color="auto"/>
            </w:tcBorders>
            <w:shd w:val="clear" w:color="auto" w:fill="FFFFFF"/>
            <w:vAlign w:val="center"/>
          </w:tcPr>
          <w:p w14:paraId="243914B7" w14:textId="49084269" w:rsidR="00C44ADA" w:rsidRDefault="0053626C">
            <w:pPr>
              <w:spacing w:before="30" w:after="30"/>
              <w:jc w:val="center"/>
              <w:rPr>
                <w:rFonts w:ascii="Open Sans" w:hAnsi="Open Sans" w:cs="Open Sans"/>
                <w:sz w:val="20"/>
                <w:szCs w:val="20"/>
              </w:rP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tcPr>
          <w:p w14:paraId="3CDC71D2" w14:textId="61BC8B11" w:rsidR="00C44ADA" w:rsidRDefault="0053626C">
            <w:pPr>
              <w:spacing w:before="30" w:after="30"/>
              <w:jc w:val="center"/>
              <w:rPr>
                <w:rFonts w:ascii="Open Sans" w:hAnsi="Open Sans" w:cs="Open Sans"/>
                <w:sz w:val="20"/>
                <w:szCs w:val="20"/>
              </w:rP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tcPr>
          <w:p w14:paraId="700747BF" w14:textId="77777777" w:rsidR="00C44ADA" w:rsidRDefault="00C44ADA">
            <w:pPr>
              <w:spacing w:before="30" w:after="30"/>
              <w:jc w:val="center"/>
            </w:pPr>
          </w:p>
        </w:tc>
      </w:tr>
      <w:tr w:rsidR="0053626C" w14:paraId="2DF0BF74" w14:textId="77777777" w:rsidTr="00C44ADA">
        <w:trPr>
          <w:trHeight w:val="96"/>
        </w:trPr>
        <w:tc>
          <w:tcPr>
            <w:tcW w:w="7971" w:type="dxa"/>
            <w:tcBorders>
              <w:top w:val="nil"/>
              <w:left w:val="single" w:sz="8" w:space="0" w:color="auto"/>
              <w:bottom w:val="single" w:sz="8" w:space="0" w:color="auto"/>
              <w:right w:val="single" w:sz="8" w:space="0" w:color="auto"/>
            </w:tcBorders>
            <w:shd w:val="clear" w:color="auto" w:fill="FFFFFF"/>
            <w:vAlign w:val="center"/>
          </w:tcPr>
          <w:p w14:paraId="2E6758FF" w14:textId="7B9FB39B" w:rsidR="0053626C" w:rsidRDefault="0053626C">
            <w:pPr>
              <w:spacing w:before="30" w:after="30"/>
              <w:jc w:val="both"/>
              <w:rPr>
                <w:rFonts w:ascii="Open Sans" w:hAnsi="Open Sans" w:cs="Open Sans"/>
                <w:sz w:val="20"/>
                <w:szCs w:val="20"/>
              </w:rPr>
            </w:pPr>
            <w:r w:rsidRPr="0053626C">
              <w:rPr>
                <w:rFonts w:ascii="Open Sans" w:hAnsi="Open Sans" w:cs="Open Sans"/>
                <w:sz w:val="20"/>
                <w:szCs w:val="20"/>
              </w:rPr>
              <w:t>Experience of producing concise Board-level insight that distinguishes fact, interpretation, risk and recommended action</w:t>
            </w:r>
          </w:p>
        </w:tc>
        <w:tc>
          <w:tcPr>
            <w:tcW w:w="557" w:type="dxa"/>
            <w:tcBorders>
              <w:top w:val="nil"/>
              <w:left w:val="nil"/>
              <w:bottom w:val="single" w:sz="8" w:space="0" w:color="auto"/>
              <w:right w:val="single" w:sz="8" w:space="0" w:color="auto"/>
            </w:tcBorders>
            <w:shd w:val="clear" w:color="auto" w:fill="FFFFFF"/>
            <w:vAlign w:val="center"/>
          </w:tcPr>
          <w:p w14:paraId="4DCDEA5B" w14:textId="0037908E" w:rsidR="0053626C" w:rsidRDefault="0053626C">
            <w:pPr>
              <w:spacing w:before="30" w:after="30"/>
              <w:jc w:val="center"/>
              <w:rPr>
                <w:rFonts w:ascii="Open Sans" w:hAnsi="Open Sans" w:cs="Open Sans"/>
                <w:sz w:val="20"/>
                <w:szCs w:val="20"/>
              </w:rP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tcPr>
          <w:p w14:paraId="6FA475FB" w14:textId="77777777" w:rsidR="0053626C" w:rsidRDefault="0053626C">
            <w:pPr>
              <w:spacing w:before="30" w:after="30"/>
              <w:jc w:val="center"/>
            </w:pPr>
          </w:p>
        </w:tc>
        <w:tc>
          <w:tcPr>
            <w:tcW w:w="556" w:type="dxa"/>
            <w:tcBorders>
              <w:top w:val="nil"/>
              <w:left w:val="nil"/>
              <w:bottom w:val="single" w:sz="8" w:space="0" w:color="auto"/>
              <w:right w:val="single" w:sz="8" w:space="0" w:color="auto"/>
            </w:tcBorders>
            <w:shd w:val="clear" w:color="auto" w:fill="FFFFFF"/>
            <w:vAlign w:val="center"/>
          </w:tcPr>
          <w:p w14:paraId="134EFE9F" w14:textId="7AB4C8BF" w:rsidR="0053626C" w:rsidRDefault="0053626C">
            <w:pPr>
              <w:spacing w:before="30" w:after="30"/>
              <w:jc w:val="center"/>
              <w:rPr>
                <w:rFonts w:ascii="Open Sans" w:hAnsi="Open Sans" w:cs="Open Sans"/>
                <w:sz w:val="20"/>
                <w:szCs w:val="20"/>
              </w:rP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tcPr>
          <w:p w14:paraId="588AC48B" w14:textId="4A1C1FD3" w:rsidR="0053626C" w:rsidRDefault="0053626C">
            <w:pPr>
              <w:spacing w:before="30" w:after="30"/>
              <w:jc w:val="center"/>
              <w:rPr>
                <w:rFonts w:ascii="Open Sans" w:hAnsi="Open Sans" w:cs="Open Sans"/>
                <w:sz w:val="20"/>
                <w:szCs w:val="20"/>
              </w:rP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tcPr>
          <w:p w14:paraId="5EA2FDD5" w14:textId="77777777" w:rsidR="0053626C" w:rsidRDefault="0053626C">
            <w:pPr>
              <w:spacing w:before="30" w:after="30"/>
              <w:jc w:val="center"/>
            </w:pPr>
          </w:p>
        </w:tc>
      </w:tr>
      <w:tr w:rsidR="00E0772D" w14:paraId="54BE8834" w14:textId="77777777" w:rsidTr="00796F2E">
        <w:trPr>
          <w:trHeight w:val="96"/>
        </w:trPr>
        <w:tc>
          <w:tcPr>
            <w:tcW w:w="7971" w:type="dxa"/>
            <w:tcBorders>
              <w:top w:val="nil"/>
              <w:left w:val="single" w:sz="8" w:space="0" w:color="auto"/>
              <w:bottom w:val="single" w:sz="8" w:space="0" w:color="auto"/>
              <w:right w:val="single" w:sz="8" w:space="0" w:color="auto"/>
            </w:tcBorders>
            <w:shd w:val="clear" w:color="auto" w:fill="FFFFFF"/>
            <w:vAlign w:val="center"/>
            <w:hideMark/>
          </w:tcPr>
          <w:p w14:paraId="18144A96" w14:textId="77777777" w:rsidR="00E0772D" w:rsidRPr="00796F2E" w:rsidRDefault="00E0772D">
            <w:pPr>
              <w:spacing w:before="30" w:after="30"/>
              <w:jc w:val="both"/>
              <w:rPr>
                <w:rFonts w:ascii="Open Sans" w:hAnsi="Open Sans" w:cs="Open Sans"/>
                <w:sz w:val="20"/>
                <w:szCs w:val="20"/>
              </w:rPr>
            </w:pPr>
            <w:r>
              <w:rPr>
                <w:rFonts w:ascii="Open Sans" w:hAnsi="Open Sans" w:cs="Open Sans"/>
                <w:sz w:val="20"/>
                <w:szCs w:val="20"/>
              </w:rPr>
              <w:t>Experience of working collaboratively across organisational boundaries, influencing data owners, partners or delivery organisations to improve reporting, assurance and continuous improvement.</w:t>
            </w:r>
          </w:p>
        </w:tc>
        <w:tc>
          <w:tcPr>
            <w:tcW w:w="557" w:type="dxa"/>
            <w:tcBorders>
              <w:top w:val="nil"/>
              <w:left w:val="nil"/>
              <w:bottom w:val="single" w:sz="8" w:space="0" w:color="auto"/>
              <w:right w:val="single" w:sz="8" w:space="0" w:color="auto"/>
            </w:tcBorders>
            <w:shd w:val="clear" w:color="auto" w:fill="FFFFFF"/>
            <w:vAlign w:val="center"/>
            <w:hideMark/>
          </w:tcPr>
          <w:p w14:paraId="5D7E2D1D" w14:textId="77777777" w:rsidR="00E0772D" w:rsidRDefault="00E0772D">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hideMark/>
          </w:tcPr>
          <w:p w14:paraId="4C959C75" w14:textId="77777777" w:rsidR="00E0772D" w:rsidRDefault="00E0772D">
            <w:pPr>
              <w:spacing w:before="30" w:after="30"/>
              <w:jc w:val="center"/>
            </w:pPr>
          </w:p>
        </w:tc>
        <w:tc>
          <w:tcPr>
            <w:tcW w:w="556" w:type="dxa"/>
            <w:tcBorders>
              <w:top w:val="nil"/>
              <w:left w:val="nil"/>
              <w:bottom w:val="single" w:sz="8" w:space="0" w:color="auto"/>
              <w:right w:val="single" w:sz="8" w:space="0" w:color="auto"/>
            </w:tcBorders>
            <w:shd w:val="clear" w:color="auto" w:fill="FFFFFF"/>
            <w:vAlign w:val="center"/>
            <w:hideMark/>
          </w:tcPr>
          <w:p w14:paraId="22A01610" w14:textId="77777777" w:rsidR="00E0772D" w:rsidRDefault="00E0772D">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hideMark/>
          </w:tcPr>
          <w:p w14:paraId="727B2A51" w14:textId="77777777" w:rsidR="00E0772D" w:rsidRDefault="00E0772D">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hideMark/>
          </w:tcPr>
          <w:p w14:paraId="7A1362B4" w14:textId="77777777" w:rsidR="00E0772D" w:rsidRDefault="00E0772D">
            <w:pPr>
              <w:spacing w:before="30" w:after="30"/>
              <w:jc w:val="center"/>
            </w:pPr>
          </w:p>
        </w:tc>
      </w:tr>
      <w:tr w:rsidR="0053626C" w14:paraId="78E32936" w14:textId="77777777" w:rsidTr="00C44ADA">
        <w:trPr>
          <w:trHeight w:val="96"/>
        </w:trPr>
        <w:tc>
          <w:tcPr>
            <w:tcW w:w="7971" w:type="dxa"/>
            <w:tcBorders>
              <w:top w:val="nil"/>
              <w:left w:val="single" w:sz="8" w:space="0" w:color="auto"/>
              <w:bottom w:val="single" w:sz="8" w:space="0" w:color="auto"/>
              <w:right w:val="single" w:sz="8" w:space="0" w:color="auto"/>
            </w:tcBorders>
            <w:shd w:val="clear" w:color="auto" w:fill="FFFFFF"/>
            <w:vAlign w:val="center"/>
          </w:tcPr>
          <w:p w14:paraId="5B7D4444" w14:textId="3E5306F6" w:rsidR="0053626C" w:rsidRDefault="000E37B3">
            <w:pPr>
              <w:spacing w:before="30" w:after="30"/>
              <w:jc w:val="both"/>
              <w:rPr>
                <w:rFonts w:ascii="Open Sans" w:hAnsi="Open Sans" w:cs="Open Sans"/>
                <w:sz w:val="20"/>
                <w:szCs w:val="20"/>
              </w:rPr>
            </w:pPr>
            <w:r w:rsidRPr="000E37B3">
              <w:rPr>
                <w:rFonts w:ascii="Open Sans" w:hAnsi="Open Sans" w:cs="Open Sans"/>
                <w:sz w:val="20"/>
                <w:szCs w:val="20"/>
              </w:rPr>
              <w:t>Experience of using business intelligence, data visualisation or comparable analytical reporting tools</w:t>
            </w:r>
          </w:p>
        </w:tc>
        <w:tc>
          <w:tcPr>
            <w:tcW w:w="557" w:type="dxa"/>
            <w:tcBorders>
              <w:top w:val="nil"/>
              <w:left w:val="nil"/>
              <w:bottom w:val="single" w:sz="8" w:space="0" w:color="auto"/>
              <w:right w:val="single" w:sz="8" w:space="0" w:color="auto"/>
            </w:tcBorders>
            <w:shd w:val="clear" w:color="auto" w:fill="FFFFFF"/>
            <w:vAlign w:val="center"/>
          </w:tcPr>
          <w:p w14:paraId="6FB0CAE7" w14:textId="77777777" w:rsidR="0053626C" w:rsidRDefault="0053626C">
            <w:pPr>
              <w:spacing w:before="30" w:after="30"/>
              <w:jc w:val="center"/>
              <w:rPr>
                <w:rFonts w:ascii="Open Sans" w:hAnsi="Open Sans" w:cs="Open Sans"/>
                <w:sz w:val="20"/>
                <w:szCs w:val="20"/>
              </w:rPr>
            </w:pPr>
          </w:p>
        </w:tc>
        <w:tc>
          <w:tcPr>
            <w:tcW w:w="556" w:type="dxa"/>
            <w:tcBorders>
              <w:top w:val="nil"/>
              <w:left w:val="nil"/>
              <w:bottom w:val="single" w:sz="8" w:space="0" w:color="auto"/>
              <w:right w:val="single" w:sz="8" w:space="0" w:color="auto"/>
            </w:tcBorders>
            <w:shd w:val="clear" w:color="auto" w:fill="FFFFFF"/>
            <w:vAlign w:val="center"/>
          </w:tcPr>
          <w:p w14:paraId="6C64F6D4" w14:textId="5467813A" w:rsidR="0053626C" w:rsidRDefault="0053626C">
            <w:pPr>
              <w:spacing w:before="30" w:after="30"/>
              <w:jc w:val="center"/>
            </w:pPr>
            <w:r>
              <w:t>X</w:t>
            </w:r>
          </w:p>
        </w:tc>
        <w:tc>
          <w:tcPr>
            <w:tcW w:w="556" w:type="dxa"/>
            <w:tcBorders>
              <w:top w:val="nil"/>
              <w:left w:val="nil"/>
              <w:bottom w:val="single" w:sz="8" w:space="0" w:color="auto"/>
              <w:right w:val="single" w:sz="8" w:space="0" w:color="auto"/>
            </w:tcBorders>
            <w:shd w:val="clear" w:color="auto" w:fill="FFFFFF"/>
            <w:vAlign w:val="center"/>
          </w:tcPr>
          <w:p w14:paraId="785E070B" w14:textId="7E5DB4E3" w:rsidR="0053626C" w:rsidRDefault="0053626C">
            <w:pPr>
              <w:spacing w:before="30" w:after="30"/>
              <w:jc w:val="center"/>
              <w:rPr>
                <w:rFonts w:ascii="Open Sans" w:hAnsi="Open Sans" w:cs="Open Sans"/>
                <w:sz w:val="20"/>
                <w:szCs w:val="20"/>
              </w:rP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tcPr>
          <w:p w14:paraId="4A411DB7" w14:textId="1C1BF773" w:rsidR="0053626C" w:rsidRDefault="0053626C">
            <w:pPr>
              <w:spacing w:before="30" w:after="30"/>
              <w:jc w:val="center"/>
              <w:rPr>
                <w:rFonts w:ascii="Open Sans" w:hAnsi="Open Sans" w:cs="Open Sans"/>
                <w:sz w:val="20"/>
                <w:szCs w:val="20"/>
              </w:rP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tcPr>
          <w:p w14:paraId="3F1DE4E6" w14:textId="77777777" w:rsidR="0053626C" w:rsidRDefault="0053626C">
            <w:pPr>
              <w:spacing w:before="30" w:after="30"/>
              <w:jc w:val="center"/>
            </w:pPr>
          </w:p>
        </w:tc>
      </w:tr>
    </w:tbl>
    <w:tbl>
      <w:tblPr>
        <w:tblStyle w:val="TableGrid4"/>
        <w:tblW w:w="10773" w:type="dxa"/>
        <w:tblInd w:w="-5" w:type="dxa"/>
        <w:tblLayout w:type="fixed"/>
        <w:tblLook w:val="04A0" w:firstRow="1" w:lastRow="0" w:firstColumn="1" w:lastColumn="0" w:noHBand="0" w:noVBand="1"/>
      </w:tblPr>
      <w:tblGrid>
        <w:gridCol w:w="7987"/>
        <w:gridCol w:w="558"/>
        <w:gridCol w:w="557"/>
        <w:gridCol w:w="557"/>
        <w:gridCol w:w="557"/>
        <w:gridCol w:w="557"/>
      </w:tblGrid>
      <w:tr w:rsidR="008D5712" w:rsidRPr="00BD08CC" w14:paraId="5A557832" w14:textId="77777777" w:rsidTr="008D5712">
        <w:trPr>
          <w:trHeight w:val="96"/>
        </w:trPr>
        <w:tc>
          <w:tcPr>
            <w:tcW w:w="7987" w:type="dxa"/>
            <w:shd w:val="clear" w:color="auto" w:fill="F7CAAC" w:themeFill="accent2" w:themeFillTint="66"/>
            <w:vAlign w:val="center"/>
          </w:tcPr>
          <w:p w14:paraId="45273641" w14:textId="36A07CEF" w:rsidR="008D5712" w:rsidRPr="00BD08CC" w:rsidRDefault="008D5712" w:rsidP="008D5712">
            <w:pPr>
              <w:spacing w:before="30" w:after="30"/>
              <w:rPr>
                <w:rFonts w:ascii="Open Sans" w:hAnsi="Open Sans" w:cs="Open Sans"/>
                <w:b/>
                <w:bCs/>
                <w:sz w:val="20"/>
                <w:szCs w:val="20"/>
              </w:rPr>
            </w:pPr>
            <w:r>
              <w:rPr>
                <w:rFonts w:ascii="Open Sans" w:hAnsi="Open Sans" w:cs="Open Sans"/>
                <w:b/>
                <w:bCs/>
                <w:sz w:val="20"/>
                <w:szCs w:val="20"/>
              </w:rPr>
              <w:t>Skills / Knowledge</w:t>
            </w:r>
          </w:p>
        </w:tc>
        <w:tc>
          <w:tcPr>
            <w:tcW w:w="558" w:type="dxa"/>
            <w:shd w:val="clear" w:color="auto" w:fill="F7CAAC" w:themeFill="accent2" w:themeFillTint="66"/>
            <w:vAlign w:val="center"/>
          </w:tcPr>
          <w:p w14:paraId="0C5944E4" w14:textId="77777777" w:rsidR="008D5712" w:rsidRPr="00BD08CC" w:rsidRDefault="008D5712" w:rsidP="008D5712">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557" w:type="dxa"/>
            <w:shd w:val="clear" w:color="auto" w:fill="F7CAAC" w:themeFill="accent2" w:themeFillTint="66"/>
            <w:vAlign w:val="center"/>
          </w:tcPr>
          <w:p w14:paraId="57B49A2C" w14:textId="77777777"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557" w:type="dxa"/>
            <w:shd w:val="clear" w:color="auto" w:fill="F7CAAC" w:themeFill="accent2" w:themeFillTint="66"/>
            <w:vAlign w:val="center"/>
          </w:tcPr>
          <w:p w14:paraId="468B5E6E" w14:textId="6B8CB7BC"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A</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6BB270A2" w14:textId="710EA3DF"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I</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3797EC6A" w14:textId="0BD1AA86" w:rsidR="008D5712" w:rsidRPr="00BD08CC" w:rsidRDefault="008D5712" w:rsidP="008D5712">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r w:rsidRPr="008D5712">
              <w:rPr>
                <w:rFonts w:ascii="Open Sans" w:hAnsi="Open Sans" w:cs="Open Sans"/>
                <w:b/>
                <w:bCs/>
                <w:sz w:val="18"/>
                <w:szCs w:val="18"/>
                <w:vertAlign w:val="superscript"/>
              </w:rPr>
              <w:t>*</w:t>
            </w:r>
          </w:p>
        </w:tc>
      </w:tr>
    </w:tbl>
    <w:tbl>
      <w:tblPr>
        <w:tblStyle w:val="TableGrid4"/>
        <w:tblW w:w="0" w:type="auto"/>
        <w:tblLook w:val="04A0" w:firstRow="1" w:lastRow="0" w:firstColumn="1" w:lastColumn="0" w:noHBand="0" w:noVBand="1"/>
      </w:tblPr>
      <w:tblGrid>
        <w:gridCol w:w="7971"/>
        <w:gridCol w:w="557"/>
        <w:gridCol w:w="556"/>
        <w:gridCol w:w="556"/>
        <w:gridCol w:w="556"/>
        <w:gridCol w:w="556"/>
      </w:tblGrid>
      <w:tr w:rsidR="00C10C40" w14:paraId="587052B7" w14:textId="77777777" w:rsidTr="00796F2E">
        <w:trPr>
          <w:trHeight w:val="96"/>
        </w:trPr>
        <w:tc>
          <w:tcPr>
            <w:tcW w:w="7971" w:type="dxa"/>
            <w:tcBorders>
              <w:top w:val="nil"/>
              <w:left w:val="single" w:sz="8" w:space="0" w:color="auto"/>
              <w:bottom w:val="single" w:sz="8" w:space="0" w:color="auto"/>
              <w:right w:val="single" w:sz="8" w:space="0" w:color="auto"/>
            </w:tcBorders>
            <w:shd w:val="clear" w:color="auto" w:fill="FFFFFF"/>
            <w:vAlign w:val="center"/>
          </w:tcPr>
          <w:p w14:paraId="3513208E" w14:textId="0AB28A45" w:rsidR="00C10C40" w:rsidRDefault="00C10C40">
            <w:pPr>
              <w:spacing w:before="30" w:after="30"/>
              <w:jc w:val="both"/>
              <w:rPr>
                <w:rFonts w:ascii="Open Sans" w:hAnsi="Open Sans" w:cs="Open Sans"/>
                <w:sz w:val="20"/>
                <w:szCs w:val="20"/>
              </w:rPr>
            </w:pPr>
            <w:r w:rsidRPr="00C10C40">
              <w:rPr>
                <w:rFonts w:ascii="Open Sans" w:hAnsi="Open Sans" w:cs="Open Sans"/>
                <w:sz w:val="20"/>
                <w:szCs w:val="20"/>
              </w:rPr>
              <w:t>Strong knowledge of performance management, data assurance, information governance and controls within a complex or regulated operating environment</w:t>
            </w:r>
          </w:p>
        </w:tc>
        <w:tc>
          <w:tcPr>
            <w:tcW w:w="557" w:type="dxa"/>
            <w:tcBorders>
              <w:top w:val="nil"/>
              <w:left w:val="nil"/>
              <w:bottom w:val="single" w:sz="8" w:space="0" w:color="auto"/>
              <w:right w:val="single" w:sz="8" w:space="0" w:color="auto"/>
            </w:tcBorders>
            <w:shd w:val="clear" w:color="auto" w:fill="FFFFFF"/>
            <w:vAlign w:val="center"/>
          </w:tcPr>
          <w:p w14:paraId="39D4C58C" w14:textId="32C1309B" w:rsidR="00C10C40" w:rsidRDefault="0053626C">
            <w:pPr>
              <w:spacing w:before="30" w:after="30"/>
              <w:jc w:val="center"/>
              <w:rPr>
                <w:rFonts w:ascii="Open Sans" w:hAnsi="Open Sans" w:cs="Open Sans"/>
                <w:sz w:val="20"/>
                <w:szCs w:val="20"/>
              </w:rP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tcPr>
          <w:p w14:paraId="32AB5D28" w14:textId="77777777" w:rsidR="00C10C40" w:rsidRDefault="00C10C40">
            <w:pPr>
              <w:spacing w:before="30" w:after="30"/>
              <w:jc w:val="center"/>
            </w:pPr>
          </w:p>
        </w:tc>
        <w:tc>
          <w:tcPr>
            <w:tcW w:w="556" w:type="dxa"/>
            <w:tcBorders>
              <w:top w:val="nil"/>
              <w:left w:val="nil"/>
              <w:bottom w:val="single" w:sz="8" w:space="0" w:color="auto"/>
              <w:right w:val="single" w:sz="8" w:space="0" w:color="auto"/>
            </w:tcBorders>
            <w:shd w:val="clear" w:color="auto" w:fill="FFFFFF"/>
            <w:vAlign w:val="center"/>
          </w:tcPr>
          <w:p w14:paraId="7321A471" w14:textId="5DBA6169" w:rsidR="00C10C40" w:rsidRDefault="0053626C">
            <w:pPr>
              <w:spacing w:before="30" w:after="30"/>
              <w:jc w:val="center"/>
              <w:rPr>
                <w:rFonts w:ascii="Open Sans" w:hAnsi="Open Sans" w:cs="Open Sans"/>
                <w:sz w:val="20"/>
                <w:szCs w:val="20"/>
              </w:rP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tcPr>
          <w:p w14:paraId="6CAE65E1" w14:textId="0C838BA9" w:rsidR="00C10C40" w:rsidRDefault="0053626C">
            <w:pPr>
              <w:spacing w:before="30" w:after="30"/>
              <w:jc w:val="center"/>
              <w:rPr>
                <w:rFonts w:ascii="Open Sans" w:hAnsi="Open Sans" w:cs="Open Sans"/>
                <w:sz w:val="20"/>
                <w:szCs w:val="20"/>
              </w:rP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tcPr>
          <w:p w14:paraId="7987590D" w14:textId="77777777" w:rsidR="00C10C40" w:rsidRDefault="00C10C40">
            <w:pPr>
              <w:spacing w:before="30" w:after="30"/>
              <w:jc w:val="center"/>
              <w:rPr>
                <w:rFonts w:ascii="Open Sans" w:hAnsi="Open Sans" w:cs="Open Sans"/>
                <w:sz w:val="20"/>
                <w:szCs w:val="20"/>
              </w:rPr>
            </w:pPr>
          </w:p>
        </w:tc>
      </w:tr>
      <w:tr w:rsidR="00E0772D" w14:paraId="44CB1676" w14:textId="77777777" w:rsidTr="00796F2E">
        <w:trPr>
          <w:trHeight w:val="96"/>
        </w:trPr>
        <w:tc>
          <w:tcPr>
            <w:tcW w:w="7971" w:type="dxa"/>
            <w:tcBorders>
              <w:top w:val="nil"/>
              <w:left w:val="single" w:sz="8" w:space="0" w:color="auto"/>
              <w:bottom w:val="single" w:sz="8" w:space="0" w:color="auto"/>
              <w:right w:val="single" w:sz="8" w:space="0" w:color="auto"/>
            </w:tcBorders>
            <w:shd w:val="clear" w:color="auto" w:fill="FFFFFF"/>
            <w:vAlign w:val="center"/>
            <w:hideMark/>
          </w:tcPr>
          <w:p w14:paraId="467854B6" w14:textId="77777777" w:rsidR="000A1C5A" w:rsidRPr="000A1C5A" w:rsidRDefault="000A1C5A" w:rsidP="000A1C5A">
            <w:pPr>
              <w:spacing w:before="30" w:after="30"/>
              <w:jc w:val="both"/>
              <w:rPr>
                <w:rFonts w:ascii="Open Sans" w:hAnsi="Open Sans" w:cs="Open Sans"/>
                <w:sz w:val="20"/>
                <w:szCs w:val="20"/>
              </w:rPr>
            </w:pPr>
            <w:r w:rsidRPr="000A1C5A">
              <w:rPr>
                <w:rFonts w:ascii="Open Sans" w:hAnsi="Open Sans" w:cs="Open Sans"/>
                <w:sz w:val="20"/>
                <w:szCs w:val="20"/>
              </w:rPr>
              <w:t>Strong numerical and analytical capability, with the ability to interpret and assure complex quantitative and qualitative information while maintaining a clear understanding of the wider strategic and operational context</w:t>
            </w:r>
          </w:p>
          <w:p w14:paraId="628A8F77" w14:textId="53CE8360" w:rsidR="00E0772D" w:rsidRPr="00796F2E" w:rsidRDefault="00E0772D">
            <w:pPr>
              <w:spacing w:before="30" w:after="30"/>
              <w:jc w:val="both"/>
              <w:rPr>
                <w:rFonts w:ascii="Open Sans" w:hAnsi="Open Sans" w:cs="Open Sans"/>
                <w:sz w:val="20"/>
                <w:szCs w:val="20"/>
              </w:rPr>
            </w:pPr>
          </w:p>
        </w:tc>
        <w:tc>
          <w:tcPr>
            <w:tcW w:w="557" w:type="dxa"/>
            <w:tcBorders>
              <w:top w:val="nil"/>
              <w:left w:val="nil"/>
              <w:bottom w:val="single" w:sz="8" w:space="0" w:color="auto"/>
              <w:right w:val="single" w:sz="8" w:space="0" w:color="auto"/>
            </w:tcBorders>
            <w:shd w:val="clear" w:color="auto" w:fill="FFFFFF"/>
            <w:vAlign w:val="center"/>
            <w:hideMark/>
          </w:tcPr>
          <w:p w14:paraId="78AEA0CB" w14:textId="77777777" w:rsidR="00E0772D" w:rsidRDefault="00E0772D">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hideMark/>
          </w:tcPr>
          <w:p w14:paraId="5E5B8068" w14:textId="77777777" w:rsidR="00E0772D" w:rsidRDefault="00E0772D">
            <w:pPr>
              <w:spacing w:before="30" w:after="30"/>
              <w:jc w:val="center"/>
            </w:pPr>
          </w:p>
        </w:tc>
        <w:tc>
          <w:tcPr>
            <w:tcW w:w="556" w:type="dxa"/>
            <w:tcBorders>
              <w:top w:val="nil"/>
              <w:left w:val="nil"/>
              <w:bottom w:val="single" w:sz="8" w:space="0" w:color="auto"/>
              <w:right w:val="single" w:sz="8" w:space="0" w:color="auto"/>
            </w:tcBorders>
            <w:shd w:val="clear" w:color="auto" w:fill="FFFFFF"/>
            <w:vAlign w:val="center"/>
            <w:hideMark/>
          </w:tcPr>
          <w:p w14:paraId="775A0EF0" w14:textId="77777777" w:rsidR="00E0772D" w:rsidRDefault="00E0772D">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hideMark/>
          </w:tcPr>
          <w:p w14:paraId="54FC0260" w14:textId="77777777" w:rsidR="00E0772D" w:rsidRDefault="00E0772D">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shd w:val="clear" w:color="auto" w:fill="FFFFFF"/>
            <w:vAlign w:val="center"/>
            <w:hideMark/>
          </w:tcPr>
          <w:p w14:paraId="62F3FA02" w14:textId="77777777" w:rsidR="00E0772D" w:rsidRDefault="00E0772D">
            <w:pPr>
              <w:spacing w:before="30" w:after="30"/>
              <w:jc w:val="center"/>
            </w:pPr>
            <w:r>
              <w:rPr>
                <w:rFonts w:ascii="Open Sans" w:hAnsi="Open Sans" w:cs="Open Sans"/>
                <w:sz w:val="20"/>
                <w:szCs w:val="20"/>
              </w:rPr>
              <w:t>x</w:t>
            </w:r>
          </w:p>
        </w:tc>
      </w:tr>
      <w:tr w:rsidR="00E0772D" w14:paraId="2D37041E" w14:textId="77777777" w:rsidTr="00796F2E">
        <w:trPr>
          <w:trHeight w:val="96"/>
        </w:trPr>
        <w:tc>
          <w:tcPr>
            <w:tcW w:w="7971" w:type="dxa"/>
            <w:tcBorders>
              <w:top w:val="nil"/>
              <w:left w:val="single" w:sz="8" w:space="0" w:color="auto"/>
              <w:bottom w:val="single" w:sz="8" w:space="0" w:color="auto"/>
              <w:right w:val="single" w:sz="8" w:space="0" w:color="auto"/>
            </w:tcBorders>
            <w:hideMark/>
          </w:tcPr>
          <w:p w14:paraId="5C642D57" w14:textId="77777777" w:rsidR="00D32048" w:rsidRPr="00D32048" w:rsidRDefault="00D32048" w:rsidP="00D32048">
            <w:pPr>
              <w:spacing w:before="30" w:after="30"/>
              <w:jc w:val="both"/>
              <w:rPr>
                <w:rFonts w:ascii="Open Sans" w:hAnsi="Open Sans" w:cs="Open Sans"/>
                <w:sz w:val="20"/>
                <w:szCs w:val="20"/>
              </w:rPr>
            </w:pPr>
            <w:r w:rsidRPr="00D32048">
              <w:rPr>
                <w:rFonts w:ascii="Open Sans" w:hAnsi="Open Sans" w:cs="Open Sans"/>
                <w:sz w:val="20"/>
                <w:szCs w:val="20"/>
              </w:rPr>
              <w:t>Able to communicate complex information through concise narrative, dashboards and visual insight, adapting the format and level of detail for Board, senior and operational audiences</w:t>
            </w:r>
          </w:p>
          <w:p w14:paraId="425FB849" w14:textId="03577C8C" w:rsidR="00E0772D" w:rsidRPr="00252D71" w:rsidRDefault="00E0772D">
            <w:pPr>
              <w:spacing w:before="30" w:after="30"/>
              <w:jc w:val="both"/>
              <w:rPr>
                <w:rFonts w:ascii="Open Sans" w:hAnsi="Open Sans" w:cs="Open Sans"/>
                <w:sz w:val="20"/>
                <w:szCs w:val="20"/>
              </w:rPr>
            </w:pPr>
          </w:p>
        </w:tc>
        <w:tc>
          <w:tcPr>
            <w:tcW w:w="557" w:type="dxa"/>
            <w:tcBorders>
              <w:top w:val="nil"/>
              <w:left w:val="nil"/>
              <w:bottom w:val="single" w:sz="8" w:space="0" w:color="auto"/>
              <w:right w:val="single" w:sz="8" w:space="0" w:color="auto"/>
            </w:tcBorders>
            <w:hideMark/>
          </w:tcPr>
          <w:p w14:paraId="6D2DA9C6" w14:textId="77777777" w:rsidR="00E0772D" w:rsidRDefault="00E0772D">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hideMark/>
          </w:tcPr>
          <w:p w14:paraId="0BD7084B" w14:textId="77777777" w:rsidR="00E0772D" w:rsidRDefault="00E0772D">
            <w:pPr>
              <w:spacing w:before="30" w:after="30"/>
              <w:jc w:val="center"/>
            </w:pPr>
          </w:p>
        </w:tc>
        <w:tc>
          <w:tcPr>
            <w:tcW w:w="556" w:type="dxa"/>
            <w:tcBorders>
              <w:top w:val="nil"/>
              <w:left w:val="nil"/>
              <w:bottom w:val="single" w:sz="8" w:space="0" w:color="auto"/>
              <w:right w:val="single" w:sz="8" w:space="0" w:color="auto"/>
            </w:tcBorders>
            <w:hideMark/>
          </w:tcPr>
          <w:p w14:paraId="5365E65C" w14:textId="77777777" w:rsidR="00E0772D" w:rsidRDefault="00E0772D">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hideMark/>
          </w:tcPr>
          <w:p w14:paraId="07432B58" w14:textId="77777777" w:rsidR="00E0772D" w:rsidRDefault="00E0772D">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hideMark/>
          </w:tcPr>
          <w:p w14:paraId="36E2933B" w14:textId="77777777" w:rsidR="00E0772D" w:rsidRDefault="00E0772D">
            <w:pPr>
              <w:spacing w:before="30" w:after="30"/>
              <w:jc w:val="center"/>
            </w:pPr>
          </w:p>
        </w:tc>
      </w:tr>
      <w:tr w:rsidR="00C44ADA" w14:paraId="0DA52F5F" w14:textId="77777777" w:rsidTr="00C10C40">
        <w:trPr>
          <w:trHeight w:val="96"/>
        </w:trPr>
        <w:tc>
          <w:tcPr>
            <w:tcW w:w="7971" w:type="dxa"/>
            <w:tcBorders>
              <w:top w:val="nil"/>
              <w:left w:val="single" w:sz="8" w:space="0" w:color="auto"/>
              <w:bottom w:val="single" w:sz="8" w:space="0" w:color="auto"/>
              <w:right w:val="single" w:sz="8" w:space="0" w:color="auto"/>
            </w:tcBorders>
          </w:tcPr>
          <w:p w14:paraId="6B962F9C" w14:textId="39D67EDB" w:rsidR="00C44ADA" w:rsidRDefault="00C44ADA">
            <w:pPr>
              <w:spacing w:before="30" w:after="30"/>
              <w:jc w:val="both"/>
              <w:rPr>
                <w:rFonts w:ascii="Open Sans" w:hAnsi="Open Sans" w:cs="Open Sans"/>
                <w:sz w:val="20"/>
                <w:szCs w:val="20"/>
              </w:rPr>
            </w:pPr>
            <w:r w:rsidRPr="00C44ADA">
              <w:rPr>
                <w:rFonts w:ascii="Open Sans" w:hAnsi="Open Sans" w:cs="Open Sans"/>
                <w:sz w:val="20"/>
                <w:szCs w:val="20"/>
              </w:rPr>
              <w:t>Ability to provide constructive, evidence-based challenge to senior stakeholders and secure corrective action without direct authority</w:t>
            </w:r>
          </w:p>
        </w:tc>
        <w:tc>
          <w:tcPr>
            <w:tcW w:w="557" w:type="dxa"/>
            <w:tcBorders>
              <w:top w:val="nil"/>
              <w:left w:val="nil"/>
              <w:bottom w:val="single" w:sz="8" w:space="0" w:color="auto"/>
              <w:right w:val="single" w:sz="8" w:space="0" w:color="auto"/>
            </w:tcBorders>
          </w:tcPr>
          <w:p w14:paraId="7BAD5680" w14:textId="1A88E1E7" w:rsidR="00C44ADA" w:rsidRDefault="0053626C">
            <w:pPr>
              <w:spacing w:before="30" w:after="30"/>
              <w:jc w:val="center"/>
              <w:rPr>
                <w:rFonts w:ascii="Open Sans" w:hAnsi="Open Sans" w:cs="Open Sans"/>
                <w:sz w:val="20"/>
                <w:szCs w:val="20"/>
              </w:rPr>
            </w:pPr>
            <w:r>
              <w:rPr>
                <w:rFonts w:ascii="Open Sans" w:hAnsi="Open Sans" w:cs="Open Sans"/>
                <w:sz w:val="20"/>
                <w:szCs w:val="20"/>
              </w:rPr>
              <w:t>x</w:t>
            </w:r>
          </w:p>
        </w:tc>
        <w:tc>
          <w:tcPr>
            <w:tcW w:w="556" w:type="dxa"/>
            <w:tcBorders>
              <w:top w:val="nil"/>
              <w:left w:val="nil"/>
              <w:bottom w:val="single" w:sz="8" w:space="0" w:color="auto"/>
              <w:right w:val="single" w:sz="8" w:space="0" w:color="auto"/>
            </w:tcBorders>
          </w:tcPr>
          <w:p w14:paraId="43DC5CD1" w14:textId="77777777" w:rsidR="00C44ADA" w:rsidRDefault="00C44ADA">
            <w:pPr>
              <w:spacing w:before="30" w:after="30"/>
              <w:jc w:val="center"/>
            </w:pPr>
          </w:p>
        </w:tc>
        <w:tc>
          <w:tcPr>
            <w:tcW w:w="556" w:type="dxa"/>
            <w:tcBorders>
              <w:top w:val="nil"/>
              <w:left w:val="nil"/>
              <w:bottom w:val="single" w:sz="8" w:space="0" w:color="auto"/>
              <w:right w:val="single" w:sz="8" w:space="0" w:color="auto"/>
            </w:tcBorders>
          </w:tcPr>
          <w:p w14:paraId="77E1A28D" w14:textId="21394945" w:rsidR="00C44ADA" w:rsidRDefault="0053626C">
            <w:pPr>
              <w:spacing w:before="30" w:after="30"/>
              <w:jc w:val="center"/>
              <w:rPr>
                <w:rFonts w:ascii="Open Sans" w:hAnsi="Open Sans" w:cs="Open Sans"/>
                <w:sz w:val="20"/>
                <w:szCs w:val="20"/>
              </w:rPr>
            </w:pPr>
            <w:r>
              <w:rPr>
                <w:rFonts w:ascii="Open Sans" w:hAnsi="Open Sans" w:cs="Open Sans"/>
                <w:sz w:val="20"/>
                <w:szCs w:val="20"/>
              </w:rPr>
              <w:t>x</w:t>
            </w:r>
          </w:p>
        </w:tc>
        <w:tc>
          <w:tcPr>
            <w:tcW w:w="556" w:type="dxa"/>
            <w:tcBorders>
              <w:top w:val="nil"/>
              <w:left w:val="nil"/>
              <w:bottom w:val="single" w:sz="8" w:space="0" w:color="auto"/>
              <w:right w:val="single" w:sz="8" w:space="0" w:color="auto"/>
            </w:tcBorders>
          </w:tcPr>
          <w:p w14:paraId="2625F941" w14:textId="17BCE85B" w:rsidR="00C44ADA" w:rsidRDefault="0053626C">
            <w:pPr>
              <w:spacing w:before="30" w:after="30"/>
              <w:jc w:val="center"/>
              <w:rPr>
                <w:rFonts w:ascii="Open Sans" w:hAnsi="Open Sans" w:cs="Open Sans"/>
                <w:sz w:val="20"/>
                <w:szCs w:val="20"/>
              </w:rPr>
            </w:pPr>
            <w:r>
              <w:rPr>
                <w:rFonts w:ascii="Open Sans" w:hAnsi="Open Sans" w:cs="Open Sans"/>
                <w:sz w:val="20"/>
                <w:szCs w:val="20"/>
              </w:rPr>
              <w:t>x</w:t>
            </w:r>
          </w:p>
        </w:tc>
        <w:tc>
          <w:tcPr>
            <w:tcW w:w="556" w:type="dxa"/>
            <w:tcBorders>
              <w:top w:val="nil"/>
              <w:left w:val="nil"/>
              <w:bottom w:val="single" w:sz="8" w:space="0" w:color="auto"/>
              <w:right w:val="single" w:sz="8" w:space="0" w:color="auto"/>
            </w:tcBorders>
          </w:tcPr>
          <w:p w14:paraId="19D7FA2C" w14:textId="77777777" w:rsidR="00C44ADA" w:rsidRDefault="00C44ADA">
            <w:pPr>
              <w:spacing w:before="30" w:after="30"/>
              <w:jc w:val="center"/>
              <w:rPr>
                <w:rFonts w:ascii="Open Sans" w:hAnsi="Open Sans" w:cs="Open Sans"/>
                <w:sz w:val="20"/>
                <w:szCs w:val="20"/>
              </w:rPr>
            </w:pPr>
          </w:p>
        </w:tc>
      </w:tr>
      <w:tr w:rsidR="00976D8A" w14:paraId="302865CE" w14:textId="77777777" w:rsidTr="00C10C40">
        <w:trPr>
          <w:trHeight w:val="96"/>
        </w:trPr>
        <w:tc>
          <w:tcPr>
            <w:tcW w:w="7971" w:type="dxa"/>
            <w:tcBorders>
              <w:top w:val="nil"/>
              <w:left w:val="single" w:sz="8" w:space="0" w:color="auto"/>
              <w:bottom w:val="single" w:sz="8" w:space="0" w:color="auto"/>
              <w:right w:val="single" w:sz="8" w:space="0" w:color="auto"/>
            </w:tcBorders>
          </w:tcPr>
          <w:p w14:paraId="7625687B" w14:textId="10B15CDB" w:rsidR="00976D8A" w:rsidRDefault="00976D8A">
            <w:pPr>
              <w:spacing w:before="30" w:after="30"/>
              <w:jc w:val="both"/>
              <w:rPr>
                <w:rFonts w:ascii="Open Sans" w:hAnsi="Open Sans" w:cs="Open Sans"/>
                <w:sz w:val="20"/>
                <w:szCs w:val="20"/>
              </w:rPr>
            </w:pPr>
            <w:r w:rsidRPr="00976D8A">
              <w:rPr>
                <w:rFonts w:ascii="Open Sans" w:hAnsi="Open Sans" w:cs="Open Sans"/>
                <w:sz w:val="20"/>
                <w:szCs w:val="20"/>
              </w:rPr>
              <w:t>Knowledge of analytical methods, data-quality principles and techniques for triangulating quantitative and qualitative evidence</w:t>
            </w:r>
          </w:p>
        </w:tc>
        <w:tc>
          <w:tcPr>
            <w:tcW w:w="557" w:type="dxa"/>
            <w:tcBorders>
              <w:top w:val="nil"/>
              <w:left w:val="nil"/>
              <w:bottom w:val="single" w:sz="8" w:space="0" w:color="auto"/>
              <w:right w:val="single" w:sz="8" w:space="0" w:color="auto"/>
            </w:tcBorders>
          </w:tcPr>
          <w:p w14:paraId="14261FBC" w14:textId="4D793DAC" w:rsidR="00976D8A" w:rsidRDefault="0053626C">
            <w:pPr>
              <w:spacing w:before="30" w:after="30"/>
              <w:jc w:val="center"/>
              <w:rPr>
                <w:rFonts w:ascii="Open Sans" w:hAnsi="Open Sans" w:cs="Open Sans"/>
                <w:sz w:val="20"/>
                <w:szCs w:val="20"/>
              </w:rPr>
            </w:pPr>
            <w:r>
              <w:rPr>
                <w:rFonts w:ascii="Open Sans" w:hAnsi="Open Sans" w:cs="Open Sans"/>
                <w:sz w:val="20"/>
                <w:szCs w:val="20"/>
              </w:rPr>
              <w:t>x</w:t>
            </w:r>
          </w:p>
        </w:tc>
        <w:tc>
          <w:tcPr>
            <w:tcW w:w="556" w:type="dxa"/>
            <w:tcBorders>
              <w:top w:val="nil"/>
              <w:left w:val="nil"/>
              <w:bottom w:val="single" w:sz="8" w:space="0" w:color="auto"/>
              <w:right w:val="single" w:sz="8" w:space="0" w:color="auto"/>
            </w:tcBorders>
          </w:tcPr>
          <w:p w14:paraId="159C3C40" w14:textId="77777777" w:rsidR="00976D8A" w:rsidRDefault="00976D8A">
            <w:pPr>
              <w:spacing w:before="30" w:after="30"/>
              <w:jc w:val="center"/>
            </w:pPr>
          </w:p>
        </w:tc>
        <w:tc>
          <w:tcPr>
            <w:tcW w:w="556" w:type="dxa"/>
            <w:tcBorders>
              <w:top w:val="nil"/>
              <w:left w:val="nil"/>
              <w:bottom w:val="single" w:sz="8" w:space="0" w:color="auto"/>
              <w:right w:val="single" w:sz="8" w:space="0" w:color="auto"/>
            </w:tcBorders>
          </w:tcPr>
          <w:p w14:paraId="25C02BA2" w14:textId="114192E7" w:rsidR="00976D8A" w:rsidRDefault="0053626C">
            <w:pPr>
              <w:spacing w:before="30" w:after="30"/>
              <w:jc w:val="center"/>
              <w:rPr>
                <w:rFonts w:ascii="Open Sans" w:hAnsi="Open Sans" w:cs="Open Sans"/>
                <w:sz w:val="20"/>
                <w:szCs w:val="20"/>
              </w:rPr>
            </w:pPr>
            <w:r>
              <w:rPr>
                <w:rFonts w:ascii="Open Sans" w:hAnsi="Open Sans" w:cs="Open Sans"/>
                <w:sz w:val="20"/>
                <w:szCs w:val="20"/>
              </w:rPr>
              <w:t>x</w:t>
            </w:r>
          </w:p>
        </w:tc>
        <w:tc>
          <w:tcPr>
            <w:tcW w:w="556" w:type="dxa"/>
            <w:tcBorders>
              <w:top w:val="nil"/>
              <w:left w:val="nil"/>
              <w:bottom w:val="single" w:sz="8" w:space="0" w:color="auto"/>
              <w:right w:val="single" w:sz="8" w:space="0" w:color="auto"/>
            </w:tcBorders>
          </w:tcPr>
          <w:p w14:paraId="5856AB29" w14:textId="2DE1F514" w:rsidR="00976D8A" w:rsidRDefault="0053626C">
            <w:pPr>
              <w:spacing w:before="30" w:after="30"/>
              <w:jc w:val="center"/>
              <w:rPr>
                <w:rFonts w:ascii="Open Sans" w:hAnsi="Open Sans" w:cs="Open Sans"/>
                <w:sz w:val="20"/>
                <w:szCs w:val="20"/>
              </w:rPr>
            </w:pPr>
            <w:r>
              <w:rPr>
                <w:rFonts w:ascii="Open Sans" w:hAnsi="Open Sans" w:cs="Open Sans"/>
                <w:sz w:val="20"/>
                <w:szCs w:val="20"/>
              </w:rPr>
              <w:t>x</w:t>
            </w:r>
          </w:p>
        </w:tc>
        <w:tc>
          <w:tcPr>
            <w:tcW w:w="556" w:type="dxa"/>
            <w:tcBorders>
              <w:top w:val="nil"/>
              <w:left w:val="nil"/>
              <w:bottom w:val="single" w:sz="8" w:space="0" w:color="auto"/>
              <w:right w:val="single" w:sz="8" w:space="0" w:color="auto"/>
            </w:tcBorders>
          </w:tcPr>
          <w:p w14:paraId="0FF11E69" w14:textId="77777777" w:rsidR="00976D8A" w:rsidRDefault="00976D8A">
            <w:pPr>
              <w:spacing w:before="30" w:after="30"/>
              <w:jc w:val="center"/>
              <w:rPr>
                <w:rFonts w:ascii="Open Sans" w:hAnsi="Open Sans" w:cs="Open Sans"/>
                <w:sz w:val="20"/>
                <w:szCs w:val="20"/>
              </w:rPr>
            </w:pPr>
          </w:p>
        </w:tc>
      </w:tr>
      <w:tr w:rsidR="00E0772D" w14:paraId="1F186463" w14:textId="77777777" w:rsidTr="00976D8A">
        <w:trPr>
          <w:trHeight w:val="96"/>
        </w:trPr>
        <w:tc>
          <w:tcPr>
            <w:tcW w:w="7971" w:type="dxa"/>
            <w:tcBorders>
              <w:top w:val="nil"/>
              <w:left w:val="single" w:sz="8" w:space="0" w:color="auto"/>
              <w:bottom w:val="single" w:sz="8" w:space="0" w:color="auto"/>
              <w:right w:val="single" w:sz="8" w:space="0" w:color="auto"/>
            </w:tcBorders>
            <w:hideMark/>
          </w:tcPr>
          <w:p w14:paraId="03DB1BD8" w14:textId="77777777" w:rsidR="00E0772D" w:rsidRPr="00252D71" w:rsidRDefault="00E0772D">
            <w:pPr>
              <w:spacing w:before="30" w:after="30"/>
              <w:jc w:val="both"/>
              <w:rPr>
                <w:rFonts w:ascii="Open Sans" w:hAnsi="Open Sans" w:cs="Open Sans"/>
                <w:sz w:val="20"/>
                <w:szCs w:val="20"/>
              </w:rPr>
            </w:pPr>
            <w:r>
              <w:rPr>
                <w:rFonts w:ascii="Open Sans" w:hAnsi="Open Sans" w:cs="Open Sans"/>
                <w:sz w:val="20"/>
                <w:szCs w:val="20"/>
              </w:rPr>
              <w:t>Curious and able to identify trends, patterns, risks and opportunities from disparate data sources, using insight to support continuous improvement and evidence-led assurance.</w:t>
            </w:r>
          </w:p>
        </w:tc>
        <w:tc>
          <w:tcPr>
            <w:tcW w:w="557" w:type="dxa"/>
            <w:tcBorders>
              <w:top w:val="nil"/>
              <w:left w:val="nil"/>
              <w:bottom w:val="single" w:sz="8" w:space="0" w:color="auto"/>
              <w:right w:val="single" w:sz="8" w:space="0" w:color="auto"/>
            </w:tcBorders>
            <w:hideMark/>
          </w:tcPr>
          <w:p w14:paraId="07C7DF13" w14:textId="77777777" w:rsidR="00E0772D" w:rsidRDefault="00E0772D">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hideMark/>
          </w:tcPr>
          <w:p w14:paraId="19C598D2" w14:textId="77777777" w:rsidR="00E0772D" w:rsidRDefault="00E0772D">
            <w:pPr>
              <w:spacing w:before="30" w:after="30"/>
              <w:jc w:val="center"/>
            </w:pPr>
          </w:p>
        </w:tc>
        <w:tc>
          <w:tcPr>
            <w:tcW w:w="556" w:type="dxa"/>
            <w:tcBorders>
              <w:top w:val="nil"/>
              <w:left w:val="nil"/>
              <w:bottom w:val="single" w:sz="8" w:space="0" w:color="auto"/>
              <w:right w:val="single" w:sz="8" w:space="0" w:color="auto"/>
            </w:tcBorders>
            <w:hideMark/>
          </w:tcPr>
          <w:p w14:paraId="4C847D9D" w14:textId="77777777" w:rsidR="00E0772D" w:rsidRDefault="00E0772D">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hideMark/>
          </w:tcPr>
          <w:p w14:paraId="11D3DB43" w14:textId="77777777" w:rsidR="00E0772D" w:rsidRDefault="00E0772D">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hideMark/>
          </w:tcPr>
          <w:p w14:paraId="078F4A0C" w14:textId="77777777" w:rsidR="00E0772D" w:rsidRDefault="00E0772D">
            <w:pPr>
              <w:spacing w:before="30" w:after="30"/>
              <w:jc w:val="center"/>
            </w:pPr>
            <w:r>
              <w:rPr>
                <w:rFonts w:ascii="Open Sans" w:hAnsi="Open Sans" w:cs="Open Sans"/>
                <w:sz w:val="20"/>
                <w:szCs w:val="20"/>
              </w:rPr>
              <w:t>x</w:t>
            </w:r>
          </w:p>
        </w:tc>
      </w:tr>
    </w:tbl>
    <w:tbl>
      <w:tblPr>
        <w:tblStyle w:val="TableGrid4"/>
        <w:tblW w:w="10773" w:type="dxa"/>
        <w:tblInd w:w="-5" w:type="dxa"/>
        <w:tblLayout w:type="fixed"/>
        <w:tblLook w:val="04A0" w:firstRow="1" w:lastRow="0" w:firstColumn="1" w:lastColumn="0" w:noHBand="0" w:noVBand="1"/>
      </w:tblPr>
      <w:tblGrid>
        <w:gridCol w:w="7987"/>
        <w:gridCol w:w="558"/>
        <w:gridCol w:w="557"/>
        <w:gridCol w:w="557"/>
        <w:gridCol w:w="557"/>
        <w:gridCol w:w="557"/>
      </w:tblGrid>
      <w:tr w:rsidR="008D5712" w:rsidRPr="00BD08CC" w14:paraId="6A91D71B" w14:textId="77777777" w:rsidTr="008D5712">
        <w:trPr>
          <w:trHeight w:val="96"/>
        </w:trPr>
        <w:tc>
          <w:tcPr>
            <w:tcW w:w="7987" w:type="dxa"/>
            <w:shd w:val="clear" w:color="auto" w:fill="F7CAAC" w:themeFill="accent2" w:themeFillTint="66"/>
            <w:vAlign w:val="center"/>
          </w:tcPr>
          <w:p w14:paraId="18C4C10A" w14:textId="73479C67" w:rsidR="008D5712" w:rsidRPr="00BD08CC" w:rsidRDefault="008D5712" w:rsidP="008D5712">
            <w:pPr>
              <w:spacing w:before="30" w:after="30"/>
              <w:rPr>
                <w:rFonts w:ascii="Open Sans" w:hAnsi="Open Sans" w:cs="Open Sans"/>
                <w:b/>
                <w:bCs/>
                <w:sz w:val="20"/>
                <w:szCs w:val="20"/>
              </w:rPr>
            </w:pPr>
            <w:r>
              <w:rPr>
                <w:rFonts w:ascii="Open Sans" w:hAnsi="Open Sans" w:cs="Open Sans"/>
                <w:b/>
                <w:bCs/>
                <w:sz w:val="20"/>
                <w:szCs w:val="20"/>
              </w:rPr>
              <w:t>Qualification / Education / Training</w:t>
            </w:r>
          </w:p>
        </w:tc>
        <w:tc>
          <w:tcPr>
            <w:tcW w:w="558" w:type="dxa"/>
            <w:shd w:val="clear" w:color="auto" w:fill="F7CAAC" w:themeFill="accent2" w:themeFillTint="66"/>
            <w:vAlign w:val="center"/>
          </w:tcPr>
          <w:p w14:paraId="4F2E61A4" w14:textId="77777777" w:rsidR="008D5712" w:rsidRPr="00BD08CC" w:rsidRDefault="008D5712" w:rsidP="008D5712">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557" w:type="dxa"/>
            <w:shd w:val="clear" w:color="auto" w:fill="F7CAAC" w:themeFill="accent2" w:themeFillTint="66"/>
            <w:vAlign w:val="center"/>
          </w:tcPr>
          <w:p w14:paraId="4164B595" w14:textId="77777777"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557" w:type="dxa"/>
            <w:shd w:val="clear" w:color="auto" w:fill="F7CAAC" w:themeFill="accent2" w:themeFillTint="66"/>
            <w:vAlign w:val="center"/>
          </w:tcPr>
          <w:p w14:paraId="4F96E946" w14:textId="480F7002"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A</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6B7FFB98" w14:textId="6F19AACA"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I</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27E3D5E7" w14:textId="687A25FB" w:rsidR="008D5712" w:rsidRPr="00BD08CC" w:rsidRDefault="008D5712" w:rsidP="008D5712">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r w:rsidRPr="008D5712">
              <w:rPr>
                <w:rFonts w:ascii="Open Sans" w:hAnsi="Open Sans" w:cs="Open Sans"/>
                <w:b/>
                <w:bCs/>
                <w:sz w:val="18"/>
                <w:szCs w:val="18"/>
                <w:vertAlign w:val="superscript"/>
              </w:rPr>
              <w:t>*</w:t>
            </w:r>
          </w:p>
        </w:tc>
      </w:tr>
    </w:tbl>
    <w:tbl>
      <w:tblPr>
        <w:tblStyle w:val="TableGrid4"/>
        <w:tblW w:w="0" w:type="auto"/>
        <w:tblLook w:val="04A0" w:firstRow="1" w:lastRow="0" w:firstColumn="1" w:lastColumn="0" w:noHBand="0" w:noVBand="1"/>
      </w:tblPr>
      <w:tblGrid>
        <w:gridCol w:w="7971"/>
        <w:gridCol w:w="557"/>
        <w:gridCol w:w="556"/>
        <w:gridCol w:w="556"/>
        <w:gridCol w:w="556"/>
        <w:gridCol w:w="556"/>
      </w:tblGrid>
      <w:tr w:rsidR="00E666B4" w14:paraId="08E64734" w14:textId="77777777" w:rsidTr="005B7836">
        <w:trPr>
          <w:trHeight w:val="96"/>
        </w:trPr>
        <w:tc>
          <w:tcPr>
            <w:tcW w:w="7971" w:type="dxa"/>
            <w:tcBorders>
              <w:top w:val="nil"/>
              <w:left w:val="single" w:sz="8" w:space="0" w:color="auto"/>
              <w:bottom w:val="single" w:sz="8" w:space="0" w:color="auto"/>
              <w:right w:val="single" w:sz="8" w:space="0" w:color="auto"/>
            </w:tcBorders>
            <w:hideMark/>
          </w:tcPr>
          <w:p w14:paraId="486F8C47" w14:textId="77777777" w:rsidR="00E666B4" w:rsidRDefault="00E666B4">
            <w:pPr>
              <w:spacing w:before="30" w:after="30"/>
              <w:jc w:val="both"/>
              <w:rPr>
                <w:lang w:eastAsia="en-GB"/>
              </w:rPr>
            </w:pPr>
            <w:r>
              <w:rPr>
                <w:rFonts w:ascii="Open Sans" w:hAnsi="Open Sans" w:cs="Open Sans"/>
                <w:sz w:val="20"/>
                <w:szCs w:val="20"/>
              </w:rPr>
              <w:t>Educated to degree level or able to demonstrate equivalent knowledge, skills and experience in a relevant discipline such as data analysis, performance management, transport, business, economics, finance, statistics, governance or public administration.</w:t>
            </w:r>
          </w:p>
        </w:tc>
        <w:tc>
          <w:tcPr>
            <w:tcW w:w="557" w:type="dxa"/>
            <w:tcBorders>
              <w:top w:val="nil"/>
              <w:left w:val="nil"/>
              <w:bottom w:val="single" w:sz="8" w:space="0" w:color="auto"/>
              <w:right w:val="single" w:sz="8" w:space="0" w:color="auto"/>
            </w:tcBorders>
            <w:hideMark/>
          </w:tcPr>
          <w:p w14:paraId="7A654E77" w14:textId="77777777" w:rsidR="00E666B4" w:rsidRDefault="00E666B4">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hideMark/>
          </w:tcPr>
          <w:p w14:paraId="1B8020CC" w14:textId="77777777" w:rsidR="00E666B4" w:rsidRDefault="00E666B4">
            <w:pPr>
              <w:spacing w:before="30" w:after="30"/>
              <w:jc w:val="center"/>
            </w:pPr>
          </w:p>
        </w:tc>
        <w:tc>
          <w:tcPr>
            <w:tcW w:w="556" w:type="dxa"/>
            <w:tcBorders>
              <w:top w:val="nil"/>
              <w:left w:val="nil"/>
              <w:bottom w:val="single" w:sz="8" w:space="0" w:color="auto"/>
              <w:right w:val="single" w:sz="8" w:space="0" w:color="auto"/>
            </w:tcBorders>
            <w:hideMark/>
          </w:tcPr>
          <w:p w14:paraId="1D76E570" w14:textId="77777777" w:rsidR="00E666B4" w:rsidRDefault="00E666B4">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hideMark/>
          </w:tcPr>
          <w:p w14:paraId="754CBD6B" w14:textId="77777777" w:rsidR="00E666B4" w:rsidRDefault="00E666B4">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hideMark/>
          </w:tcPr>
          <w:p w14:paraId="1C0BB9DE" w14:textId="77777777" w:rsidR="00E666B4" w:rsidRDefault="00E666B4">
            <w:pPr>
              <w:spacing w:before="30" w:after="30"/>
              <w:jc w:val="center"/>
            </w:pPr>
          </w:p>
        </w:tc>
      </w:tr>
      <w:tr w:rsidR="00E666B4" w14:paraId="03F91612" w14:textId="77777777" w:rsidTr="005B7836">
        <w:trPr>
          <w:trHeight w:val="96"/>
        </w:trPr>
        <w:tc>
          <w:tcPr>
            <w:tcW w:w="7971" w:type="dxa"/>
            <w:tcBorders>
              <w:top w:val="nil"/>
              <w:left w:val="single" w:sz="8" w:space="0" w:color="auto"/>
              <w:bottom w:val="single" w:sz="8" w:space="0" w:color="auto"/>
              <w:right w:val="single" w:sz="8" w:space="0" w:color="auto"/>
            </w:tcBorders>
            <w:hideMark/>
          </w:tcPr>
          <w:p w14:paraId="12653166" w14:textId="77777777" w:rsidR="00E666B4" w:rsidRDefault="00E666B4">
            <w:pPr>
              <w:spacing w:before="30" w:after="30"/>
              <w:jc w:val="both"/>
              <w:rPr>
                <w:lang w:eastAsia="en-GB"/>
              </w:rPr>
            </w:pPr>
            <w:r>
              <w:rPr>
                <w:rFonts w:ascii="Open Sans" w:hAnsi="Open Sans" w:cs="Open Sans"/>
                <w:sz w:val="20"/>
                <w:szCs w:val="20"/>
              </w:rPr>
              <w:lastRenderedPageBreak/>
              <w:t>Evidence of continuing professional development relevant to data insight, performance reporting, assurance, governance, transport operations, finance or customer performance.</w:t>
            </w:r>
          </w:p>
        </w:tc>
        <w:tc>
          <w:tcPr>
            <w:tcW w:w="557" w:type="dxa"/>
            <w:tcBorders>
              <w:top w:val="nil"/>
              <w:left w:val="nil"/>
              <w:bottom w:val="single" w:sz="8" w:space="0" w:color="auto"/>
              <w:right w:val="single" w:sz="8" w:space="0" w:color="auto"/>
            </w:tcBorders>
            <w:hideMark/>
          </w:tcPr>
          <w:p w14:paraId="4F24D49F" w14:textId="77777777" w:rsidR="00E666B4" w:rsidRDefault="00E666B4">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hideMark/>
          </w:tcPr>
          <w:p w14:paraId="52FDA4F0" w14:textId="77777777" w:rsidR="00E666B4" w:rsidRDefault="00E666B4">
            <w:pPr>
              <w:spacing w:before="30" w:after="30"/>
              <w:jc w:val="center"/>
            </w:pPr>
          </w:p>
        </w:tc>
        <w:tc>
          <w:tcPr>
            <w:tcW w:w="556" w:type="dxa"/>
            <w:tcBorders>
              <w:top w:val="nil"/>
              <w:left w:val="nil"/>
              <w:bottom w:val="single" w:sz="8" w:space="0" w:color="auto"/>
              <w:right w:val="single" w:sz="8" w:space="0" w:color="auto"/>
            </w:tcBorders>
            <w:hideMark/>
          </w:tcPr>
          <w:p w14:paraId="67AD6879" w14:textId="77777777" w:rsidR="00E666B4" w:rsidRDefault="00E666B4">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hideMark/>
          </w:tcPr>
          <w:p w14:paraId="028DC945" w14:textId="77777777" w:rsidR="00E666B4" w:rsidRDefault="00E666B4">
            <w:pPr>
              <w:spacing w:before="30" w:after="30"/>
              <w:jc w:val="center"/>
            </w:pPr>
            <w:r>
              <w:rPr>
                <w:rFonts w:ascii="Open Sans" w:hAnsi="Open Sans" w:cs="Open Sans"/>
                <w:sz w:val="20"/>
                <w:szCs w:val="20"/>
              </w:rPr>
              <w:t>x</w:t>
            </w:r>
          </w:p>
        </w:tc>
        <w:tc>
          <w:tcPr>
            <w:tcW w:w="556" w:type="dxa"/>
            <w:tcBorders>
              <w:top w:val="nil"/>
              <w:left w:val="nil"/>
              <w:bottom w:val="single" w:sz="8" w:space="0" w:color="auto"/>
              <w:right w:val="single" w:sz="8" w:space="0" w:color="auto"/>
            </w:tcBorders>
            <w:hideMark/>
          </w:tcPr>
          <w:p w14:paraId="146F1158" w14:textId="77777777" w:rsidR="00E666B4" w:rsidRDefault="00E666B4">
            <w:pPr>
              <w:spacing w:before="30" w:after="30"/>
              <w:jc w:val="center"/>
            </w:pPr>
          </w:p>
        </w:tc>
      </w:tr>
    </w:tbl>
    <w:p w14:paraId="0C2DBB72" w14:textId="77777777" w:rsidR="002A71C1" w:rsidRPr="002A71C1" w:rsidRDefault="002A71C1" w:rsidP="00B13BFC">
      <w:pPr>
        <w:spacing w:after="0"/>
        <w:rPr>
          <w:rFonts w:ascii="Open Sans" w:hAnsi="Open Sans" w:cs="Open Sans"/>
          <w:sz w:val="6"/>
          <w:szCs w:val="6"/>
        </w:rPr>
      </w:pPr>
    </w:p>
    <w:p w14:paraId="7B8886B1" w14:textId="5EFCE067" w:rsidR="00E63529" w:rsidRPr="006763E5" w:rsidRDefault="008D5712" w:rsidP="008D5712">
      <w:pPr>
        <w:spacing w:after="0"/>
        <w:jc w:val="right"/>
        <w:rPr>
          <w:rFonts w:ascii="Open Sans" w:hAnsi="Open Sans" w:cs="Open Sans"/>
          <w:sz w:val="16"/>
          <w:szCs w:val="16"/>
        </w:rPr>
      </w:pPr>
      <w:r>
        <w:rPr>
          <w:rFonts w:ascii="Open Sans" w:hAnsi="Open Sans" w:cs="Open Sans"/>
          <w:b/>
          <w:bCs/>
          <w:sz w:val="16"/>
          <w:szCs w:val="16"/>
        </w:rPr>
        <w:t>*</w:t>
      </w:r>
      <w:r w:rsidR="00B13BFC" w:rsidRPr="006763E5">
        <w:rPr>
          <w:rFonts w:ascii="Open Sans" w:hAnsi="Open Sans" w:cs="Open Sans"/>
          <w:b/>
          <w:bCs/>
          <w:sz w:val="16"/>
          <w:szCs w:val="16"/>
        </w:rPr>
        <w:t>Key</w:t>
      </w:r>
      <w:r w:rsidR="002A71C1" w:rsidRPr="006763E5">
        <w:rPr>
          <w:rFonts w:ascii="Open Sans" w:hAnsi="Open Sans" w:cs="Open Sans"/>
          <w:b/>
          <w:bCs/>
          <w:sz w:val="16"/>
          <w:szCs w:val="16"/>
        </w:rPr>
        <w:t xml:space="preserve">: </w:t>
      </w:r>
      <w:r w:rsidR="00B13BFC" w:rsidRPr="006763E5">
        <w:rPr>
          <w:rFonts w:ascii="Open Sans" w:hAnsi="Open Sans" w:cs="Open Sans"/>
          <w:b/>
          <w:bCs/>
          <w:sz w:val="16"/>
          <w:szCs w:val="16"/>
        </w:rPr>
        <w:t xml:space="preserve">A </w:t>
      </w:r>
      <w:r w:rsidR="00B13BFC" w:rsidRPr="006763E5">
        <w:rPr>
          <w:rFonts w:ascii="Open Sans" w:hAnsi="Open Sans" w:cs="Open Sans"/>
          <w:sz w:val="16"/>
          <w:szCs w:val="16"/>
        </w:rPr>
        <w:t>= Application,</w:t>
      </w:r>
      <w:r w:rsidR="00B13BFC" w:rsidRPr="006763E5">
        <w:rPr>
          <w:rFonts w:ascii="Open Sans" w:hAnsi="Open Sans" w:cs="Open Sans"/>
          <w:b/>
          <w:bCs/>
          <w:sz w:val="16"/>
          <w:szCs w:val="16"/>
        </w:rPr>
        <w:t xml:space="preserve"> </w:t>
      </w:r>
      <w:r w:rsidR="002A71C1" w:rsidRPr="006763E5">
        <w:rPr>
          <w:rFonts w:ascii="Open Sans" w:hAnsi="Open Sans" w:cs="Open Sans"/>
          <w:b/>
          <w:bCs/>
          <w:sz w:val="16"/>
          <w:szCs w:val="16"/>
        </w:rPr>
        <w:t>I</w:t>
      </w:r>
      <w:r w:rsidR="00B13BFC" w:rsidRPr="006763E5">
        <w:rPr>
          <w:rFonts w:ascii="Open Sans" w:hAnsi="Open Sans" w:cs="Open Sans"/>
          <w:sz w:val="16"/>
          <w:szCs w:val="16"/>
        </w:rPr>
        <w:t xml:space="preserve"> =</w:t>
      </w:r>
      <w:r w:rsidR="00B13BFC" w:rsidRPr="006763E5">
        <w:rPr>
          <w:rFonts w:ascii="Open Sans" w:hAnsi="Open Sans" w:cs="Open Sans"/>
          <w:b/>
          <w:bCs/>
          <w:sz w:val="16"/>
          <w:szCs w:val="16"/>
        </w:rPr>
        <w:t xml:space="preserve"> </w:t>
      </w:r>
      <w:r w:rsidR="00B13BFC" w:rsidRPr="006763E5">
        <w:rPr>
          <w:rFonts w:ascii="Open Sans" w:hAnsi="Open Sans" w:cs="Open Sans"/>
          <w:sz w:val="16"/>
          <w:szCs w:val="16"/>
        </w:rPr>
        <w:t>Interview,</w:t>
      </w:r>
      <w:r w:rsidR="00B13BFC" w:rsidRPr="006763E5">
        <w:rPr>
          <w:rFonts w:ascii="Open Sans" w:hAnsi="Open Sans" w:cs="Open Sans"/>
          <w:b/>
          <w:bCs/>
          <w:sz w:val="16"/>
          <w:szCs w:val="16"/>
        </w:rPr>
        <w:t xml:space="preserve"> T </w:t>
      </w:r>
      <w:r w:rsidR="00B13BFC" w:rsidRPr="006763E5">
        <w:rPr>
          <w:rFonts w:ascii="Open Sans" w:hAnsi="Open Sans" w:cs="Open Sans"/>
          <w:sz w:val="16"/>
          <w:szCs w:val="16"/>
        </w:rPr>
        <w:t>= Testing/Assessment</w:t>
      </w:r>
    </w:p>
    <w:p w14:paraId="0028EA87" w14:textId="77777777" w:rsidR="002A71C1" w:rsidRDefault="002A71C1" w:rsidP="00B13BFC">
      <w:pPr>
        <w:spacing w:after="0"/>
        <w:rPr>
          <w:rFonts w:ascii="Open Sans" w:hAnsi="Open Sans" w:cs="Open Sans"/>
          <w:b/>
          <w:bCs/>
          <w:sz w:val="16"/>
          <w:szCs w:val="16"/>
        </w:rPr>
      </w:pPr>
    </w:p>
    <w:p w14:paraId="65875EB8" w14:textId="77777777" w:rsidR="00EA6274" w:rsidRDefault="00EA6274" w:rsidP="00B13BFC">
      <w:pPr>
        <w:spacing w:after="0"/>
        <w:rPr>
          <w:rFonts w:ascii="Open Sans" w:hAnsi="Open Sans" w:cs="Open Sans"/>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6C5AC"/>
        <w:tblCellMar>
          <w:left w:w="0" w:type="dxa"/>
          <w:right w:w="0" w:type="dxa"/>
        </w:tblCellMar>
        <w:tblLook w:val="04A0" w:firstRow="1" w:lastRow="0" w:firstColumn="1" w:lastColumn="0" w:noHBand="0" w:noVBand="1"/>
      </w:tblPr>
      <w:tblGrid>
        <w:gridCol w:w="2689"/>
        <w:gridCol w:w="8063"/>
      </w:tblGrid>
      <w:tr w:rsidR="00EA6274" w14:paraId="36BCB2A7" w14:textId="77777777" w:rsidTr="006F0710">
        <w:trPr>
          <w:trHeight w:val="397"/>
          <w:jc w:val="center"/>
        </w:trPr>
        <w:tc>
          <w:tcPr>
            <w:tcW w:w="10752" w:type="dxa"/>
            <w:gridSpan w:val="2"/>
            <w:shd w:val="clear" w:color="auto" w:fill="F7CAAC" w:themeFill="accent2" w:themeFillTint="66"/>
            <w:tcMar>
              <w:top w:w="0" w:type="dxa"/>
              <w:left w:w="108" w:type="dxa"/>
              <w:bottom w:w="0" w:type="dxa"/>
              <w:right w:w="108" w:type="dxa"/>
            </w:tcMar>
            <w:vAlign w:val="center"/>
            <w:hideMark/>
          </w:tcPr>
          <w:p w14:paraId="6862F0CC" w14:textId="77777777" w:rsidR="00EA6274" w:rsidRDefault="00EA6274" w:rsidP="00EA6274">
            <w:pPr>
              <w:spacing w:after="0"/>
              <w:jc w:val="center"/>
              <w:rPr>
                <w:b/>
                <w:bCs/>
              </w:rPr>
            </w:pPr>
            <w:r w:rsidRPr="00EA6274">
              <w:rPr>
                <w:rFonts w:ascii="Open Sans" w:hAnsi="Open Sans" w:cs="Open Sans"/>
                <w:b/>
                <w:bCs/>
                <w:sz w:val="24"/>
                <w:szCs w:val="24"/>
              </w:rPr>
              <w:t>Core Expectations</w:t>
            </w:r>
          </w:p>
        </w:tc>
      </w:tr>
      <w:tr w:rsidR="00EA6274" w14:paraId="164E0CCA" w14:textId="77777777" w:rsidTr="006F0710">
        <w:trPr>
          <w:jc w:val="center"/>
        </w:trPr>
        <w:tc>
          <w:tcPr>
            <w:tcW w:w="2689" w:type="dxa"/>
            <w:tcMar>
              <w:top w:w="0" w:type="dxa"/>
              <w:left w:w="108" w:type="dxa"/>
              <w:bottom w:w="0" w:type="dxa"/>
              <w:right w:w="108" w:type="dxa"/>
            </w:tcMar>
            <w:hideMark/>
          </w:tcPr>
          <w:p w14:paraId="001E83C5"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Health, Safety &amp; Wellbeing</w:t>
            </w:r>
          </w:p>
        </w:tc>
        <w:tc>
          <w:tcPr>
            <w:tcW w:w="8063" w:type="dxa"/>
            <w:tcMar>
              <w:top w:w="0" w:type="dxa"/>
              <w:left w:w="108" w:type="dxa"/>
              <w:bottom w:w="0" w:type="dxa"/>
              <w:right w:w="108" w:type="dxa"/>
            </w:tcMar>
            <w:hideMark/>
          </w:tcPr>
          <w:p w14:paraId="2DB1BA8A"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All employees have a duty to take reasonable care for the health, safety, and wellbeing of themselves and of other persons who may be affected by their acts or omissions at work; and co-operate with their employer so far as is necessary to enable it to successfully discharge its own responsibilities in relation to health, safety, and wellbeing.</w:t>
            </w:r>
          </w:p>
        </w:tc>
      </w:tr>
      <w:tr w:rsidR="00EA6274" w14:paraId="4E918CC9" w14:textId="77777777" w:rsidTr="006F0710">
        <w:trPr>
          <w:jc w:val="center"/>
        </w:trPr>
        <w:tc>
          <w:tcPr>
            <w:tcW w:w="2689" w:type="dxa"/>
            <w:tcMar>
              <w:top w:w="0" w:type="dxa"/>
              <w:left w:w="108" w:type="dxa"/>
              <w:bottom w:w="0" w:type="dxa"/>
              <w:right w:w="108" w:type="dxa"/>
            </w:tcMar>
            <w:hideMark/>
          </w:tcPr>
          <w:p w14:paraId="4B4D5C47"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Equality &amp; Diversity</w:t>
            </w:r>
          </w:p>
        </w:tc>
        <w:tc>
          <w:tcPr>
            <w:tcW w:w="8063" w:type="dxa"/>
            <w:tcMar>
              <w:top w:w="0" w:type="dxa"/>
              <w:left w:w="108" w:type="dxa"/>
              <w:bottom w:w="0" w:type="dxa"/>
              <w:right w:w="108" w:type="dxa"/>
            </w:tcMar>
            <w:hideMark/>
          </w:tcPr>
          <w:p w14:paraId="71D9E0CA"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Promote and champion equality and diversity in all aspects of the role.</w:t>
            </w:r>
          </w:p>
        </w:tc>
      </w:tr>
      <w:tr w:rsidR="00EA6274" w14:paraId="6758F469" w14:textId="77777777" w:rsidTr="006F0710">
        <w:trPr>
          <w:jc w:val="center"/>
        </w:trPr>
        <w:tc>
          <w:tcPr>
            <w:tcW w:w="2689" w:type="dxa"/>
            <w:tcMar>
              <w:top w:w="0" w:type="dxa"/>
              <w:left w:w="108" w:type="dxa"/>
              <w:bottom w:w="0" w:type="dxa"/>
              <w:right w:w="108" w:type="dxa"/>
            </w:tcMar>
            <w:hideMark/>
          </w:tcPr>
          <w:p w14:paraId="40D2C7F9"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Learning &amp; Development</w:t>
            </w:r>
          </w:p>
        </w:tc>
        <w:tc>
          <w:tcPr>
            <w:tcW w:w="8063" w:type="dxa"/>
            <w:tcMar>
              <w:top w:w="0" w:type="dxa"/>
              <w:left w:w="108" w:type="dxa"/>
              <w:bottom w:w="0" w:type="dxa"/>
              <w:right w:w="108" w:type="dxa"/>
            </w:tcMar>
            <w:hideMark/>
          </w:tcPr>
          <w:p w14:paraId="714E63D6"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 xml:space="preserve">Participate in and take responsibility of any learning and development required to carry out this role effectively.  </w:t>
            </w:r>
          </w:p>
        </w:tc>
      </w:tr>
      <w:tr w:rsidR="00EA6274" w14:paraId="07F60AAA" w14:textId="77777777" w:rsidTr="006F0710">
        <w:trPr>
          <w:jc w:val="center"/>
        </w:trPr>
        <w:tc>
          <w:tcPr>
            <w:tcW w:w="2689" w:type="dxa"/>
            <w:tcMar>
              <w:top w:w="0" w:type="dxa"/>
              <w:left w:w="108" w:type="dxa"/>
              <w:bottom w:w="0" w:type="dxa"/>
              <w:right w:w="108" w:type="dxa"/>
            </w:tcMar>
            <w:hideMark/>
          </w:tcPr>
          <w:p w14:paraId="5AA56118"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Performance Management</w:t>
            </w:r>
          </w:p>
        </w:tc>
        <w:tc>
          <w:tcPr>
            <w:tcW w:w="8063" w:type="dxa"/>
            <w:tcMar>
              <w:top w:w="0" w:type="dxa"/>
              <w:left w:w="108" w:type="dxa"/>
              <w:bottom w:w="0" w:type="dxa"/>
              <w:right w:w="108" w:type="dxa"/>
            </w:tcMar>
            <w:hideMark/>
          </w:tcPr>
          <w:p w14:paraId="158AC6B7"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Actively engage in the performance management process and take responsibility for managing performance outcomes.</w:t>
            </w:r>
          </w:p>
        </w:tc>
      </w:tr>
      <w:tr w:rsidR="00EA6274" w14:paraId="24B42077" w14:textId="77777777" w:rsidTr="006F0710">
        <w:trPr>
          <w:jc w:val="center"/>
        </w:trPr>
        <w:tc>
          <w:tcPr>
            <w:tcW w:w="2689" w:type="dxa"/>
            <w:tcMar>
              <w:top w:w="0" w:type="dxa"/>
              <w:left w:w="108" w:type="dxa"/>
              <w:bottom w:w="0" w:type="dxa"/>
              <w:right w:w="108" w:type="dxa"/>
            </w:tcMar>
            <w:hideMark/>
          </w:tcPr>
          <w:p w14:paraId="0503C75F"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GDPR</w:t>
            </w:r>
          </w:p>
        </w:tc>
        <w:tc>
          <w:tcPr>
            <w:tcW w:w="8063" w:type="dxa"/>
            <w:tcMar>
              <w:top w:w="0" w:type="dxa"/>
              <w:left w:w="108" w:type="dxa"/>
              <w:bottom w:w="0" w:type="dxa"/>
              <w:right w:w="108" w:type="dxa"/>
            </w:tcMar>
            <w:hideMark/>
          </w:tcPr>
          <w:p w14:paraId="7D04300B"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Ensure the reasonable and proportionate protection, processing, sharing, and storing of WMCA information in accordance with the relevant legislation, corporate policies, and in the best interests of the data subjects (Data Protection/GDPR), the WMCA, our partners, and the West Midlands, in all aspects of the role.</w:t>
            </w:r>
          </w:p>
        </w:tc>
      </w:tr>
      <w:tr w:rsidR="00EA6274" w14:paraId="32E96E60" w14:textId="77777777" w:rsidTr="006F0710">
        <w:trPr>
          <w:jc w:val="center"/>
        </w:trPr>
        <w:tc>
          <w:tcPr>
            <w:tcW w:w="2689" w:type="dxa"/>
            <w:tcMar>
              <w:top w:w="0" w:type="dxa"/>
              <w:left w:w="108" w:type="dxa"/>
              <w:bottom w:w="0" w:type="dxa"/>
              <w:right w:w="108" w:type="dxa"/>
            </w:tcMar>
            <w:hideMark/>
          </w:tcPr>
          <w:p w14:paraId="2D4E427C"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 xml:space="preserve">Adherence to Policies </w:t>
            </w:r>
          </w:p>
        </w:tc>
        <w:tc>
          <w:tcPr>
            <w:tcW w:w="8063" w:type="dxa"/>
            <w:tcMar>
              <w:top w:w="0" w:type="dxa"/>
              <w:left w:w="108" w:type="dxa"/>
              <w:bottom w:w="0" w:type="dxa"/>
              <w:right w:w="108" w:type="dxa"/>
            </w:tcMar>
            <w:hideMark/>
          </w:tcPr>
          <w:p w14:paraId="2E594CF0"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Be aware of and comply with all organisation policies.</w:t>
            </w:r>
          </w:p>
        </w:tc>
      </w:tr>
      <w:tr w:rsidR="00EA6274" w14:paraId="1E0C7864" w14:textId="77777777" w:rsidTr="006F0710">
        <w:trPr>
          <w:jc w:val="center"/>
        </w:trPr>
        <w:tc>
          <w:tcPr>
            <w:tcW w:w="2689" w:type="dxa"/>
            <w:tcMar>
              <w:top w:w="0" w:type="dxa"/>
              <w:left w:w="108" w:type="dxa"/>
              <w:bottom w:w="0" w:type="dxa"/>
              <w:right w:w="108" w:type="dxa"/>
            </w:tcMar>
            <w:hideMark/>
          </w:tcPr>
          <w:p w14:paraId="403C34E3"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Matrix Working</w:t>
            </w:r>
          </w:p>
        </w:tc>
        <w:tc>
          <w:tcPr>
            <w:tcW w:w="8063" w:type="dxa"/>
            <w:tcMar>
              <w:top w:w="0" w:type="dxa"/>
              <w:left w:w="108" w:type="dxa"/>
              <w:bottom w:w="0" w:type="dxa"/>
              <w:right w:w="108" w:type="dxa"/>
            </w:tcMar>
            <w:hideMark/>
          </w:tcPr>
          <w:p w14:paraId="60C5C466" w14:textId="170808CB"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Work in a matrix way when required by actively collaborating across traditional boundaries—such as directorates, functions, or geographic areas—to achieve shared goals. Depending on your role, you may contribute to multiple projects or workstreams, often working alongside different teams and leaders</w:t>
            </w:r>
            <w:r>
              <w:rPr>
                <w:rFonts w:ascii="Open Sans" w:hAnsi="Open Sans" w:cs="Open Sans"/>
                <w:sz w:val="20"/>
                <w:szCs w:val="20"/>
              </w:rPr>
              <w:t>.</w:t>
            </w:r>
          </w:p>
        </w:tc>
      </w:tr>
      <w:tr w:rsidR="003A6493" w14:paraId="41ADD706" w14:textId="77777777" w:rsidTr="006F0710">
        <w:trPr>
          <w:jc w:val="center"/>
        </w:trPr>
        <w:tc>
          <w:tcPr>
            <w:tcW w:w="2689" w:type="dxa"/>
            <w:tcMar>
              <w:top w:w="0" w:type="dxa"/>
              <w:left w:w="108" w:type="dxa"/>
              <w:bottom w:w="0" w:type="dxa"/>
              <w:right w:w="108" w:type="dxa"/>
            </w:tcMar>
          </w:tcPr>
          <w:p w14:paraId="754F81EE" w14:textId="7C8ABEAE" w:rsidR="003A6493" w:rsidRPr="00EA6274" w:rsidRDefault="003A6493" w:rsidP="00D22870">
            <w:pPr>
              <w:spacing w:after="0" w:line="240" w:lineRule="auto"/>
              <w:rPr>
                <w:rFonts w:ascii="Open Sans" w:hAnsi="Open Sans" w:cs="Open Sans"/>
                <w:b/>
                <w:bCs/>
                <w:sz w:val="20"/>
                <w:szCs w:val="20"/>
              </w:rPr>
            </w:pPr>
            <w:r w:rsidRPr="003F20A8">
              <w:rPr>
                <w:rFonts w:ascii="Open Sans" w:hAnsi="Open Sans" w:cs="Open Sans"/>
                <w:b/>
                <w:bCs/>
                <w:sz w:val="20"/>
                <w:szCs w:val="20"/>
              </w:rPr>
              <w:t>Business Continuity</w:t>
            </w:r>
          </w:p>
        </w:tc>
        <w:tc>
          <w:tcPr>
            <w:tcW w:w="8063" w:type="dxa"/>
            <w:tcMar>
              <w:top w:w="0" w:type="dxa"/>
              <w:left w:w="108" w:type="dxa"/>
              <w:bottom w:w="0" w:type="dxa"/>
              <w:right w:w="108" w:type="dxa"/>
            </w:tcMar>
          </w:tcPr>
          <w:p w14:paraId="0638875E" w14:textId="71C2221A" w:rsidR="003A6493" w:rsidRPr="00EA6274" w:rsidRDefault="003A6493" w:rsidP="00D22870">
            <w:pPr>
              <w:spacing w:after="0" w:line="240" w:lineRule="auto"/>
              <w:jc w:val="both"/>
              <w:rPr>
                <w:rFonts w:ascii="Open Sans" w:hAnsi="Open Sans" w:cs="Open Sans"/>
                <w:sz w:val="20"/>
                <w:szCs w:val="20"/>
              </w:rPr>
            </w:pPr>
            <w:r w:rsidRPr="003F20A8">
              <w:rPr>
                <w:rFonts w:ascii="Open Sans" w:hAnsi="Open Sans" w:cs="Open Sans"/>
                <w:sz w:val="20"/>
                <w:szCs w:val="20"/>
              </w:rPr>
              <w:t>All staff should actively participate in business continuity training and exercises when required, ensuring they understand and follow business continuity plans and procedures to maintain organisational resilience during disruptions.</w:t>
            </w:r>
          </w:p>
        </w:tc>
      </w:tr>
      <w:tr w:rsidR="003A6493" w14:paraId="2D4CE0B6" w14:textId="77777777" w:rsidTr="006F0710">
        <w:trPr>
          <w:jc w:val="center"/>
        </w:trPr>
        <w:tc>
          <w:tcPr>
            <w:tcW w:w="2689" w:type="dxa"/>
            <w:tcMar>
              <w:top w:w="0" w:type="dxa"/>
              <w:left w:w="108" w:type="dxa"/>
              <w:bottom w:w="0" w:type="dxa"/>
              <w:right w:w="108" w:type="dxa"/>
            </w:tcMar>
            <w:hideMark/>
          </w:tcPr>
          <w:p w14:paraId="5F73470E" w14:textId="77777777" w:rsidR="003A6493" w:rsidRPr="00EA6274" w:rsidRDefault="003A6493" w:rsidP="00D22870">
            <w:pPr>
              <w:spacing w:after="0" w:line="240" w:lineRule="auto"/>
              <w:rPr>
                <w:rFonts w:ascii="Open Sans" w:hAnsi="Open Sans" w:cs="Open Sans"/>
                <w:b/>
                <w:bCs/>
                <w:sz w:val="20"/>
                <w:szCs w:val="20"/>
              </w:rPr>
            </w:pPr>
            <w:r w:rsidRPr="00EA6274">
              <w:rPr>
                <w:rFonts w:ascii="Open Sans" w:hAnsi="Open Sans" w:cs="Open Sans"/>
                <w:b/>
                <w:bCs/>
                <w:sz w:val="20"/>
                <w:szCs w:val="20"/>
              </w:rPr>
              <w:t>Other</w:t>
            </w:r>
          </w:p>
        </w:tc>
        <w:tc>
          <w:tcPr>
            <w:tcW w:w="8063" w:type="dxa"/>
            <w:tcMar>
              <w:top w:w="0" w:type="dxa"/>
              <w:left w:w="108" w:type="dxa"/>
              <w:bottom w:w="0" w:type="dxa"/>
              <w:right w:w="108" w:type="dxa"/>
            </w:tcMar>
            <w:hideMark/>
          </w:tcPr>
          <w:p w14:paraId="6479BCCD" w14:textId="77777777" w:rsidR="003A6493" w:rsidRPr="00EA6274" w:rsidRDefault="003A6493" w:rsidP="00D22870">
            <w:pPr>
              <w:spacing w:after="0" w:line="240" w:lineRule="auto"/>
              <w:jc w:val="both"/>
              <w:rPr>
                <w:rFonts w:ascii="Open Sans" w:hAnsi="Open Sans" w:cs="Open Sans"/>
                <w:sz w:val="20"/>
                <w:szCs w:val="20"/>
              </w:rPr>
            </w:pPr>
            <w:r w:rsidRPr="00EA6274">
              <w:rPr>
                <w:rFonts w:ascii="Open Sans" w:hAnsi="Open Sans" w:cs="Open Sans"/>
                <w:sz w:val="20"/>
                <w:szCs w:val="20"/>
              </w:rPr>
              <w:t>There may be a requirement to work outside normal office hours on occasion, including a requirement to work within stakeholder and partner offices within the WMCA constituent area on a regular basis.</w:t>
            </w:r>
          </w:p>
        </w:tc>
      </w:tr>
    </w:tbl>
    <w:p w14:paraId="4683C798" w14:textId="77777777" w:rsidR="00EA6274" w:rsidRDefault="00EA6274" w:rsidP="00B13BFC">
      <w:pPr>
        <w:spacing w:after="0"/>
        <w:rPr>
          <w:rFonts w:ascii="Open Sans" w:hAnsi="Open Sans" w:cs="Open Sans"/>
          <w:b/>
          <w:bCs/>
          <w:sz w:val="16"/>
          <w:szCs w:val="16"/>
        </w:rPr>
      </w:pPr>
    </w:p>
    <w:tbl>
      <w:tblPr>
        <w:tblStyle w:val="TableGrid"/>
        <w:tblW w:w="10770" w:type="dxa"/>
        <w:jc w:val="center"/>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shd w:val="clear" w:color="auto" w:fill="F7CAAC" w:themeFill="accent2" w:themeFillTint="66"/>
        <w:tblLook w:val="04A0" w:firstRow="1" w:lastRow="0" w:firstColumn="1" w:lastColumn="0" w:noHBand="0" w:noVBand="1"/>
      </w:tblPr>
      <w:tblGrid>
        <w:gridCol w:w="2124"/>
        <w:gridCol w:w="8638"/>
        <w:gridCol w:w="8"/>
      </w:tblGrid>
      <w:tr w:rsidR="004D1BDF" w:rsidRPr="00237939" w14:paraId="18EBFF20" w14:textId="77777777" w:rsidTr="00F12A42">
        <w:trPr>
          <w:gridAfter w:val="1"/>
          <w:wAfter w:w="8" w:type="dxa"/>
          <w:trHeight w:val="397"/>
          <w:jc w:val="center"/>
        </w:trPr>
        <w:tc>
          <w:tcPr>
            <w:tcW w:w="10762" w:type="dxa"/>
            <w:gridSpan w:val="2"/>
            <w:shd w:val="clear" w:color="auto" w:fill="F7CAAC" w:themeFill="accent2" w:themeFillTint="66"/>
            <w:vAlign w:val="center"/>
          </w:tcPr>
          <w:p w14:paraId="503B95BB" w14:textId="32B81DAB" w:rsidR="004D1BDF" w:rsidRPr="00237939" w:rsidRDefault="004D1BDF" w:rsidP="00205133">
            <w:pPr>
              <w:spacing w:line="259" w:lineRule="auto"/>
              <w:jc w:val="center"/>
              <w:rPr>
                <w:rFonts w:ascii="Open Sans" w:hAnsi="Open Sans" w:cs="Open Sans"/>
                <w:b/>
                <w:bCs/>
                <w:sz w:val="24"/>
                <w:szCs w:val="24"/>
              </w:rPr>
            </w:pPr>
            <w:r w:rsidRPr="00237939">
              <w:rPr>
                <w:rFonts w:ascii="Open Sans" w:hAnsi="Open Sans" w:cs="Open Sans"/>
                <w:b/>
                <w:bCs/>
                <w:sz w:val="24"/>
                <w:szCs w:val="24"/>
              </w:rPr>
              <w:t>Values</w:t>
            </w:r>
          </w:p>
        </w:tc>
      </w:tr>
      <w:tr w:rsidR="00F12A42" w:rsidRPr="00BD08CC" w14:paraId="76034E20" w14:textId="77777777" w:rsidTr="00F12A4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0"/>
        </w:trPr>
        <w:tc>
          <w:tcPr>
            <w:tcW w:w="2124" w:type="dxa"/>
            <w:vMerge w:val="restart"/>
            <w:vAlign w:val="center"/>
          </w:tcPr>
          <w:p w14:paraId="09111426" w14:textId="2474F7CC" w:rsidR="00F12A42" w:rsidRPr="00430170" w:rsidRDefault="00F12A42" w:rsidP="00D22870">
            <w:pPr>
              <w:rPr>
                <w:rFonts w:ascii="Open Sans" w:hAnsi="Open Sans" w:cs="Open Sans"/>
                <w:b/>
                <w:bCs/>
                <w:sz w:val="20"/>
                <w:szCs w:val="20"/>
              </w:rPr>
            </w:pPr>
            <w:r>
              <w:rPr>
                <w:rFonts w:ascii="Open Sans" w:hAnsi="Open Sans" w:cs="Open Sans"/>
                <w:b/>
                <w:bCs/>
                <w:sz w:val="20"/>
                <w:szCs w:val="20"/>
              </w:rPr>
              <w:t>Collaborative</w:t>
            </w:r>
          </w:p>
        </w:tc>
        <w:tc>
          <w:tcPr>
            <w:tcW w:w="8646" w:type="dxa"/>
            <w:gridSpan w:val="2"/>
            <w:vMerge w:val="restart"/>
            <w:vAlign w:val="center"/>
          </w:tcPr>
          <w:p w14:paraId="54A5C1A9" w14:textId="702020C8" w:rsidR="00F12A42" w:rsidRPr="00805D68" w:rsidRDefault="008D2788" w:rsidP="00D22870">
            <w:pPr>
              <w:jc w:val="both"/>
              <w:rPr>
                <w:rFonts w:ascii="Open Sans" w:hAnsi="Open Sans" w:cs="Open Sans"/>
                <w:sz w:val="20"/>
                <w:szCs w:val="20"/>
              </w:rPr>
            </w:pPr>
            <w:r w:rsidRPr="008D2788">
              <w:rPr>
                <w:rFonts w:ascii="Open Sans" w:hAnsi="Open Sans" w:cs="Open Sans"/>
                <w:sz w:val="20"/>
                <w:szCs w:val="20"/>
              </w:rPr>
              <w:t>We work as one organisation, building trust, connection and shared purpose across teams and partners to create the biggest impact for our region.</w:t>
            </w:r>
          </w:p>
        </w:tc>
      </w:tr>
      <w:tr w:rsidR="00F12A42" w:rsidRPr="00BD08CC" w14:paraId="1CBA4583" w14:textId="77777777" w:rsidTr="00F12A4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0"/>
        </w:trPr>
        <w:tc>
          <w:tcPr>
            <w:tcW w:w="2124" w:type="dxa"/>
            <w:vMerge/>
            <w:vAlign w:val="center"/>
          </w:tcPr>
          <w:p w14:paraId="069D8087" w14:textId="77777777" w:rsidR="00F12A42" w:rsidRPr="00430170" w:rsidRDefault="00F12A42" w:rsidP="00D22870">
            <w:pPr>
              <w:rPr>
                <w:rFonts w:ascii="Open Sans" w:hAnsi="Open Sans" w:cs="Open Sans"/>
                <w:b/>
                <w:bCs/>
                <w:sz w:val="20"/>
                <w:szCs w:val="20"/>
              </w:rPr>
            </w:pPr>
          </w:p>
        </w:tc>
        <w:tc>
          <w:tcPr>
            <w:tcW w:w="8646" w:type="dxa"/>
            <w:gridSpan w:val="2"/>
            <w:vMerge/>
            <w:vAlign w:val="center"/>
          </w:tcPr>
          <w:p w14:paraId="50670F14" w14:textId="2F3809C7" w:rsidR="00F12A42" w:rsidRPr="00805D68" w:rsidRDefault="00F12A42" w:rsidP="00D22870">
            <w:pPr>
              <w:rPr>
                <w:rFonts w:ascii="Open Sans" w:hAnsi="Open Sans" w:cs="Open Sans"/>
                <w:sz w:val="20"/>
                <w:szCs w:val="20"/>
              </w:rPr>
            </w:pPr>
          </w:p>
        </w:tc>
      </w:tr>
      <w:tr w:rsidR="0033312E" w:rsidRPr="00BD08CC" w14:paraId="67D45F82" w14:textId="77777777" w:rsidTr="005F5A89">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90"/>
        </w:trPr>
        <w:tc>
          <w:tcPr>
            <w:tcW w:w="2124" w:type="dxa"/>
            <w:vAlign w:val="center"/>
          </w:tcPr>
          <w:p w14:paraId="0F4397B4" w14:textId="77777777" w:rsidR="0033312E" w:rsidRDefault="0033312E" w:rsidP="00D22870">
            <w:pPr>
              <w:rPr>
                <w:rFonts w:ascii="Open Sans" w:hAnsi="Open Sans" w:cs="Open Sans"/>
                <w:b/>
                <w:bCs/>
                <w:sz w:val="20"/>
                <w:szCs w:val="20"/>
              </w:rPr>
            </w:pPr>
            <w:r>
              <w:rPr>
                <w:rFonts w:ascii="Open Sans" w:hAnsi="Open Sans" w:cs="Open Sans"/>
                <w:b/>
                <w:bCs/>
                <w:sz w:val="20"/>
                <w:szCs w:val="20"/>
              </w:rPr>
              <w:t>Inclusive</w:t>
            </w:r>
          </w:p>
        </w:tc>
        <w:tc>
          <w:tcPr>
            <w:tcW w:w="8646" w:type="dxa"/>
            <w:gridSpan w:val="2"/>
            <w:vAlign w:val="center"/>
          </w:tcPr>
          <w:p w14:paraId="2F1F88EB" w14:textId="77777777" w:rsidR="0033312E" w:rsidRPr="00805D68" w:rsidRDefault="0033312E" w:rsidP="00D22870">
            <w:pPr>
              <w:jc w:val="both"/>
              <w:rPr>
                <w:rFonts w:ascii="Open Sans" w:hAnsi="Open Sans" w:cs="Open Sans"/>
                <w:sz w:val="20"/>
                <w:szCs w:val="20"/>
              </w:rPr>
            </w:pPr>
            <w:r w:rsidRPr="0033312E">
              <w:rPr>
                <w:rFonts w:ascii="Open Sans" w:hAnsi="Open Sans" w:cs="Open Sans"/>
                <w:sz w:val="20"/>
                <w:szCs w:val="20"/>
              </w:rPr>
              <w:t xml:space="preserve">Every voice matters – we create belonging, fairness and psychological safety so everyone </w:t>
            </w:r>
            <w:r>
              <w:rPr>
                <w:rFonts w:ascii="Open Sans" w:hAnsi="Open Sans" w:cs="Open Sans"/>
                <w:sz w:val="20"/>
                <w:szCs w:val="20"/>
              </w:rPr>
              <w:t>c</w:t>
            </w:r>
            <w:r w:rsidRPr="0033312E">
              <w:rPr>
                <w:rFonts w:ascii="Open Sans" w:hAnsi="Open Sans" w:cs="Open Sans"/>
                <w:sz w:val="20"/>
                <w:szCs w:val="20"/>
              </w:rPr>
              <w:t>an thrive.</w:t>
            </w:r>
          </w:p>
        </w:tc>
      </w:tr>
      <w:tr w:rsidR="0033312E" w:rsidRPr="00BD08CC" w14:paraId="2527409D" w14:textId="77777777" w:rsidTr="005F5A89">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90"/>
        </w:trPr>
        <w:tc>
          <w:tcPr>
            <w:tcW w:w="2124" w:type="dxa"/>
            <w:vAlign w:val="center"/>
          </w:tcPr>
          <w:p w14:paraId="2EF293AA" w14:textId="77777777" w:rsidR="0033312E" w:rsidRDefault="0033312E" w:rsidP="00D22870">
            <w:pPr>
              <w:rPr>
                <w:rFonts w:ascii="Open Sans" w:hAnsi="Open Sans" w:cs="Open Sans"/>
                <w:b/>
                <w:bCs/>
                <w:sz w:val="20"/>
                <w:szCs w:val="20"/>
              </w:rPr>
            </w:pPr>
            <w:r>
              <w:rPr>
                <w:rFonts w:ascii="Open Sans" w:hAnsi="Open Sans" w:cs="Open Sans"/>
                <w:b/>
                <w:bCs/>
                <w:sz w:val="20"/>
                <w:szCs w:val="20"/>
              </w:rPr>
              <w:t>Innovative</w:t>
            </w:r>
          </w:p>
        </w:tc>
        <w:tc>
          <w:tcPr>
            <w:tcW w:w="8646" w:type="dxa"/>
            <w:gridSpan w:val="2"/>
            <w:vAlign w:val="center"/>
          </w:tcPr>
          <w:p w14:paraId="43C98605" w14:textId="7169238E" w:rsidR="0033312E" w:rsidRPr="00805D68" w:rsidRDefault="00641C12" w:rsidP="00D22870">
            <w:pPr>
              <w:jc w:val="both"/>
              <w:rPr>
                <w:rFonts w:ascii="Open Sans" w:hAnsi="Open Sans" w:cs="Open Sans"/>
                <w:sz w:val="20"/>
                <w:szCs w:val="20"/>
              </w:rPr>
            </w:pPr>
            <w:r w:rsidRPr="00641C12">
              <w:rPr>
                <w:rFonts w:ascii="Open Sans" w:hAnsi="Open Sans" w:cs="Open Sans"/>
                <w:sz w:val="20"/>
                <w:szCs w:val="20"/>
              </w:rPr>
              <w:t xml:space="preserve">We think future and act smarter – embracing curiosity, creativity and continuous </w:t>
            </w:r>
            <w:r>
              <w:rPr>
                <w:rFonts w:ascii="Open Sans" w:hAnsi="Open Sans" w:cs="Open Sans"/>
                <w:sz w:val="20"/>
                <w:szCs w:val="20"/>
              </w:rPr>
              <w:t>i</w:t>
            </w:r>
            <w:r w:rsidRPr="00641C12">
              <w:rPr>
                <w:rFonts w:ascii="Open Sans" w:hAnsi="Open Sans" w:cs="Open Sans"/>
                <w:sz w:val="20"/>
                <w:szCs w:val="20"/>
              </w:rPr>
              <w:t>mprovement to shape the future.</w:t>
            </w:r>
          </w:p>
        </w:tc>
      </w:tr>
      <w:tr w:rsidR="008D2788" w:rsidRPr="00BD08CC" w14:paraId="4BC3EA41" w14:textId="77777777" w:rsidTr="005F5A89">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90"/>
        </w:trPr>
        <w:tc>
          <w:tcPr>
            <w:tcW w:w="2124" w:type="dxa"/>
            <w:vAlign w:val="center"/>
          </w:tcPr>
          <w:p w14:paraId="0A743498" w14:textId="1DE3FC76" w:rsidR="008D2788" w:rsidRPr="00430170" w:rsidRDefault="008D2788" w:rsidP="00D22870">
            <w:pPr>
              <w:rPr>
                <w:rFonts w:ascii="Open Sans" w:hAnsi="Open Sans" w:cs="Open Sans"/>
                <w:b/>
                <w:bCs/>
                <w:sz w:val="20"/>
                <w:szCs w:val="20"/>
              </w:rPr>
            </w:pPr>
            <w:r>
              <w:rPr>
                <w:rFonts w:ascii="Open Sans" w:hAnsi="Open Sans" w:cs="Open Sans"/>
                <w:b/>
                <w:bCs/>
                <w:sz w:val="20"/>
                <w:szCs w:val="20"/>
              </w:rPr>
              <w:t>Driven</w:t>
            </w:r>
          </w:p>
        </w:tc>
        <w:tc>
          <w:tcPr>
            <w:tcW w:w="8646" w:type="dxa"/>
            <w:gridSpan w:val="2"/>
            <w:vAlign w:val="center"/>
          </w:tcPr>
          <w:p w14:paraId="05CAAFB8" w14:textId="19F68E4D" w:rsidR="008D2788" w:rsidRPr="00805D68" w:rsidRDefault="00E26D0F" w:rsidP="00D22870">
            <w:pPr>
              <w:jc w:val="both"/>
              <w:rPr>
                <w:rFonts w:ascii="Open Sans" w:hAnsi="Open Sans" w:cs="Open Sans"/>
                <w:sz w:val="20"/>
                <w:szCs w:val="20"/>
              </w:rPr>
            </w:pPr>
            <w:r>
              <w:rPr>
                <w:rFonts w:ascii="Open Sans" w:hAnsi="Open Sans" w:cs="Open Sans"/>
                <w:sz w:val="20"/>
                <w:szCs w:val="20"/>
              </w:rPr>
              <w:t>F</w:t>
            </w:r>
            <w:r w:rsidRPr="00E26D0F">
              <w:rPr>
                <w:rFonts w:ascii="Open Sans" w:hAnsi="Open Sans" w:cs="Open Sans"/>
                <w:sz w:val="20"/>
                <w:szCs w:val="20"/>
              </w:rPr>
              <w:t>ocused on impact – leading with clarity, care and courage to deliver meaningful results for the West Midlands.</w:t>
            </w:r>
          </w:p>
        </w:tc>
      </w:tr>
      <w:tr w:rsidR="008D7128" w:rsidRPr="00BD08CC" w14:paraId="7B5747F9" w14:textId="77777777" w:rsidTr="005F5A89">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gridAfter w:val="1"/>
          <w:wAfter w:w="8" w:type="dxa"/>
          <w:trHeight w:val="416"/>
        </w:trPr>
        <w:tc>
          <w:tcPr>
            <w:tcW w:w="10762" w:type="dxa"/>
            <w:gridSpan w:val="2"/>
          </w:tcPr>
          <w:p w14:paraId="2FE18FD2" w14:textId="50A5AA77" w:rsidR="008D7128" w:rsidRPr="00C06575" w:rsidRDefault="00816BB4" w:rsidP="00D22870">
            <w:pPr>
              <w:jc w:val="both"/>
              <w:rPr>
                <w:rFonts w:ascii="Open Sans" w:hAnsi="Open Sans" w:cs="Open Sans"/>
                <w:b/>
                <w:bCs/>
                <w:sz w:val="20"/>
                <w:szCs w:val="20"/>
              </w:rPr>
            </w:pPr>
            <w:r w:rsidRPr="00816BB4">
              <w:rPr>
                <w:rFonts w:ascii="Open Sans" w:hAnsi="Open Sans" w:cs="Open Sans"/>
                <w:sz w:val="20"/>
                <w:szCs w:val="20"/>
              </w:rPr>
              <w:t>Our culture is built on collective leadership, where everyone plays a part in shaping how we work and succeed together. Guided by our values, we create an environment where people feel valued, supported and able to contribute their best. Through behaviours grounded in clarity, care and courage, as set out in our Leadership Statement we are making the West Midlands Combined Authority the best place to work and belong.</w:t>
            </w:r>
          </w:p>
        </w:tc>
      </w:tr>
    </w:tbl>
    <w:p w14:paraId="4092866B" w14:textId="77777777" w:rsidR="004D1BDF" w:rsidRDefault="004D1BDF" w:rsidP="00E65379">
      <w:pPr>
        <w:spacing w:after="0"/>
        <w:rPr>
          <w:rFonts w:ascii="Open Sans" w:hAnsi="Open Sans" w:cs="Open Sans"/>
          <w:b/>
          <w:bCs/>
          <w:sz w:val="16"/>
          <w:szCs w:val="16"/>
        </w:rPr>
      </w:pPr>
    </w:p>
    <w:tbl>
      <w:tblPr>
        <w:tblStyle w:val="TableGrid"/>
        <w:tblW w:w="10770" w:type="dxa"/>
        <w:jc w:val="center"/>
        <w:tblBorders>
          <w:top w:val="single" w:sz="4" w:space="0" w:color="404040" w:themeColor="text1" w:themeTint="BF"/>
          <w:left w:val="none" w:sz="0" w:space="0" w:color="auto"/>
          <w:bottom w:val="single" w:sz="4" w:space="0" w:color="404040" w:themeColor="text1" w:themeTint="BF"/>
          <w:right w:val="none" w:sz="0" w:space="0" w:color="auto"/>
          <w:insideH w:val="none" w:sz="0" w:space="0" w:color="auto"/>
          <w:insideV w:val="none" w:sz="0" w:space="0" w:color="auto"/>
        </w:tblBorders>
        <w:shd w:val="clear" w:color="auto" w:fill="F7CAAC" w:themeFill="accent2" w:themeFillTint="66"/>
        <w:tblLook w:val="04A0" w:firstRow="1" w:lastRow="0" w:firstColumn="1" w:lastColumn="0" w:noHBand="0" w:noVBand="1"/>
      </w:tblPr>
      <w:tblGrid>
        <w:gridCol w:w="1415"/>
        <w:gridCol w:w="1417"/>
        <w:gridCol w:w="993"/>
        <w:gridCol w:w="1417"/>
        <w:gridCol w:w="1701"/>
        <w:gridCol w:w="1363"/>
        <w:gridCol w:w="1189"/>
        <w:gridCol w:w="1275"/>
      </w:tblGrid>
      <w:tr w:rsidR="00CA6289" w:rsidRPr="003F20A8" w14:paraId="050060DC" w14:textId="77777777" w:rsidTr="005F5A89">
        <w:trPr>
          <w:trHeight w:val="397"/>
          <w:jc w:val="center"/>
        </w:trPr>
        <w:tc>
          <w:tcPr>
            <w:tcW w:w="10770" w:type="dxa"/>
            <w:gridSpan w:val="8"/>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7CAAC" w:themeFill="accent2" w:themeFillTint="66"/>
            <w:vAlign w:val="center"/>
          </w:tcPr>
          <w:p w14:paraId="0B638C0C" w14:textId="77777777" w:rsidR="00CA6289" w:rsidRPr="003F20A8" w:rsidRDefault="00CA6289" w:rsidP="005F5A89">
            <w:pPr>
              <w:jc w:val="center"/>
              <w:rPr>
                <w:rFonts w:ascii="Open Sans" w:hAnsi="Open Sans" w:cs="Open Sans"/>
                <w:b/>
                <w:bCs/>
                <w:sz w:val="24"/>
                <w:szCs w:val="24"/>
              </w:rPr>
            </w:pPr>
            <w:r w:rsidRPr="003F20A8">
              <w:rPr>
                <w:rFonts w:ascii="Open Sans" w:hAnsi="Open Sans" w:cs="Open Sans"/>
                <w:b/>
                <w:bCs/>
                <w:sz w:val="24"/>
                <w:szCs w:val="24"/>
              </w:rPr>
              <w:t>Additional Post Requirements</w:t>
            </w:r>
          </w:p>
        </w:tc>
      </w:tr>
      <w:tr w:rsidR="00CA6289" w:rsidRPr="003F20A8" w14:paraId="0C6AC023" w14:textId="77777777" w:rsidTr="005F5A89">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832" w:type="dxa"/>
            <w:gridSpan w:val="2"/>
            <w:tcBorders>
              <w:top w:val="single" w:sz="2" w:space="0" w:color="404040" w:themeColor="text1" w:themeTint="BF"/>
            </w:tcBorders>
            <w:vAlign w:val="center"/>
          </w:tcPr>
          <w:p w14:paraId="7A9089BF" w14:textId="77777777" w:rsidR="00CA6289" w:rsidRPr="003F20A8" w:rsidRDefault="00CA6289" w:rsidP="005F5A89">
            <w:pPr>
              <w:spacing w:before="30" w:after="30"/>
              <w:jc w:val="center"/>
              <w:rPr>
                <w:rFonts w:ascii="Open Sans" w:hAnsi="Open Sans" w:cs="Open Sans"/>
                <w:b/>
                <w:bCs/>
                <w:sz w:val="20"/>
                <w:szCs w:val="20"/>
              </w:rPr>
            </w:pPr>
            <w:r w:rsidRPr="003F20A8">
              <w:rPr>
                <w:rFonts w:ascii="Open Sans" w:hAnsi="Open Sans" w:cs="Open Sans"/>
                <w:b/>
                <w:bCs/>
                <w:sz w:val="20"/>
                <w:szCs w:val="20"/>
              </w:rPr>
              <w:t>Politically Restricted Post</w:t>
            </w:r>
          </w:p>
        </w:tc>
        <w:tc>
          <w:tcPr>
            <w:tcW w:w="5474" w:type="dxa"/>
            <w:gridSpan w:val="4"/>
            <w:tcBorders>
              <w:top w:val="single" w:sz="2" w:space="0" w:color="404040" w:themeColor="text1" w:themeTint="BF"/>
            </w:tcBorders>
            <w:vAlign w:val="center"/>
          </w:tcPr>
          <w:p w14:paraId="16015C93" w14:textId="77777777" w:rsidR="00CA6289" w:rsidRPr="003F20A8" w:rsidRDefault="00CA6289" w:rsidP="005F5A89">
            <w:pPr>
              <w:spacing w:before="30" w:after="30" w:line="259" w:lineRule="auto"/>
              <w:jc w:val="center"/>
              <w:rPr>
                <w:rFonts w:ascii="Open Sans" w:hAnsi="Open Sans" w:cs="Open Sans"/>
                <w:b/>
                <w:bCs/>
                <w:sz w:val="20"/>
                <w:szCs w:val="20"/>
              </w:rPr>
            </w:pPr>
            <w:r w:rsidRPr="003F20A8">
              <w:rPr>
                <w:rFonts w:ascii="Open Sans" w:hAnsi="Open Sans" w:cs="Open Sans"/>
                <w:b/>
                <w:bCs/>
                <w:sz w:val="20"/>
                <w:szCs w:val="20"/>
              </w:rPr>
              <w:t>Disclosure and Barring Service (DBS)</w:t>
            </w:r>
          </w:p>
        </w:tc>
        <w:tc>
          <w:tcPr>
            <w:tcW w:w="2464" w:type="dxa"/>
            <w:gridSpan w:val="2"/>
            <w:tcBorders>
              <w:top w:val="single" w:sz="2" w:space="0" w:color="404040" w:themeColor="text1" w:themeTint="BF"/>
            </w:tcBorders>
            <w:vAlign w:val="center"/>
          </w:tcPr>
          <w:p w14:paraId="4D49345D" w14:textId="77777777" w:rsidR="00CA6289" w:rsidRPr="003F20A8" w:rsidRDefault="00CA6289" w:rsidP="005F5A89">
            <w:pPr>
              <w:spacing w:before="30" w:after="30"/>
              <w:jc w:val="center"/>
              <w:rPr>
                <w:rFonts w:ascii="Open Sans" w:hAnsi="Open Sans" w:cs="Open Sans"/>
                <w:b/>
                <w:bCs/>
                <w:sz w:val="20"/>
                <w:szCs w:val="20"/>
              </w:rPr>
            </w:pPr>
            <w:r w:rsidRPr="003F20A8">
              <w:rPr>
                <w:rFonts w:ascii="Open Sans" w:hAnsi="Open Sans" w:cs="Open Sans"/>
                <w:b/>
                <w:bCs/>
                <w:sz w:val="20"/>
                <w:szCs w:val="20"/>
              </w:rPr>
              <w:t>Vetting</w:t>
            </w:r>
          </w:p>
        </w:tc>
      </w:tr>
      <w:tr w:rsidR="00CA6289" w:rsidRPr="003F20A8" w14:paraId="7C3E6539" w14:textId="77777777" w:rsidTr="005F5A89">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1415" w:type="dxa"/>
          </w:tcPr>
          <w:p w14:paraId="7659A4DA" w14:textId="77777777" w:rsidR="00CA6289" w:rsidRPr="003F20A8" w:rsidRDefault="00CA6289" w:rsidP="005F5A89">
            <w:pPr>
              <w:spacing w:before="30" w:after="30"/>
              <w:rPr>
                <w:rFonts w:ascii="Open Sans" w:hAnsi="Open Sans" w:cs="Open Sans"/>
                <w:b/>
                <w:bCs/>
                <w:sz w:val="20"/>
                <w:szCs w:val="20"/>
              </w:rPr>
            </w:pPr>
            <w:r w:rsidRPr="003F20A8">
              <w:rPr>
                <w:rFonts w:ascii="Open Sans" w:hAnsi="Open Sans" w:cs="Open Sans"/>
                <w:sz w:val="20"/>
                <w:szCs w:val="20"/>
              </w:rPr>
              <w:t xml:space="preserve">Yes  </w:t>
            </w:r>
            <w:sdt>
              <w:sdtPr>
                <w:rPr>
                  <w:rFonts w:ascii="Open Sans" w:hAnsi="Open Sans" w:cs="Open Sans"/>
                  <w:sz w:val="20"/>
                  <w:szCs w:val="20"/>
                </w:rPr>
                <w:id w:val="-535739066"/>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417" w:type="dxa"/>
          </w:tcPr>
          <w:p w14:paraId="68162A7E" w14:textId="5DC0447C" w:rsidR="00CA6289" w:rsidRPr="003F20A8" w:rsidRDefault="00CA6289" w:rsidP="005F5A89">
            <w:pPr>
              <w:spacing w:before="30" w:after="30"/>
              <w:rPr>
                <w:rFonts w:ascii="Open Sans" w:hAnsi="Open Sans" w:cs="Open Sans"/>
                <w:b/>
                <w:bCs/>
                <w:sz w:val="20"/>
                <w:szCs w:val="20"/>
              </w:rPr>
            </w:pPr>
            <w:r w:rsidRPr="003F20A8">
              <w:rPr>
                <w:rFonts w:ascii="Open Sans" w:hAnsi="Open Sans" w:cs="Open Sans"/>
                <w:sz w:val="20"/>
                <w:szCs w:val="20"/>
              </w:rPr>
              <w:t xml:space="preserve">No  </w:t>
            </w:r>
            <w:sdt>
              <w:sdtPr>
                <w:rPr>
                  <w:rFonts w:ascii="Open Sans" w:hAnsi="Open Sans" w:cs="Open Sans"/>
                  <w:sz w:val="20"/>
                  <w:szCs w:val="20"/>
                </w:rPr>
                <w:id w:val="-267786066"/>
                <w14:checkbox>
                  <w14:checked w14:val="1"/>
                  <w14:checkedState w14:val="2612" w14:font="MS Gothic"/>
                  <w14:uncheckedState w14:val="2610" w14:font="MS Gothic"/>
                </w14:checkbox>
              </w:sdtPr>
              <w:sdtEndPr/>
              <w:sdtContent>
                <w:r w:rsidR="00BC31B3">
                  <w:rPr>
                    <w:rFonts w:ascii="MS Gothic" w:eastAsia="MS Gothic" w:hAnsi="MS Gothic" w:cs="Open Sans" w:hint="eastAsia"/>
                    <w:sz w:val="20"/>
                    <w:szCs w:val="20"/>
                  </w:rPr>
                  <w:t>☒</w:t>
                </w:r>
              </w:sdtContent>
            </w:sdt>
          </w:p>
        </w:tc>
        <w:tc>
          <w:tcPr>
            <w:tcW w:w="993" w:type="dxa"/>
          </w:tcPr>
          <w:p w14:paraId="356901CF" w14:textId="77777777" w:rsidR="00CA6289" w:rsidRPr="003F20A8" w:rsidRDefault="00CA6289" w:rsidP="005F5A89">
            <w:pPr>
              <w:spacing w:before="30" w:after="30"/>
              <w:rPr>
                <w:rFonts w:ascii="Open Sans" w:hAnsi="Open Sans" w:cs="Open Sans"/>
                <w:sz w:val="20"/>
                <w:szCs w:val="20"/>
              </w:rPr>
            </w:pPr>
            <w:r w:rsidRPr="003F20A8">
              <w:rPr>
                <w:rFonts w:ascii="Open Sans" w:hAnsi="Open Sans" w:cs="Open Sans"/>
                <w:sz w:val="20"/>
                <w:szCs w:val="20"/>
              </w:rPr>
              <w:t xml:space="preserve">Basic  </w:t>
            </w:r>
            <w:sdt>
              <w:sdtPr>
                <w:rPr>
                  <w:rFonts w:ascii="Open Sans" w:hAnsi="Open Sans" w:cs="Open Sans"/>
                  <w:sz w:val="20"/>
                  <w:szCs w:val="20"/>
                </w:rPr>
                <w:id w:val="-1240941148"/>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417" w:type="dxa"/>
          </w:tcPr>
          <w:p w14:paraId="18773A78" w14:textId="77777777" w:rsidR="00CA6289" w:rsidRPr="003F20A8" w:rsidRDefault="00CA6289" w:rsidP="005F5A89">
            <w:pPr>
              <w:spacing w:before="30" w:after="30"/>
              <w:rPr>
                <w:rFonts w:ascii="Open Sans" w:hAnsi="Open Sans" w:cs="Open Sans"/>
                <w:sz w:val="20"/>
                <w:szCs w:val="20"/>
              </w:rPr>
            </w:pPr>
            <w:r w:rsidRPr="003F20A8">
              <w:rPr>
                <w:rFonts w:ascii="Open Sans" w:hAnsi="Open Sans" w:cs="Open Sans"/>
                <w:sz w:val="20"/>
                <w:szCs w:val="20"/>
              </w:rPr>
              <w:t xml:space="preserve">Standard  </w:t>
            </w:r>
            <w:sdt>
              <w:sdtPr>
                <w:rPr>
                  <w:rFonts w:ascii="Open Sans" w:hAnsi="Open Sans" w:cs="Open Sans"/>
                  <w:sz w:val="20"/>
                  <w:szCs w:val="20"/>
                </w:rPr>
                <w:id w:val="-1462103976"/>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701" w:type="dxa"/>
            <w:tcBorders>
              <w:right w:val="single" w:sz="4" w:space="0" w:color="auto"/>
            </w:tcBorders>
          </w:tcPr>
          <w:p w14:paraId="310AC006" w14:textId="77777777" w:rsidR="00CA6289" w:rsidRPr="003F20A8" w:rsidRDefault="00CA6289" w:rsidP="005F5A89">
            <w:pPr>
              <w:spacing w:before="30" w:after="30"/>
              <w:rPr>
                <w:rFonts w:ascii="Open Sans" w:hAnsi="Open Sans" w:cs="Open Sans"/>
                <w:sz w:val="20"/>
                <w:szCs w:val="20"/>
              </w:rPr>
            </w:pPr>
            <w:r w:rsidRPr="003F20A8">
              <w:rPr>
                <w:rFonts w:ascii="Open Sans" w:hAnsi="Open Sans" w:cs="Open Sans"/>
                <w:sz w:val="20"/>
                <w:szCs w:val="20"/>
              </w:rPr>
              <w:t xml:space="preserve">Enhanced  </w:t>
            </w:r>
            <w:sdt>
              <w:sdtPr>
                <w:rPr>
                  <w:rFonts w:ascii="Open Sans" w:hAnsi="Open Sans" w:cs="Open Sans"/>
                  <w:sz w:val="20"/>
                  <w:szCs w:val="20"/>
                </w:rPr>
                <w:id w:val="1303573325"/>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363" w:type="dxa"/>
            <w:tcBorders>
              <w:left w:val="single" w:sz="4" w:space="0" w:color="auto"/>
            </w:tcBorders>
          </w:tcPr>
          <w:p w14:paraId="04756307" w14:textId="6D2DAC92" w:rsidR="00CA6289" w:rsidRPr="003F20A8" w:rsidRDefault="00CA6289" w:rsidP="005F5A89">
            <w:pPr>
              <w:spacing w:before="30" w:after="30"/>
              <w:rPr>
                <w:rFonts w:ascii="Open Sans" w:hAnsi="Open Sans" w:cs="Open Sans"/>
                <w:sz w:val="20"/>
                <w:szCs w:val="20"/>
              </w:rPr>
            </w:pPr>
            <w:r w:rsidRPr="003F20A8">
              <w:rPr>
                <w:rFonts w:ascii="Open Sans" w:hAnsi="Open Sans" w:cs="Open Sans"/>
                <w:sz w:val="20"/>
                <w:szCs w:val="20"/>
              </w:rPr>
              <w:t xml:space="preserve">None </w:t>
            </w:r>
            <w:sdt>
              <w:sdtPr>
                <w:rPr>
                  <w:rFonts w:ascii="Open Sans" w:hAnsi="Open Sans" w:cs="Open Sans"/>
                  <w:sz w:val="20"/>
                  <w:szCs w:val="20"/>
                </w:rPr>
                <w:id w:val="824782866"/>
                <w14:checkbox>
                  <w14:checked w14:val="1"/>
                  <w14:checkedState w14:val="2612" w14:font="MS Gothic"/>
                  <w14:uncheckedState w14:val="2610" w14:font="MS Gothic"/>
                </w14:checkbox>
              </w:sdtPr>
              <w:sdtEndPr/>
              <w:sdtContent>
                <w:r w:rsidR="00BC31B3">
                  <w:rPr>
                    <w:rFonts w:ascii="MS Gothic" w:eastAsia="MS Gothic" w:hAnsi="MS Gothic" w:cs="Open Sans" w:hint="eastAsia"/>
                    <w:sz w:val="20"/>
                    <w:szCs w:val="20"/>
                  </w:rPr>
                  <w:t>☒</w:t>
                </w:r>
              </w:sdtContent>
            </w:sdt>
          </w:p>
        </w:tc>
        <w:tc>
          <w:tcPr>
            <w:tcW w:w="1189" w:type="dxa"/>
            <w:tcBorders>
              <w:right w:val="single" w:sz="4" w:space="0" w:color="auto"/>
            </w:tcBorders>
          </w:tcPr>
          <w:p w14:paraId="2664A38A" w14:textId="77777777" w:rsidR="00CA6289" w:rsidRPr="003F20A8" w:rsidRDefault="00CA6289" w:rsidP="005F5A89">
            <w:pPr>
              <w:spacing w:before="30" w:after="30"/>
              <w:rPr>
                <w:rFonts w:ascii="Open Sans" w:hAnsi="Open Sans" w:cs="Open Sans"/>
                <w:sz w:val="20"/>
                <w:szCs w:val="20"/>
              </w:rPr>
            </w:pPr>
            <w:r w:rsidRPr="003F20A8">
              <w:rPr>
                <w:rFonts w:ascii="Open Sans" w:hAnsi="Open Sans" w:cs="Open Sans"/>
                <w:sz w:val="20"/>
                <w:szCs w:val="20"/>
              </w:rPr>
              <w:t xml:space="preserve">Yes  </w:t>
            </w:r>
            <w:sdt>
              <w:sdtPr>
                <w:rPr>
                  <w:rFonts w:ascii="Open Sans" w:hAnsi="Open Sans" w:cs="Open Sans"/>
                  <w:sz w:val="20"/>
                  <w:szCs w:val="20"/>
                </w:rPr>
                <w:id w:val="1641620778"/>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275" w:type="dxa"/>
            <w:tcBorders>
              <w:left w:val="single" w:sz="4" w:space="0" w:color="auto"/>
            </w:tcBorders>
          </w:tcPr>
          <w:p w14:paraId="7DE2AE1C" w14:textId="65D269CB" w:rsidR="00CA6289" w:rsidRPr="003F20A8" w:rsidRDefault="00CA6289" w:rsidP="005F5A89">
            <w:pPr>
              <w:spacing w:before="30" w:after="30"/>
              <w:rPr>
                <w:rFonts w:ascii="Open Sans" w:hAnsi="Open Sans" w:cs="Open Sans"/>
                <w:sz w:val="20"/>
                <w:szCs w:val="20"/>
              </w:rPr>
            </w:pPr>
            <w:r w:rsidRPr="003F20A8">
              <w:rPr>
                <w:rFonts w:ascii="Open Sans" w:hAnsi="Open Sans" w:cs="Open Sans"/>
                <w:sz w:val="20"/>
                <w:szCs w:val="20"/>
              </w:rPr>
              <w:t xml:space="preserve">No </w:t>
            </w:r>
            <w:sdt>
              <w:sdtPr>
                <w:rPr>
                  <w:rFonts w:ascii="Open Sans" w:hAnsi="Open Sans" w:cs="Open Sans"/>
                  <w:sz w:val="20"/>
                  <w:szCs w:val="20"/>
                </w:rPr>
                <w:id w:val="-55310670"/>
                <w14:checkbox>
                  <w14:checked w14:val="1"/>
                  <w14:checkedState w14:val="2612" w14:font="MS Gothic"/>
                  <w14:uncheckedState w14:val="2610" w14:font="MS Gothic"/>
                </w14:checkbox>
              </w:sdtPr>
              <w:sdtEndPr/>
              <w:sdtContent>
                <w:r w:rsidR="00BC31B3">
                  <w:rPr>
                    <w:rFonts w:ascii="MS Gothic" w:eastAsia="MS Gothic" w:hAnsi="MS Gothic" w:cs="Open Sans" w:hint="eastAsia"/>
                    <w:sz w:val="20"/>
                    <w:szCs w:val="20"/>
                  </w:rPr>
                  <w:t>☒</w:t>
                </w:r>
              </w:sdtContent>
            </w:sdt>
          </w:p>
        </w:tc>
      </w:tr>
    </w:tbl>
    <w:p w14:paraId="63F04ABB" w14:textId="77777777" w:rsidR="00671B0A" w:rsidRDefault="00671B0A" w:rsidP="00E65379">
      <w:pPr>
        <w:spacing w:after="0"/>
        <w:rPr>
          <w:rFonts w:ascii="Open Sans" w:hAnsi="Open Sans" w:cs="Open Sans"/>
          <w:b/>
          <w:bCs/>
          <w:sz w:val="16"/>
          <w:szCs w:val="16"/>
        </w:rPr>
      </w:pPr>
    </w:p>
    <w:tbl>
      <w:tblPr>
        <w:tblStyle w:val="TableGrid"/>
        <w:tblW w:w="0" w:type="auto"/>
        <w:jc w:val="center"/>
        <w:tblBorders>
          <w:top w:val="single" w:sz="4" w:space="0" w:color="404040" w:themeColor="text1" w:themeTint="BF"/>
          <w:left w:val="none" w:sz="0" w:space="0" w:color="auto"/>
          <w:bottom w:val="single" w:sz="4" w:space="0" w:color="404040" w:themeColor="text1" w:themeTint="BF"/>
          <w:right w:val="none" w:sz="0" w:space="0" w:color="auto"/>
          <w:insideH w:val="none" w:sz="0" w:space="0" w:color="auto"/>
          <w:insideV w:val="none" w:sz="0" w:space="0" w:color="auto"/>
        </w:tblBorders>
        <w:shd w:val="clear" w:color="auto" w:fill="F7CAAC" w:themeFill="accent2" w:themeFillTint="66"/>
        <w:tblLook w:val="04A0" w:firstRow="1" w:lastRow="0" w:firstColumn="1" w:lastColumn="0" w:noHBand="0" w:noVBand="1"/>
      </w:tblPr>
      <w:tblGrid>
        <w:gridCol w:w="2691"/>
        <w:gridCol w:w="2691"/>
        <w:gridCol w:w="2690"/>
        <w:gridCol w:w="2691"/>
      </w:tblGrid>
      <w:tr w:rsidR="00443810" w:rsidRPr="00BD08CC" w14:paraId="387F2A9E" w14:textId="77777777" w:rsidTr="00205133">
        <w:trPr>
          <w:trHeight w:val="397"/>
          <w:jc w:val="center"/>
        </w:trPr>
        <w:tc>
          <w:tcPr>
            <w:tcW w:w="10762" w:type="dxa"/>
            <w:gridSpan w:val="4"/>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7CAAC" w:themeFill="accent2" w:themeFillTint="66"/>
            <w:vAlign w:val="center"/>
          </w:tcPr>
          <w:p w14:paraId="431FDD72" w14:textId="77777777" w:rsidR="00443810" w:rsidRPr="00237939" w:rsidRDefault="00443810" w:rsidP="00205133">
            <w:pPr>
              <w:spacing w:line="259" w:lineRule="auto"/>
              <w:jc w:val="center"/>
              <w:rPr>
                <w:rFonts w:ascii="Open Sans" w:hAnsi="Open Sans" w:cs="Open Sans"/>
                <w:b/>
                <w:bCs/>
                <w:sz w:val="24"/>
                <w:szCs w:val="24"/>
              </w:rPr>
            </w:pPr>
            <w:r w:rsidRPr="00237939">
              <w:rPr>
                <w:rFonts w:ascii="Open Sans" w:hAnsi="Open Sans" w:cs="Open Sans"/>
                <w:b/>
                <w:bCs/>
                <w:sz w:val="24"/>
                <w:szCs w:val="24"/>
              </w:rPr>
              <w:t>Job Evaluation Details</w:t>
            </w:r>
          </w:p>
        </w:tc>
      </w:tr>
      <w:tr w:rsidR="00443810" w:rsidRPr="00BD08CC" w14:paraId="69546DCB" w14:textId="77777777" w:rsidTr="00C01B48">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690" w:type="dxa"/>
            <w:tcBorders>
              <w:top w:val="single" w:sz="2" w:space="0" w:color="404040" w:themeColor="text1" w:themeTint="BF"/>
            </w:tcBorders>
          </w:tcPr>
          <w:p w14:paraId="75AF6CCE" w14:textId="287D1DA6" w:rsidR="00443810" w:rsidRPr="00BD08CC" w:rsidRDefault="00443810">
            <w:pPr>
              <w:spacing w:before="30" w:after="30"/>
              <w:rPr>
                <w:rFonts w:ascii="Open Sans" w:hAnsi="Open Sans" w:cs="Open Sans"/>
                <w:b/>
                <w:bCs/>
                <w:sz w:val="20"/>
                <w:szCs w:val="20"/>
              </w:rPr>
            </w:pPr>
            <w:r w:rsidRPr="00BD08CC">
              <w:rPr>
                <w:rFonts w:ascii="Open Sans" w:hAnsi="Open Sans" w:cs="Open Sans"/>
                <w:b/>
                <w:bCs/>
                <w:sz w:val="20"/>
                <w:szCs w:val="20"/>
              </w:rPr>
              <w:lastRenderedPageBreak/>
              <w:t>Date Evaluat</w:t>
            </w:r>
            <w:r w:rsidR="00397A5B">
              <w:rPr>
                <w:rFonts w:ascii="Open Sans" w:hAnsi="Open Sans" w:cs="Open Sans"/>
                <w:b/>
                <w:bCs/>
                <w:sz w:val="20"/>
                <w:szCs w:val="20"/>
              </w:rPr>
              <w:t>ion Agre</w:t>
            </w:r>
            <w:r w:rsidRPr="00BD08CC">
              <w:rPr>
                <w:rFonts w:ascii="Open Sans" w:hAnsi="Open Sans" w:cs="Open Sans"/>
                <w:b/>
                <w:bCs/>
                <w:sz w:val="20"/>
                <w:szCs w:val="20"/>
              </w:rPr>
              <w:t>ed</w:t>
            </w:r>
          </w:p>
        </w:tc>
        <w:tc>
          <w:tcPr>
            <w:tcW w:w="2691" w:type="dxa"/>
            <w:tcBorders>
              <w:top w:val="single" w:sz="2" w:space="0" w:color="404040" w:themeColor="text1" w:themeTint="BF"/>
            </w:tcBorders>
          </w:tcPr>
          <w:p w14:paraId="65EE17F7" w14:textId="7CC9C0DD" w:rsidR="00443810" w:rsidRPr="00BD08CC" w:rsidRDefault="00382E5C">
            <w:pPr>
              <w:spacing w:before="30" w:after="30"/>
              <w:rPr>
                <w:rFonts w:ascii="Open Sans" w:hAnsi="Open Sans" w:cs="Open Sans"/>
                <w:b/>
                <w:bCs/>
                <w:sz w:val="20"/>
                <w:szCs w:val="20"/>
              </w:rPr>
            </w:pPr>
            <w:r w:rsidRPr="00BD08CC">
              <w:rPr>
                <w:rFonts w:ascii="Open Sans" w:hAnsi="Open Sans" w:cs="Open Sans"/>
                <w:b/>
                <w:bCs/>
                <w:sz w:val="20"/>
                <w:szCs w:val="20"/>
              </w:rPr>
              <w:t>JEP Reference</w:t>
            </w:r>
          </w:p>
        </w:tc>
        <w:tc>
          <w:tcPr>
            <w:tcW w:w="2690" w:type="dxa"/>
            <w:tcBorders>
              <w:top w:val="single" w:sz="2" w:space="0" w:color="404040" w:themeColor="text1" w:themeTint="BF"/>
            </w:tcBorders>
          </w:tcPr>
          <w:p w14:paraId="7A1A5125" w14:textId="7D977178" w:rsidR="00443810" w:rsidRPr="00BD08CC" w:rsidRDefault="00443810">
            <w:pPr>
              <w:spacing w:before="30" w:after="30"/>
              <w:rPr>
                <w:rFonts w:ascii="Open Sans" w:hAnsi="Open Sans" w:cs="Open Sans"/>
                <w:b/>
                <w:bCs/>
                <w:sz w:val="20"/>
                <w:szCs w:val="20"/>
              </w:rPr>
            </w:pPr>
            <w:r w:rsidRPr="00BD08CC">
              <w:rPr>
                <w:rFonts w:ascii="Open Sans" w:hAnsi="Open Sans" w:cs="Open Sans"/>
                <w:b/>
                <w:bCs/>
                <w:sz w:val="20"/>
                <w:szCs w:val="20"/>
              </w:rPr>
              <w:t>Grade</w:t>
            </w:r>
          </w:p>
        </w:tc>
        <w:tc>
          <w:tcPr>
            <w:tcW w:w="2691" w:type="dxa"/>
            <w:tcBorders>
              <w:top w:val="single" w:sz="2" w:space="0" w:color="404040" w:themeColor="text1" w:themeTint="BF"/>
            </w:tcBorders>
          </w:tcPr>
          <w:p w14:paraId="5EA7E04A" w14:textId="1730D569" w:rsidR="00443810" w:rsidRPr="00BD08CC" w:rsidRDefault="00382E5C">
            <w:pPr>
              <w:spacing w:before="30" w:after="30" w:line="259" w:lineRule="auto"/>
              <w:rPr>
                <w:rFonts w:ascii="Open Sans" w:hAnsi="Open Sans" w:cs="Open Sans"/>
                <w:b/>
                <w:bCs/>
                <w:sz w:val="20"/>
                <w:szCs w:val="20"/>
              </w:rPr>
            </w:pPr>
            <w:r>
              <w:rPr>
                <w:rFonts w:ascii="Open Sans" w:hAnsi="Open Sans" w:cs="Open Sans"/>
                <w:b/>
                <w:bCs/>
                <w:sz w:val="20"/>
                <w:szCs w:val="20"/>
              </w:rPr>
              <w:t>Job Family</w:t>
            </w:r>
          </w:p>
        </w:tc>
      </w:tr>
      <w:tr w:rsidR="00443810" w:rsidRPr="00BD08CC" w14:paraId="5D6DF40C" w14:textId="77777777" w:rsidTr="00382E5C">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690" w:type="dxa"/>
          </w:tcPr>
          <w:p w14:paraId="6704E8B3" w14:textId="77777777" w:rsidR="00443810" w:rsidRPr="005659BA" w:rsidRDefault="00443810">
            <w:pPr>
              <w:spacing w:before="30" w:after="30"/>
              <w:rPr>
                <w:rFonts w:ascii="Open Sans" w:hAnsi="Open Sans" w:cs="Open Sans"/>
                <w:sz w:val="20"/>
                <w:szCs w:val="20"/>
              </w:rPr>
            </w:pPr>
          </w:p>
        </w:tc>
        <w:tc>
          <w:tcPr>
            <w:tcW w:w="2691" w:type="dxa"/>
          </w:tcPr>
          <w:p w14:paraId="426000B5" w14:textId="77777777" w:rsidR="00443810" w:rsidRPr="005659BA" w:rsidRDefault="00443810">
            <w:pPr>
              <w:spacing w:before="30" w:after="30"/>
              <w:rPr>
                <w:rFonts w:ascii="Open Sans" w:hAnsi="Open Sans" w:cs="Open Sans"/>
                <w:sz w:val="20"/>
                <w:szCs w:val="20"/>
              </w:rPr>
            </w:pPr>
          </w:p>
        </w:tc>
        <w:tc>
          <w:tcPr>
            <w:tcW w:w="2690" w:type="dxa"/>
          </w:tcPr>
          <w:p w14:paraId="7807E5E2" w14:textId="3060903C" w:rsidR="00443810" w:rsidRPr="005659BA" w:rsidRDefault="00443810">
            <w:pPr>
              <w:spacing w:before="30" w:after="30"/>
              <w:rPr>
                <w:rFonts w:ascii="Open Sans" w:hAnsi="Open Sans" w:cs="Open Sans"/>
                <w:sz w:val="20"/>
                <w:szCs w:val="20"/>
              </w:rPr>
            </w:pPr>
          </w:p>
        </w:tc>
        <w:tc>
          <w:tcPr>
            <w:tcW w:w="2691" w:type="dxa"/>
            <w:shd w:val="clear" w:color="auto" w:fill="7F7F7F" w:themeFill="text1" w:themeFillTint="80"/>
          </w:tcPr>
          <w:p w14:paraId="620B0FE7" w14:textId="77777777" w:rsidR="00443810" w:rsidRPr="00BD08CC" w:rsidRDefault="00443810">
            <w:pPr>
              <w:spacing w:before="30" w:after="30"/>
              <w:rPr>
                <w:rFonts w:ascii="Open Sans" w:hAnsi="Open Sans" w:cs="Open Sans"/>
                <w:b/>
                <w:bCs/>
                <w:sz w:val="20"/>
                <w:szCs w:val="20"/>
              </w:rPr>
            </w:pPr>
          </w:p>
        </w:tc>
      </w:tr>
      <w:tr w:rsidR="00E84E82" w14:paraId="68476645" w14:textId="77777777" w:rsidTr="0023299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2691" w:type="dxa"/>
          </w:tcPr>
          <w:p w14:paraId="2DB98620" w14:textId="2FB3ED1B" w:rsidR="00E84E82" w:rsidRPr="00E84E82" w:rsidRDefault="00E84E82">
            <w:pPr>
              <w:rPr>
                <w:rFonts w:ascii="Open Sans" w:hAnsi="Open Sans" w:cs="Open Sans"/>
                <w:b/>
                <w:bCs/>
                <w:sz w:val="20"/>
                <w:szCs w:val="20"/>
              </w:rPr>
            </w:pPr>
            <w:r w:rsidRPr="00E84E82">
              <w:rPr>
                <w:rFonts w:ascii="Open Sans" w:hAnsi="Open Sans" w:cs="Open Sans"/>
                <w:b/>
                <w:bCs/>
                <w:sz w:val="20"/>
                <w:szCs w:val="20"/>
              </w:rPr>
              <w:t xml:space="preserve">Position Reference </w:t>
            </w:r>
          </w:p>
        </w:tc>
        <w:tc>
          <w:tcPr>
            <w:tcW w:w="8071" w:type="dxa"/>
            <w:gridSpan w:val="3"/>
          </w:tcPr>
          <w:p w14:paraId="415B57E3" w14:textId="77777777" w:rsidR="00E84E82" w:rsidRDefault="00E84E82">
            <w:pPr>
              <w:rPr>
                <w:rFonts w:ascii="Arial" w:hAnsi="Arial" w:cs="Arial"/>
                <w:b/>
                <w:bCs/>
                <w:sz w:val="24"/>
                <w:szCs w:val="24"/>
              </w:rPr>
            </w:pPr>
          </w:p>
        </w:tc>
      </w:tr>
    </w:tbl>
    <w:p w14:paraId="0294B83D" w14:textId="02F48D5D" w:rsidR="00AB06C9" w:rsidRDefault="00AB06C9">
      <w:pPr>
        <w:rPr>
          <w:rFonts w:ascii="Arial" w:hAnsi="Arial" w:cs="Arial"/>
          <w:b/>
          <w:bCs/>
          <w:sz w:val="24"/>
          <w:szCs w:val="24"/>
        </w:rPr>
      </w:pPr>
    </w:p>
    <w:p w14:paraId="0EF36BAE" w14:textId="77777777" w:rsidR="003D1360" w:rsidRDefault="003D1360" w:rsidP="00E65379">
      <w:pPr>
        <w:spacing w:after="0"/>
        <w:rPr>
          <w:rFonts w:ascii="Arial" w:hAnsi="Arial" w:cs="Arial"/>
          <w:b/>
          <w:bCs/>
          <w:sz w:val="24"/>
          <w:szCs w:val="24"/>
        </w:rPr>
      </w:pPr>
    </w:p>
    <w:sectPr w:rsidR="003D1360" w:rsidSect="00F25EB7">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77BFF" w14:textId="77777777" w:rsidR="00863B02" w:rsidRDefault="00863B02" w:rsidP="006012FC">
      <w:pPr>
        <w:spacing w:after="0" w:line="240" w:lineRule="auto"/>
      </w:pPr>
      <w:r>
        <w:separator/>
      </w:r>
    </w:p>
  </w:endnote>
  <w:endnote w:type="continuationSeparator" w:id="0">
    <w:p w14:paraId="721509DE" w14:textId="77777777" w:rsidR="00863B02" w:rsidRDefault="00863B02" w:rsidP="00601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2AADB" w14:textId="77777777" w:rsidR="00863B02" w:rsidRDefault="00863B02" w:rsidP="006012FC">
      <w:pPr>
        <w:spacing w:after="0" w:line="240" w:lineRule="auto"/>
      </w:pPr>
      <w:r>
        <w:separator/>
      </w:r>
    </w:p>
  </w:footnote>
  <w:footnote w:type="continuationSeparator" w:id="0">
    <w:p w14:paraId="1E3F80FA" w14:textId="77777777" w:rsidR="00863B02" w:rsidRDefault="00863B02" w:rsidP="006012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70009"/>
    <w:multiLevelType w:val="multilevel"/>
    <w:tmpl w:val="02BC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B0B65"/>
    <w:multiLevelType w:val="multilevel"/>
    <w:tmpl w:val="BA6E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25706C"/>
    <w:multiLevelType w:val="hybridMultilevel"/>
    <w:tmpl w:val="2B6A07C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913850"/>
    <w:multiLevelType w:val="hybridMultilevel"/>
    <w:tmpl w:val="44248282"/>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6032E"/>
    <w:multiLevelType w:val="multilevel"/>
    <w:tmpl w:val="715A0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5C620A"/>
    <w:multiLevelType w:val="multilevel"/>
    <w:tmpl w:val="C70E1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0C42B7"/>
    <w:multiLevelType w:val="hybridMultilevel"/>
    <w:tmpl w:val="41328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565769"/>
    <w:multiLevelType w:val="hybridMultilevel"/>
    <w:tmpl w:val="CE5C2544"/>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807CEA"/>
    <w:multiLevelType w:val="multilevel"/>
    <w:tmpl w:val="DAD0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A80D99"/>
    <w:multiLevelType w:val="hybridMultilevel"/>
    <w:tmpl w:val="AE00DBEC"/>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CC0440"/>
    <w:multiLevelType w:val="hybridMultilevel"/>
    <w:tmpl w:val="5238B434"/>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DF69D8"/>
    <w:multiLevelType w:val="hybridMultilevel"/>
    <w:tmpl w:val="9EF494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6D56983"/>
    <w:multiLevelType w:val="multilevel"/>
    <w:tmpl w:val="0BFC1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6392D"/>
    <w:multiLevelType w:val="multilevel"/>
    <w:tmpl w:val="6436E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757820"/>
    <w:multiLevelType w:val="multilevel"/>
    <w:tmpl w:val="534E2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D40B42"/>
    <w:multiLevelType w:val="hybridMultilevel"/>
    <w:tmpl w:val="218C7C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946B1B"/>
    <w:multiLevelType w:val="hybridMultilevel"/>
    <w:tmpl w:val="4B763D4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FE7672F"/>
    <w:multiLevelType w:val="hybridMultilevel"/>
    <w:tmpl w:val="7C3C9612"/>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220F02"/>
    <w:multiLevelType w:val="multilevel"/>
    <w:tmpl w:val="E806A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E77272"/>
    <w:multiLevelType w:val="multilevel"/>
    <w:tmpl w:val="BA723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DE0D89"/>
    <w:multiLevelType w:val="multilevel"/>
    <w:tmpl w:val="ECD8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8490B65"/>
    <w:multiLevelType w:val="hybridMultilevel"/>
    <w:tmpl w:val="902EDA6E"/>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E36931"/>
    <w:multiLevelType w:val="hybridMultilevel"/>
    <w:tmpl w:val="80B29008"/>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753BF3"/>
    <w:multiLevelType w:val="multilevel"/>
    <w:tmpl w:val="35788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D97CBB"/>
    <w:multiLevelType w:val="multilevel"/>
    <w:tmpl w:val="D0444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3A1E4A"/>
    <w:multiLevelType w:val="hybridMultilevel"/>
    <w:tmpl w:val="60AAEF32"/>
    <w:lvl w:ilvl="0" w:tplc="253E2A28">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7C62FA"/>
    <w:multiLevelType w:val="hybridMultilevel"/>
    <w:tmpl w:val="8CD09B0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FE704EA"/>
    <w:multiLevelType w:val="hybridMultilevel"/>
    <w:tmpl w:val="8660865C"/>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E84960"/>
    <w:multiLevelType w:val="hybridMultilevel"/>
    <w:tmpl w:val="4B22A4CC"/>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DE4C90"/>
    <w:multiLevelType w:val="multilevel"/>
    <w:tmpl w:val="C6681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558557E"/>
    <w:multiLevelType w:val="hybridMultilevel"/>
    <w:tmpl w:val="32067F4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FA1A5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019794A"/>
    <w:multiLevelType w:val="hybridMultilevel"/>
    <w:tmpl w:val="C5FCE712"/>
    <w:lvl w:ilvl="0" w:tplc="08090001">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49505E8"/>
    <w:multiLevelType w:val="hybridMultilevel"/>
    <w:tmpl w:val="95E4D56C"/>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342202"/>
    <w:multiLevelType w:val="hybridMultilevel"/>
    <w:tmpl w:val="A418B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EB2A54"/>
    <w:multiLevelType w:val="hybridMultilevel"/>
    <w:tmpl w:val="B352D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6F7D2C"/>
    <w:multiLevelType w:val="hybridMultilevel"/>
    <w:tmpl w:val="C5444BB6"/>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7C40E1"/>
    <w:multiLevelType w:val="hybridMultilevel"/>
    <w:tmpl w:val="9D4A8CFA"/>
    <w:lvl w:ilvl="0" w:tplc="253E2A28">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B00ADA"/>
    <w:multiLevelType w:val="hybridMultilevel"/>
    <w:tmpl w:val="0EEE0748"/>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1B009C"/>
    <w:multiLevelType w:val="hybridMultilevel"/>
    <w:tmpl w:val="2AF2E52C"/>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8D5F6E"/>
    <w:multiLevelType w:val="multilevel"/>
    <w:tmpl w:val="A030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37541">
    <w:abstractNumId w:val="35"/>
  </w:num>
  <w:num w:numId="2" w16cid:durableId="188419765">
    <w:abstractNumId w:val="34"/>
  </w:num>
  <w:num w:numId="3" w16cid:durableId="1172526195">
    <w:abstractNumId w:val="6"/>
  </w:num>
  <w:num w:numId="4" w16cid:durableId="2014602874">
    <w:abstractNumId w:val="17"/>
  </w:num>
  <w:num w:numId="5" w16cid:durableId="606549576">
    <w:abstractNumId w:val="7"/>
  </w:num>
  <w:num w:numId="6" w16cid:durableId="1706054507">
    <w:abstractNumId w:val="37"/>
  </w:num>
  <w:num w:numId="7" w16cid:durableId="1761246171">
    <w:abstractNumId w:val="25"/>
  </w:num>
  <w:num w:numId="8" w16cid:durableId="1040129179">
    <w:abstractNumId w:val="15"/>
  </w:num>
  <w:num w:numId="9" w16cid:durableId="723212760">
    <w:abstractNumId w:val="3"/>
  </w:num>
  <w:num w:numId="10" w16cid:durableId="1660692031">
    <w:abstractNumId w:val="36"/>
  </w:num>
  <w:num w:numId="11" w16cid:durableId="2013139496">
    <w:abstractNumId w:val="21"/>
  </w:num>
  <w:num w:numId="12" w16cid:durableId="1380592977">
    <w:abstractNumId w:val="22"/>
  </w:num>
  <w:num w:numId="13" w16cid:durableId="2004968833">
    <w:abstractNumId w:val="33"/>
  </w:num>
  <w:num w:numId="14" w16cid:durableId="1445882885">
    <w:abstractNumId w:val="28"/>
  </w:num>
  <w:num w:numId="15" w16cid:durableId="828442516">
    <w:abstractNumId w:val="38"/>
  </w:num>
  <w:num w:numId="16" w16cid:durableId="1511723706">
    <w:abstractNumId w:val="10"/>
  </w:num>
  <w:num w:numId="17" w16cid:durableId="690424414">
    <w:abstractNumId w:val="39"/>
  </w:num>
  <w:num w:numId="18" w16cid:durableId="1563447436">
    <w:abstractNumId w:val="27"/>
  </w:num>
  <w:num w:numId="19" w16cid:durableId="967473692">
    <w:abstractNumId w:val="31"/>
  </w:num>
  <w:num w:numId="20" w16cid:durableId="1414356338">
    <w:abstractNumId w:val="9"/>
  </w:num>
  <w:num w:numId="21" w16cid:durableId="919214809">
    <w:abstractNumId w:val="16"/>
  </w:num>
  <w:num w:numId="22" w16cid:durableId="1361205435">
    <w:abstractNumId w:val="26"/>
  </w:num>
  <w:num w:numId="23" w16cid:durableId="727649347">
    <w:abstractNumId w:val="2"/>
  </w:num>
  <w:num w:numId="24" w16cid:durableId="1647854027">
    <w:abstractNumId w:val="32"/>
  </w:num>
  <w:num w:numId="25" w16cid:durableId="284849854">
    <w:abstractNumId w:val="30"/>
  </w:num>
  <w:num w:numId="26" w16cid:durableId="683942464">
    <w:abstractNumId w:val="11"/>
  </w:num>
  <w:num w:numId="27" w16cid:durableId="234511875">
    <w:abstractNumId w:val="8"/>
  </w:num>
  <w:num w:numId="28" w16cid:durableId="1299723548">
    <w:abstractNumId w:val="1"/>
  </w:num>
  <w:num w:numId="29" w16cid:durableId="1761414619">
    <w:abstractNumId w:val="20"/>
  </w:num>
  <w:num w:numId="30" w16cid:durableId="961035868">
    <w:abstractNumId w:val="14"/>
  </w:num>
  <w:num w:numId="31" w16cid:durableId="1420566565">
    <w:abstractNumId w:val="29"/>
  </w:num>
  <w:num w:numId="32" w16cid:durableId="537862700">
    <w:abstractNumId w:val="18"/>
  </w:num>
  <w:num w:numId="33" w16cid:durableId="275872764">
    <w:abstractNumId w:val="0"/>
  </w:num>
  <w:num w:numId="34" w16cid:durableId="1614896015">
    <w:abstractNumId w:val="5"/>
  </w:num>
  <w:num w:numId="35" w16cid:durableId="13700792">
    <w:abstractNumId w:val="13"/>
  </w:num>
  <w:num w:numId="36" w16cid:durableId="222565387">
    <w:abstractNumId w:val="12"/>
  </w:num>
  <w:num w:numId="37" w16cid:durableId="1218593101">
    <w:abstractNumId w:val="4"/>
  </w:num>
  <w:num w:numId="38" w16cid:durableId="894773634">
    <w:abstractNumId w:val="19"/>
  </w:num>
  <w:num w:numId="39" w16cid:durableId="1458375348">
    <w:abstractNumId w:val="24"/>
  </w:num>
  <w:num w:numId="40" w16cid:durableId="1503277298">
    <w:abstractNumId w:val="40"/>
  </w:num>
  <w:num w:numId="41" w16cid:durableId="155727407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379"/>
    <w:rsid w:val="0000085C"/>
    <w:rsid w:val="00003892"/>
    <w:rsid w:val="00010B35"/>
    <w:rsid w:val="000134F3"/>
    <w:rsid w:val="000175F8"/>
    <w:rsid w:val="00023E65"/>
    <w:rsid w:val="00024444"/>
    <w:rsid w:val="00035F06"/>
    <w:rsid w:val="00044FFD"/>
    <w:rsid w:val="00050A9C"/>
    <w:rsid w:val="000606D2"/>
    <w:rsid w:val="00060AF0"/>
    <w:rsid w:val="00060BBE"/>
    <w:rsid w:val="00066490"/>
    <w:rsid w:val="00067CC3"/>
    <w:rsid w:val="0007029C"/>
    <w:rsid w:val="00080A31"/>
    <w:rsid w:val="00085D20"/>
    <w:rsid w:val="000873A6"/>
    <w:rsid w:val="000961EC"/>
    <w:rsid w:val="000A1C5A"/>
    <w:rsid w:val="000A592C"/>
    <w:rsid w:val="000A6F28"/>
    <w:rsid w:val="000B08EE"/>
    <w:rsid w:val="000B2C20"/>
    <w:rsid w:val="000C007B"/>
    <w:rsid w:val="000C2EA5"/>
    <w:rsid w:val="000C33E8"/>
    <w:rsid w:val="000C5E21"/>
    <w:rsid w:val="000D094F"/>
    <w:rsid w:val="000D4F62"/>
    <w:rsid w:val="000D52E9"/>
    <w:rsid w:val="000D60C3"/>
    <w:rsid w:val="000E37B3"/>
    <w:rsid w:val="000F15E5"/>
    <w:rsid w:val="000F2DA2"/>
    <w:rsid w:val="000F42EB"/>
    <w:rsid w:val="000F4E0B"/>
    <w:rsid w:val="000F5BBF"/>
    <w:rsid w:val="00110A02"/>
    <w:rsid w:val="00111CDE"/>
    <w:rsid w:val="00113A9B"/>
    <w:rsid w:val="0011514A"/>
    <w:rsid w:val="00116F13"/>
    <w:rsid w:val="0011752C"/>
    <w:rsid w:val="00121B35"/>
    <w:rsid w:val="00122D9E"/>
    <w:rsid w:val="00130343"/>
    <w:rsid w:val="00137252"/>
    <w:rsid w:val="00142D76"/>
    <w:rsid w:val="001446E7"/>
    <w:rsid w:val="00144C0A"/>
    <w:rsid w:val="00146594"/>
    <w:rsid w:val="001511FE"/>
    <w:rsid w:val="001651B7"/>
    <w:rsid w:val="001673C7"/>
    <w:rsid w:val="00177DCD"/>
    <w:rsid w:val="00181D68"/>
    <w:rsid w:val="001913E9"/>
    <w:rsid w:val="00191C5C"/>
    <w:rsid w:val="001A02AE"/>
    <w:rsid w:val="001A1D82"/>
    <w:rsid w:val="001A3FCA"/>
    <w:rsid w:val="001A5FD7"/>
    <w:rsid w:val="001B56AC"/>
    <w:rsid w:val="001C2628"/>
    <w:rsid w:val="001D7D5A"/>
    <w:rsid w:val="001F3561"/>
    <w:rsid w:val="00205133"/>
    <w:rsid w:val="00214AF0"/>
    <w:rsid w:val="0021635E"/>
    <w:rsid w:val="00226811"/>
    <w:rsid w:val="00227041"/>
    <w:rsid w:val="0023018A"/>
    <w:rsid w:val="00232999"/>
    <w:rsid w:val="00237939"/>
    <w:rsid w:val="00252D71"/>
    <w:rsid w:val="0025500D"/>
    <w:rsid w:val="00262573"/>
    <w:rsid w:val="00281389"/>
    <w:rsid w:val="00294296"/>
    <w:rsid w:val="002A71C1"/>
    <w:rsid w:val="002D670E"/>
    <w:rsid w:val="002E1DC8"/>
    <w:rsid w:val="002E27F2"/>
    <w:rsid w:val="00302532"/>
    <w:rsid w:val="00302943"/>
    <w:rsid w:val="003239B7"/>
    <w:rsid w:val="00323C89"/>
    <w:rsid w:val="0033312E"/>
    <w:rsid w:val="00335EE1"/>
    <w:rsid w:val="003528ED"/>
    <w:rsid w:val="003546E7"/>
    <w:rsid w:val="00382E5C"/>
    <w:rsid w:val="00382EC0"/>
    <w:rsid w:val="00386DDC"/>
    <w:rsid w:val="00397A5B"/>
    <w:rsid w:val="003A15A0"/>
    <w:rsid w:val="003A6493"/>
    <w:rsid w:val="003B4936"/>
    <w:rsid w:val="003B4EF7"/>
    <w:rsid w:val="003B5B17"/>
    <w:rsid w:val="003C036B"/>
    <w:rsid w:val="003C03D0"/>
    <w:rsid w:val="003D0C76"/>
    <w:rsid w:val="003D1360"/>
    <w:rsid w:val="003D2BBD"/>
    <w:rsid w:val="003D4E26"/>
    <w:rsid w:val="003D6927"/>
    <w:rsid w:val="003D701E"/>
    <w:rsid w:val="00402F92"/>
    <w:rsid w:val="00413B7F"/>
    <w:rsid w:val="00417A05"/>
    <w:rsid w:val="004207E9"/>
    <w:rsid w:val="00427238"/>
    <w:rsid w:val="00430170"/>
    <w:rsid w:val="0043219C"/>
    <w:rsid w:val="00432907"/>
    <w:rsid w:val="00434813"/>
    <w:rsid w:val="00443810"/>
    <w:rsid w:val="004479F4"/>
    <w:rsid w:val="00450E8A"/>
    <w:rsid w:val="00463ABE"/>
    <w:rsid w:val="004666FD"/>
    <w:rsid w:val="004721A5"/>
    <w:rsid w:val="00473BE7"/>
    <w:rsid w:val="0048679A"/>
    <w:rsid w:val="0049126D"/>
    <w:rsid w:val="00493616"/>
    <w:rsid w:val="004B0136"/>
    <w:rsid w:val="004B1719"/>
    <w:rsid w:val="004B2E29"/>
    <w:rsid w:val="004D1BDF"/>
    <w:rsid w:val="004D1F64"/>
    <w:rsid w:val="004D5580"/>
    <w:rsid w:val="004D7E5E"/>
    <w:rsid w:val="004E2213"/>
    <w:rsid w:val="004F3059"/>
    <w:rsid w:val="004F38F9"/>
    <w:rsid w:val="005079D4"/>
    <w:rsid w:val="00521044"/>
    <w:rsid w:val="005268F0"/>
    <w:rsid w:val="005304CF"/>
    <w:rsid w:val="00532C48"/>
    <w:rsid w:val="005345DD"/>
    <w:rsid w:val="0053626C"/>
    <w:rsid w:val="00537D69"/>
    <w:rsid w:val="00540A43"/>
    <w:rsid w:val="00543BD7"/>
    <w:rsid w:val="005456DA"/>
    <w:rsid w:val="0054585A"/>
    <w:rsid w:val="005576D0"/>
    <w:rsid w:val="005659BA"/>
    <w:rsid w:val="00567044"/>
    <w:rsid w:val="00571A69"/>
    <w:rsid w:val="00572061"/>
    <w:rsid w:val="0057522C"/>
    <w:rsid w:val="005A4489"/>
    <w:rsid w:val="005B7836"/>
    <w:rsid w:val="005C79CC"/>
    <w:rsid w:val="005E21CB"/>
    <w:rsid w:val="005E6A59"/>
    <w:rsid w:val="005E79FE"/>
    <w:rsid w:val="005F5A89"/>
    <w:rsid w:val="00600DDB"/>
    <w:rsid w:val="006012FC"/>
    <w:rsid w:val="00623AA4"/>
    <w:rsid w:val="006267C8"/>
    <w:rsid w:val="00634B5E"/>
    <w:rsid w:val="006360EF"/>
    <w:rsid w:val="00637F71"/>
    <w:rsid w:val="00641C12"/>
    <w:rsid w:val="00641FED"/>
    <w:rsid w:val="0065331B"/>
    <w:rsid w:val="006540D5"/>
    <w:rsid w:val="00664035"/>
    <w:rsid w:val="00671B0A"/>
    <w:rsid w:val="00673850"/>
    <w:rsid w:val="00674048"/>
    <w:rsid w:val="006763E5"/>
    <w:rsid w:val="006A6394"/>
    <w:rsid w:val="006B0A2E"/>
    <w:rsid w:val="006C124A"/>
    <w:rsid w:val="006C387D"/>
    <w:rsid w:val="006C4A85"/>
    <w:rsid w:val="006C6E18"/>
    <w:rsid w:val="006D0629"/>
    <w:rsid w:val="006D3112"/>
    <w:rsid w:val="006D5C57"/>
    <w:rsid w:val="006D65CA"/>
    <w:rsid w:val="006F0580"/>
    <w:rsid w:val="006F0710"/>
    <w:rsid w:val="006F0EF1"/>
    <w:rsid w:val="006F7E62"/>
    <w:rsid w:val="00702A32"/>
    <w:rsid w:val="00714437"/>
    <w:rsid w:val="00731277"/>
    <w:rsid w:val="007322D1"/>
    <w:rsid w:val="00737FBB"/>
    <w:rsid w:val="00750935"/>
    <w:rsid w:val="00751D5A"/>
    <w:rsid w:val="007602C6"/>
    <w:rsid w:val="00765247"/>
    <w:rsid w:val="00770858"/>
    <w:rsid w:val="00772694"/>
    <w:rsid w:val="0077273C"/>
    <w:rsid w:val="00775F7E"/>
    <w:rsid w:val="007819A0"/>
    <w:rsid w:val="00787D5F"/>
    <w:rsid w:val="00796F2E"/>
    <w:rsid w:val="007A42DC"/>
    <w:rsid w:val="007A67D8"/>
    <w:rsid w:val="007C37C3"/>
    <w:rsid w:val="007C5564"/>
    <w:rsid w:val="007C6A54"/>
    <w:rsid w:val="007D1363"/>
    <w:rsid w:val="007D480A"/>
    <w:rsid w:val="007D4CB8"/>
    <w:rsid w:val="007D7A30"/>
    <w:rsid w:val="007E0479"/>
    <w:rsid w:val="007E26F5"/>
    <w:rsid w:val="00805D68"/>
    <w:rsid w:val="0080710A"/>
    <w:rsid w:val="0081143C"/>
    <w:rsid w:val="00815A9A"/>
    <w:rsid w:val="00816BB4"/>
    <w:rsid w:val="00827112"/>
    <w:rsid w:val="008311BB"/>
    <w:rsid w:val="008312E6"/>
    <w:rsid w:val="008345C6"/>
    <w:rsid w:val="00841011"/>
    <w:rsid w:val="00850AEF"/>
    <w:rsid w:val="00851CBC"/>
    <w:rsid w:val="00854BEC"/>
    <w:rsid w:val="00863B02"/>
    <w:rsid w:val="00864768"/>
    <w:rsid w:val="00882A38"/>
    <w:rsid w:val="00895841"/>
    <w:rsid w:val="008A2515"/>
    <w:rsid w:val="008A6867"/>
    <w:rsid w:val="008B1439"/>
    <w:rsid w:val="008B4F3D"/>
    <w:rsid w:val="008B618D"/>
    <w:rsid w:val="008C4A3A"/>
    <w:rsid w:val="008D2788"/>
    <w:rsid w:val="008D5712"/>
    <w:rsid w:val="008D7128"/>
    <w:rsid w:val="008F35A9"/>
    <w:rsid w:val="008F3C4A"/>
    <w:rsid w:val="0090587B"/>
    <w:rsid w:val="00907AA6"/>
    <w:rsid w:val="00910D82"/>
    <w:rsid w:val="00924335"/>
    <w:rsid w:val="00925C8D"/>
    <w:rsid w:val="00927A93"/>
    <w:rsid w:val="00935341"/>
    <w:rsid w:val="0093625E"/>
    <w:rsid w:val="00936994"/>
    <w:rsid w:val="0094247D"/>
    <w:rsid w:val="00942A9C"/>
    <w:rsid w:val="009431A3"/>
    <w:rsid w:val="00943A99"/>
    <w:rsid w:val="0094561D"/>
    <w:rsid w:val="009516E2"/>
    <w:rsid w:val="00954810"/>
    <w:rsid w:val="00961C3B"/>
    <w:rsid w:val="00961CFD"/>
    <w:rsid w:val="0096739D"/>
    <w:rsid w:val="00973C2F"/>
    <w:rsid w:val="00976D8A"/>
    <w:rsid w:val="0098423C"/>
    <w:rsid w:val="009A6CA4"/>
    <w:rsid w:val="009C0412"/>
    <w:rsid w:val="009C0E58"/>
    <w:rsid w:val="009D25EC"/>
    <w:rsid w:val="009D4D94"/>
    <w:rsid w:val="009E3660"/>
    <w:rsid w:val="009F5134"/>
    <w:rsid w:val="00A03A2F"/>
    <w:rsid w:val="00A0585D"/>
    <w:rsid w:val="00A06A4D"/>
    <w:rsid w:val="00A06C17"/>
    <w:rsid w:val="00A076A3"/>
    <w:rsid w:val="00A16F42"/>
    <w:rsid w:val="00A2059D"/>
    <w:rsid w:val="00A20680"/>
    <w:rsid w:val="00A235A2"/>
    <w:rsid w:val="00A23670"/>
    <w:rsid w:val="00A25199"/>
    <w:rsid w:val="00A27704"/>
    <w:rsid w:val="00A432A8"/>
    <w:rsid w:val="00A433DC"/>
    <w:rsid w:val="00A43AE9"/>
    <w:rsid w:val="00A46E2D"/>
    <w:rsid w:val="00A549C4"/>
    <w:rsid w:val="00A57CA9"/>
    <w:rsid w:val="00A74478"/>
    <w:rsid w:val="00A76B11"/>
    <w:rsid w:val="00A80537"/>
    <w:rsid w:val="00A83D41"/>
    <w:rsid w:val="00A96378"/>
    <w:rsid w:val="00AA4A19"/>
    <w:rsid w:val="00AB06C9"/>
    <w:rsid w:val="00AB0B4C"/>
    <w:rsid w:val="00AB329E"/>
    <w:rsid w:val="00AC2D71"/>
    <w:rsid w:val="00AC610F"/>
    <w:rsid w:val="00AD5201"/>
    <w:rsid w:val="00AF2CB8"/>
    <w:rsid w:val="00B13BFC"/>
    <w:rsid w:val="00B1788C"/>
    <w:rsid w:val="00B211A7"/>
    <w:rsid w:val="00B2166A"/>
    <w:rsid w:val="00B2746D"/>
    <w:rsid w:val="00B37300"/>
    <w:rsid w:val="00B418EE"/>
    <w:rsid w:val="00B4753A"/>
    <w:rsid w:val="00B60332"/>
    <w:rsid w:val="00B60B41"/>
    <w:rsid w:val="00B63468"/>
    <w:rsid w:val="00B6657B"/>
    <w:rsid w:val="00B70BD2"/>
    <w:rsid w:val="00B752BA"/>
    <w:rsid w:val="00B80FFC"/>
    <w:rsid w:val="00B83DDE"/>
    <w:rsid w:val="00B840A6"/>
    <w:rsid w:val="00B90CD3"/>
    <w:rsid w:val="00B9226E"/>
    <w:rsid w:val="00B92902"/>
    <w:rsid w:val="00B96FBB"/>
    <w:rsid w:val="00BA1C77"/>
    <w:rsid w:val="00BA3C5E"/>
    <w:rsid w:val="00BB20CD"/>
    <w:rsid w:val="00BB28D2"/>
    <w:rsid w:val="00BB3015"/>
    <w:rsid w:val="00BC31B3"/>
    <w:rsid w:val="00BD08CC"/>
    <w:rsid w:val="00BD24F2"/>
    <w:rsid w:val="00BD3A17"/>
    <w:rsid w:val="00BD551C"/>
    <w:rsid w:val="00BE7B50"/>
    <w:rsid w:val="00BF7044"/>
    <w:rsid w:val="00C01716"/>
    <w:rsid w:val="00C01B48"/>
    <w:rsid w:val="00C05696"/>
    <w:rsid w:val="00C05964"/>
    <w:rsid w:val="00C0602A"/>
    <w:rsid w:val="00C06575"/>
    <w:rsid w:val="00C10C40"/>
    <w:rsid w:val="00C12E58"/>
    <w:rsid w:val="00C14DE6"/>
    <w:rsid w:val="00C17F91"/>
    <w:rsid w:val="00C23F8B"/>
    <w:rsid w:val="00C261F3"/>
    <w:rsid w:val="00C30C53"/>
    <w:rsid w:val="00C4190E"/>
    <w:rsid w:val="00C43053"/>
    <w:rsid w:val="00C44ADA"/>
    <w:rsid w:val="00C466AA"/>
    <w:rsid w:val="00C467CB"/>
    <w:rsid w:val="00C50115"/>
    <w:rsid w:val="00C56B1F"/>
    <w:rsid w:val="00C97FFB"/>
    <w:rsid w:val="00CA1AAE"/>
    <w:rsid w:val="00CA5040"/>
    <w:rsid w:val="00CA6289"/>
    <w:rsid w:val="00CB42EA"/>
    <w:rsid w:val="00CD084F"/>
    <w:rsid w:val="00CE1645"/>
    <w:rsid w:val="00CE454A"/>
    <w:rsid w:val="00CF4AF0"/>
    <w:rsid w:val="00CF779B"/>
    <w:rsid w:val="00D02E82"/>
    <w:rsid w:val="00D103CA"/>
    <w:rsid w:val="00D12726"/>
    <w:rsid w:val="00D13111"/>
    <w:rsid w:val="00D1366F"/>
    <w:rsid w:val="00D22870"/>
    <w:rsid w:val="00D32048"/>
    <w:rsid w:val="00D5296C"/>
    <w:rsid w:val="00D5303D"/>
    <w:rsid w:val="00D54351"/>
    <w:rsid w:val="00D6565B"/>
    <w:rsid w:val="00D67EF9"/>
    <w:rsid w:val="00D7344D"/>
    <w:rsid w:val="00DA20BC"/>
    <w:rsid w:val="00DB1AF2"/>
    <w:rsid w:val="00DC6611"/>
    <w:rsid w:val="00DC7570"/>
    <w:rsid w:val="00DD1EF0"/>
    <w:rsid w:val="00DD39AA"/>
    <w:rsid w:val="00DD4458"/>
    <w:rsid w:val="00DE0B55"/>
    <w:rsid w:val="00DE11E3"/>
    <w:rsid w:val="00DE2638"/>
    <w:rsid w:val="00DE2C1D"/>
    <w:rsid w:val="00DE5823"/>
    <w:rsid w:val="00DE6C9A"/>
    <w:rsid w:val="00DF31B2"/>
    <w:rsid w:val="00DF4A28"/>
    <w:rsid w:val="00DF6D17"/>
    <w:rsid w:val="00E003BB"/>
    <w:rsid w:val="00E039FF"/>
    <w:rsid w:val="00E06E86"/>
    <w:rsid w:val="00E0772D"/>
    <w:rsid w:val="00E142F3"/>
    <w:rsid w:val="00E24C9A"/>
    <w:rsid w:val="00E26D0F"/>
    <w:rsid w:val="00E27FC6"/>
    <w:rsid w:val="00E34132"/>
    <w:rsid w:val="00E45CEB"/>
    <w:rsid w:val="00E52639"/>
    <w:rsid w:val="00E52694"/>
    <w:rsid w:val="00E6280C"/>
    <w:rsid w:val="00E63529"/>
    <w:rsid w:val="00E65379"/>
    <w:rsid w:val="00E66330"/>
    <w:rsid w:val="00E666B4"/>
    <w:rsid w:val="00E84723"/>
    <w:rsid w:val="00E84E82"/>
    <w:rsid w:val="00E863D2"/>
    <w:rsid w:val="00E91868"/>
    <w:rsid w:val="00E94162"/>
    <w:rsid w:val="00EA6274"/>
    <w:rsid w:val="00EA68F9"/>
    <w:rsid w:val="00EA6C5A"/>
    <w:rsid w:val="00EA7846"/>
    <w:rsid w:val="00EB4D6F"/>
    <w:rsid w:val="00EB70A1"/>
    <w:rsid w:val="00EB7184"/>
    <w:rsid w:val="00ED0958"/>
    <w:rsid w:val="00ED5881"/>
    <w:rsid w:val="00EE6658"/>
    <w:rsid w:val="00EE78E5"/>
    <w:rsid w:val="00EF5B25"/>
    <w:rsid w:val="00F01712"/>
    <w:rsid w:val="00F01BBF"/>
    <w:rsid w:val="00F05BEC"/>
    <w:rsid w:val="00F12A42"/>
    <w:rsid w:val="00F1474C"/>
    <w:rsid w:val="00F20CB6"/>
    <w:rsid w:val="00F22D14"/>
    <w:rsid w:val="00F24CBD"/>
    <w:rsid w:val="00F25EB7"/>
    <w:rsid w:val="00F27F20"/>
    <w:rsid w:val="00F32587"/>
    <w:rsid w:val="00F34CC1"/>
    <w:rsid w:val="00F35C45"/>
    <w:rsid w:val="00F3786F"/>
    <w:rsid w:val="00F4362A"/>
    <w:rsid w:val="00F44B9D"/>
    <w:rsid w:val="00F46177"/>
    <w:rsid w:val="00F471A5"/>
    <w:rsid w:val="00F62060"/>
    <w:rsid w:val="00F67736"/>
    <w:rsid w:val="00F85B6D"/>
    <w:rsid w:val="00F907EB"/>
    <w:rsid w:val="00F96D80"/>
    <w:rsid w:val="00F973B3"/>
    <w:rsid w:val="00FA0358"/>
    <w:rsid w:val="00FA035D"/>
    <w:rsid w:val="00FA0E4F"/>
    <w:rsid w:val="00FA2FE4"/>
    <w:rsid w:val="00FA4CDD"/>
    <w:rsid w:val="00FA7FA9"/>
    <w:rsid w:val="00FC47CE"/>
    <w:rsid w:val="00FD3347"/>
    <w:rsid w:val="00FD477B"/>
    <w:rsid w:val="00FF13C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83FF5"/>
  <w15:chartTrackingRefBased/>
  <w15:docId w15:val="{658BDA26-0AB3-4BA9-B92D-4A4D95522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53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A3FC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2D14"/>
    <w:pPr>
      <w:ind w:left="720"/>
      <w:contextualSpacing/>
    </w:pPr>
  </w:style>
  <w:style w:type="paragraph" w:styleId="Revision">
    <w:name w:val="Revision"/>
    <w:hidden/>
    <w:uiPriority w:val="99"/>
    <w:semiHidden/>
    <w:rsid w:val="00397A5B"/>
    <w:pPr>
      <w:spacing w:after="0" w:line="240" w:lineRule="auto"/>
    </w:pPr>
  </w:style>
  <w:style w:type="paragraph" w:customStyle="1" w:styleId="Default">
    <w:name w:val="Default"/>
    <w:rsid w:val="00F471A5"/>
    <w:pPr>
      <w:autoSpaceDE w:val="0"/>
      <w:autoSpaceDN w:val="0"/>
      <w:adjustRightInd w:val="0"/>
      <w:spacing w:after="0" w:line="240" w:lineRule="auto"/>
    </w:pPr>
    <w:rPr>
      <w:rFonts w:ascii="Calibri" w:hAnsi="Calibri" w:cs="Calibri"/>
      <w:color w:val="000000"/>
      <w:kern w:val="0"/>
      <w:sz w:val="24"/>
      <w:szCs w:val="24"/>
    </w:rPr>
  </w:style>
  <w:style w:type="character" w:customStyle="1" w:styleId="ui-provider">
    <w:name w:val="ui-provider"/>
    <w:basedOn w:val="DefaultParagraphFont"/>
    <w:rsid w:val="006B0A2E"/>
  </w:style>
  <w:style w:type="paragraph" w:styleId="Header">
    <w:name w:val="header"/>
    <w:basedOn w:val="Normal"/>
    <w:link w:val="HeaderChar"/>
    <w:uiPriority w:val="99"/>
    <w:unhideWhenUsed/>
    <w:rsid w:val="006012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12FC"/>
  </w:style>
  <w:style w:type="paragraph" w:styleId="Footer">
    <w:name w:val="footer"/>
    <w:basedOn w:val="Normal"/>
    <w:link w:val="FooterChar"/>
    <w:uiPriority w:val="99"/>
    <w:unhideWhenUsed/>
    <w:rsid w:val="006012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2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e0d3b8-4910-469e-890d-b0d005cbc6b7" xsi:nil="true"/>
    <lcf76f155ced4ddcb4097134ff3c332f xmlns="d1ed4fa5-b3f9-4b76-b7cd-7af906d3bdf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535E05A4B25754088A8460DC1D0270D" ma:contentTypeVersion="33" ma:contentTypeDescription="Create a new document." ma:contentTypeScope="" ma:versionID="1ed0bfecfd20da92436f5de223c11c60">
  <xsd:schema xmlns:xsd="http://www.w3.org/2001/XMLSchema" xmlns:xs="http://www.w3.org/2001/XMLSchema" xmlns:p="http://schemas.microsoft.com/office/2006/metadata/properties" xmlns:ns2="08500cb4-2194-4d21-9ca3-405dcd9c5987" xmlns:ns3="d1ed4fa5-b3f9-4b76-b7cd-7af906d3bdfc" xmlns:ns4="4ae0d3b8-4910-469e-890d-b0d005cbc6b7" targetNamespace="http://schemas.microsoft.com/office/2006/metadata/properties" ma:root="true" ma:fieldsID="f2b79ad09a9a829ed94a5076a854ff84" ns2:_="" ns3:_="" ns4:_="">
    <xsd:import namespace="08500cb4-2194-4d21-9ca3-405dcd9c5987"/>
    <xsd:import namespace="d1ed4fa5-b3f9-4b76-b7cd-7af906d3bdfc"/>
    <xsd:import namespace="4ae0d3b8-4910-469e-890d-b0d005cbc6b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00cb4-2194-4d21-9ca3-405dcd9c59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ed4fa5-b3f9-4b76-b7cd-7af906d3bdf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description="" ma:hidden="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a49b27d-a8f4-4e0a-9d7a-7a66872d4e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e0d3b8-4910-469e-890d-b0d005cbc6b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1b5255e-53ce-4a6c-b6c4-4f61f10dda78}" ma:internalName="TaxCatchAll" ma:showField="CatchAllData" ma:web="4ae0d3b8-4910-469e-890d-b0d005cbc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236929-143C-49C1-B09A-3A0F7583F8FC}">
  <ds:schemaRefs>
    <ds:schemaRef ds:uri="http://schemas.openxmlformats.org/officeDocument/2006/bibliography"/>
  </ds:schemaRefs>
</ds:datastoreItem>
</file>

<file path=customXml/itemProps2.xml><?xml version="1.0" encoding="utf-8"?>
<ds:datastoreItem xmlns:ds="http://schemas.openxmlformats.org/officeDocument/2006/customXml" ds:itemID="{93ED2827-6156-4975-84B7-091495463A02}">
  <ds:schemaRefs>
    <ds:schemaRef ds:uri="http://schemas.microsoft.com/sharepoint/v3/contenttype/forms"/>
  </ds:schemaRefs>
</ds:datastoreItem>
</file>

<file path=customXml/itemProps3.xml><?xml version="1.0" encoding="utf-8"?>
<ds:datastoreItem xmlns:ds="http://schemas.openxmlformats.org/officeDocument/2006/customXml" ds:itemID="{5804B7E9-5F45-42DB-9EE8-8893B400DED4}">
  <ds:schemaRefs>
    <ds:schemaRef ds:uri="http://schemas.microsoft.com/office/2006/metadata/properties"/>
    <ds:schemaRef ds:uri="http://schemas.microsoft.com/office/infopath/2007/PartnerControls"/>
    <ds:schemaRef ds:uri="4ae0d3b8-4910-469e-890d-b0d005cbc6b7"/>
    <ds:schemaRef ds:uri="d1ed4fa5-b3f9-4b76-b7cd-7af906d3bdfc"/>
  </ds:schemaRefs>
</ds:datastoreItem>
</file>

<file path=customXml/itemProps4.xml><?xml version="1.0" encoding="utf-8"?>
<ds:datastoreItem xmlns:ds="http://schemas.openxmlformats.org/officeDocument/2006/customXml" ds:itemID="{40F9FFA7-8DEF-42F7-A4C1-63CAE62AB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00cb4-2194-4d21-9ca3-405dcd9c5987"/>
    <ds:schemaRef ds:uri="d1ed4fa5-b3f9-4b76-b7cd-7af906d3bdfc"/>
    <ds:schemaRef ds:uri="4ae0d3b8-4910-469e-890d-b0d005cbc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859eb45-f1ae-4e0a-9efa-e6d66bbb672f}" enabled="0" method="" siteId="{0859eb45-f1ae-4e0a-9efa-e6d66bbb672f}"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1688</Words>
  <Characters>10687</Characters>
  <Application>Microsoft Office Word</Application>
  <DocSecurity>4</DocSecurity>
  <Lines>213</Lines>
  <Paragraphs>115</Paragraphs>
  <ScaleCrop>false</ScaleCrop>
  <HeadingPairs>
    <vt:vector size="2" baseType="variant">
      <vt:variant>
        <vt:lpstr>Title</vt:lpstr>
      </vt:variant>
      <vt:variant>
        <vt:i4>1</vt:i4>
      </vt:variant>
    </vt:vector>
  </HeadingPairs>
  <TitlesOfParts>
    <vt:vector size="1" baseType="lpstr">
      <vt:lpstr/>
    </vt:vector>
  </TitlesOfParts>
  <Company>WMCA</Company>
  <LinksUpToDate>false</LinksUpToDate>
  <CharactersWithSpaces>12260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Morrow</dc:creator>
  <cp:keywords/>
  <dc:description/>
  <cp:lastModifiedBy>Simon Daykin</cp:lastModifiedBy>
  <cp:revision>2</cp:revision>
  <dcterms:created xsi:type="dcterms:W3CDTF">2026-10-23T11:14:00Z</dcterms:created>
  <dcterms:modified xsi:type="dcterms:W3CDTF">2026-10-23T11:14:00Z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0x0101007535E05A4B25754088A8460DC1D0270D</vt:lpwstr>
  </property>
  <property fmtid="{D5CDD505-2E9C-101B-9397-08002B2CF9AE}" pid="3" name="MediaServiceImageTags">
    <vt:lpwstr/>
  </property>
  <property fmtid="{D5CDD505-2E9C-101B-9397-08002B2CF9AE}" pid="4" name="docLang">
    <vt:lpwstr>en</vt:lpwstr>
  </property>
</Properties>
</file>