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Pr="00601D0B" w:rsidRDefault="00E65379">
      <w:pPr>
        <w:rPr>
          <w:rFonts w:ascii="Aptos" w:hAnsi="Aptos"/>
        </w:rPr>
      </w:pPr>
      <w:r w:rsidRPr="00601D0B">
        <w:rPr>
          <w:rFonts w:ascii="Aptos" w:hAnsi="Aptos"/>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Pr="00601D0B" w:rsidRDefault="00E65379" w:rsidP="004B0136">
      <w:pPr>
        <w:spacing w:after="0"/>
        <w:rPr>
          <w:rFonts w:ascii="Aptos" w:hAnsi="Aptos"/>
        </w:rPr>
      </w:pPr>
    </w:p>
    <w:p w14:paraId="5D43D936" w14:textId="5859A446" w:rsidR="00600DDB" w:rsidRPr="00601D0B" w:rsidRDefault="00600DDB" w:rsidP="00E65379">
      <w:pPr>
        <w:spacing w:after="0"/>
        <w:rPr>
          <w:rFonts w:ascii="Aptos" w:hAnsi="Apto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601D0B" w14:paraId="79262D6D" w14:textId="77777777" w:rsidTr="0003671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601D0B" w:rsidRDefault="00CF779B" w:rsidP="00F24CBD">
            <w:pPr>
              <w:spacing w:line="259" w:lineRule="auto"/>
              <w:jc w:val="center"/>
              <w:rPr>
                <w:rFonts w:ascii="Aptos" w:hAnsi="Aptos" w:cs="Open Sans"/>
                <w:b/>
                <w:bCs/>
                <w:sz w:val="28"/>
                <w:szCs w:val="28"/>
              </w:rPr>
            </w:pPr>
            <w:r w:rsidRPr="00601D0B">
              <w:rPr>
                <w:rFonts w:ascii="Aptos" w:hAnsi="Aptos" w:cs="Open Sans"/>
                <w:b/>
                <w:bCs/>
                <w:sz w:val="28"/>
                <w:szCs w:val="28"/>
              </w:rPr>
              <w:t>Job Description</w:t>
            </w:r>
          </w:p>
        </w:tc>
      </w:tr>
      <w:tr w:rsidR="00E65379" w:rsidRPr="00490B19" w14:paraId="56FD9701"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724127C" w14:textId="367E8AFA" w:rsidR="00E65379" w:rsidRPr="00490B19" w:rsidRDefault="00B60B41" w:rsidP="00B60B41">
            <w:pPr>
              <w:spacing w:before="30" w:after="30" w:line="259" w:lineRule="auto"/>
              <w:rPr>
                <w:rFonts w:ascii="Aptos" w:hAnsi="Aptos" w:cs="Open Sans"/>
                <w:b/>
                <w:bCs/>
              </w:rPr>
            </w:pPr>
            <w:r w:rsidRPr="00490B19">
              <w:rPr>
                <w:rFonts w:ascii="Aptos" w:hAnsi="Aptos" w:cs="Open Sans"/>
                <w:b/>
                <w:bCs/>
              </w:rPr>
              <w:t>Job Title:</w:t>
            </w:r>
          </w:p>
        </w:tc>
        <w:tc>
          <w:tcPr>
            <w:tcW w:w="7506"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DE5E135" w14:textId="010832B5" w:rsidR="00E65379" w:rsidRPr="00490B19" w:rsidRDefault="00A77670" w:rsidP="00B60B41">
            <w:pPr>
              <w:spacing w:before="30" w:after="30" w:line="259" w:lineRule="auto"/>
              <w:rPr>
                <w:rFonts w:ascii="Aptos" w:hAnsi="Aptos" w:cs="Open Sans"/>
              </w:rPr>
            </w:pPr>
            <w:r w:rsidRPr="00490B19">
              <w:rPr>
                <w:rFonts w:ascii="Aptos" w:hAnsi="Aptos" w:cs="Open Sans"/>
              </w:rPr>
              <w:t>People Business Partner</w:t>
            </w:r>
          </w:p>
        </w:tc>
      </w:tr>
      <w:tr w:rsidR="00E65379" w:rsidRPr="00490B19" w14:paraId="778DFC6B"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996D8A7" w14:textId="1D6656E6" w:rsidR="00E65379" w:rsidRPr="00490B19" w:rsidRDefault="00B60B41" w:rsidP="00B60B41">
            <w:pPr>
              <w:spacing w:before="30" w:after="30" w:line="259" w:lineRule="auto"/>
              <w:rPr>
                <w:rFonts w:ascii="Aptos" w:hAnsi="Aptos" w:cs="Open Sans"/>
                <w:b/>
                <w:bCs/>
              </w:rPr>
            </w:pPr>
            <w:r w:rsidRPr="00490B19">
              <w:rPr>
                <w:rFonts w:ascii="Aptos" w:hAnsi="Aptos" w:cs="Open Sans"/>
                <w:b/>
                <w:bCs/>
              </w:rPr>
              <w:t>Directorate/Team:</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026FF7" w14:textId="7C0DC53D" w:rsidR="00E65379" w:rsidRPr="00490B19" w:rsidRDefault="003B5FC1" w:rsidP="00B60B41">
            <w:pPr>
              <w:spacing w:before="30" w:after="30" w:line="259" w:lineRule="auto"/>
              <w:rPr>
                <w:rFonts w:ascii="Aptos" w:hAnsi="Aptos" w:cs="Open Sans"/>
              </w:rPr>
            </w:pPr>
            <w:r w:rsidRPr="00490B19">
              <w:rPr>
                <w:rFonts w:ascii="Aptos" w:hAnsi="Aptos" w:cs="Open Sans"/>
              </w:rPr>
              <w:t>Chief Executive - People &amp; Culture Services</w:t>
            </w:r>
          </w:p>
        </w:tc>
      </w:tr>
      <w:tr w:rsidR="00E65379" w:rsidRPr="00490B19" w14:paraId="2AC7F112"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D197CB9" w14:textId="0A36D923" w:rsidR="00E65379" w:rsidRPr="00490B19" w:rsidRDefault="00B60B41" w:rsidP="00B60B41">
            <w:pPr>
              <w:spacing w:before="30" w:after="30" w:line="259" w:lineRule="auto"/>
              <w:rPr>
                <w:rFonts w:ascii="Aptos" w:hAnsi="Aptos" w:cs="Open Sans"/>
                <w:b/>
                <w:bCs/>
              </w:rPr>
            </w:pPr>
            <w:r w:rsidRPr="00490B19">
              <w:rPr>
                <w:rFonts w:ascii="Aptos" w:hAnsi="Aptos" w:cs="Open Sans"/>
                <w:b/>
                <w:bCs/>
              </w:rPr>
              <w:t>Location:</w:t>
            </w:r>
            <w:r w:rsidR="00936994" w:rsidRPr="00490B19">
              <w:rPr>
                <w:rFonts w:ascii="Aptos" w:hAnsi="Aptos" w:cs="Open Sans"/>
                <w:b/>
                <w:bCs/>
              </w:rPr>
              <w:t xml:space="preserve"> </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5D295C1" w14:textId="702D43BA" w:rsidR="00E65379" w:rsidRPr="00490B19" w:rsidRDefault="0021635E" w:rsidP="00B60B41">
            <w:pPr>
              <w:spacing w:before="30" w:after="30" w:line="259" w:lineRule="auto"/>
              <w:rPr>
                <w:rFonts w:ascii="Aptos" w:hAnsi="Aptos" w:cs="Open Sans"/>
              </w:rPr>
            </w:pPr>
            <w:r w:rsidRPr="00490B19">
              <w:rPr>
                <w:rFonts w:ascii="Aptos" w:hAnsi="Aptos" w:cs="Open Sans"/>
              </w:rPr>
              <w:t>16 Summer Lane or other site/location</w:t>
            </w:r>
          </w:p>
        </w:tc>
      </w:tr>
      <w:tr w:rsidR="00E65379" w:rsidRPr="00490B19" w14:paraId="2A80B0BD"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5E3B1F" w14:textId="7921BF5B" w:rsidR="00E65379" w:rsidRPr="00490B19" w:rsidRDefault="00BD08CC" w:rsidP="00B60B41">
            <w:pPr>
              <w:spacing w:before="30" w:after="30" w:line="259" w:lineRule="auto"/>
              <w:rPr>
                <w:rFonts w:ascii="Aptos" w:hAnsi="Aptos" w:cs="Open Sans"/>
                <w:b/>
                <w:bCs/>
              </w:rPr>
            </w:pPr>
            <w:r w:rsidRPr="00490B19">
              <w:rPr>
                <w:rFonts w:ascii="Aptos" w:hAnsi="Aptos" w:cs="Open Sans"/>
                <w:b/>
                <w:bCs/>
              </w:rPr>
              <w:t>Responsible to:</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0EEC00" w14:textId="144C513F" w:rsidR="00E65379" w:rsidRPr="00490B19" w:rsidRDefault="003B5FC1" w:rsidP="00B60B41">
            <w:pPr>
              <w:spacing w:before="30" w:after="30" w:line="259" w:lineRule="auto"/>
              <w:rPr>
                <w:rFonts w:ascii="Aptos" w:hAnsi="Aptos" w:cs="Open Sans"/>
              </w:rPr>
            </w:pPr>
            <w:r w:rsidRPr="00490B19">
              <w:rPr>
                <w:rFonts w:ascii="Aptos" w:hAnsi="Aptos" w:cs="Open Sans"/>
              </w:rPr>
              <w:t>Head of</w:t>
            </w:r>
            <w:r w:rsidR="0050232F">
              <w:rPr>
                <w:rFonts w:ascii="Aptos" w:hAnsi="Aptos" w:cs="Open Sans"/>
              </w:rPr>
              <w:t xml:space="preserve"> </w:t>
            </w:r>
            <w:r w:rsidRPr="00490B19">
              <w:rPr>
                <w:rFonts w:ascii="Aptos" w:hAnsi="Aptos" w:cs="Open Sans"/>
              </w:rPr>
              <w:t xml:space="preserve">Business Partnering </w:t>
            </w:r>
          </w:p>
        </w:tc>
      </w:tr>
      <w:tr w:rsidR="00E65379" w:rsidRPr="00490B19" w14:paraId="30866D60"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39"/>
        </w:trPr>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6091C80" w14:textId="5E3A577A" w:rsidR="00E65379" w:rsidRPr="00490B19" w:rsidRDefault="00BD08CC" w:rsidP="00B60B41">
            <w:pPr>
              <w:spacing w:before="30" w:after="30" w:line="259" w:lineRule="auto"/>
              <w:rPr>
                <w:rFonts w:ascii="Aptos" w:hAnsi="Aptos" w:cs="Open Sans"/>
                <w:b/>
                <w:bCs/>
              </w:rPr>
            </w:pPr>
            <w:r w:rsidRPr="00490B19">
              <w:rPr>
                <w:rFonts w:ascii="Aptos" w:hAnsi="Aptos" w:cs="Open Sans"/>
                <w:b/>
                <w:bCs/>
              </w:rPr>
              <w:t>Responsible</w:t>
            </w:r>
            <w:r w:rsidR="00B60B41" w:rsidRPr="00490B19">
              <w:rPr>
                <w:rFonts w:ascii="Aptos" w:hAnsi="Aptos" w:cs="Open Sans"/>
                <w:b/>
                <w:bCs/>
              </w:rPr>
              <w:t xml:space="preserve"> for:</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6972C2C" w14:textId="60D07F11" w:rsidR="00E65379" w:rsidRPr="00490B19" w:rsidRDefault="00D24E4F" w:rsidP="00B60B41">
            <w:pPr>
              <w:spacing w:before="30" w:after="30" w:line="259" w:lineRule="auto"/>
              <w:rPr>
                <w:rFonts w:ascii="Aptos" w:hAnsi="Aptos" w:cs="Open Sans"/>
              </w:rPr>
            </w:pPr>
            <w:r w:rsidRPr="00490B19">
              <w:rPr>
                <w:rFonts w:ascii="Aptos" w:hAnsi="Aptos" w:cs="Open Sans"/>
              </w:rPr>
              <w:t>-</w:t>
            </w:r>
          </w:p>
        </w:tc>
      </w:tr>
      <w:tr w:rsidR="00E65379" w:rsidRPr="00490B19" w14:paraId="23B95782"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74F2FE" w14:textId="70151F4C" w:rsidR="00E65379" w:rsidRPr="00490B19" w:rsidRDefault="005079D4" w:rsidP="00B60B41">
            <w:pPr>
              <w:spacing w:before="30" w:after="30" w:line="259" w:lineRule="auto"/>
              <w:rPr>
                <w:rFonts w:ascii="Aptos" w:hAnsi="Aptos" w:cs="Open Sans"/>
                <w:b/>
                <w:bCs/>
              </w:rPr>
            </w:pPr>
            <w:r w:rsidRPr="00490B19">
              <w:rPr>
                <w:rFonts w:ascii="Aptos" w:hAnsi="Aptos" w:cs="Open Sans"/>
                <w:b/>
                <w:bCs/>
              </w:rPr>
              <w:t>Key working relationships</w:t>
            </w:r>
            <w:r w:rsidR="00954810" w:rsidRPr="00490B19">
              <w:rPr>
                <w:rFonts w:ascii="Aptos" w:hAnsi="Aptos" w:cs="Open Sans"/>
                <w:b/>
                <w:bCs/>
              </w:rPr>
              <w:t>:</w:t>
            </w:r>
          </w:p>
          <w:p w14:paraId="301ECA1A" w14:textId="269CD3E8" w:rsidR="00B60B41" w:rsidRPr="00490B19" w:rsidRDefault="00B60B41" w:rsidP="00B60B41">
            <w:pPr>
              <w:spacing w:before="30" w:after="30" w:line="259" w:lineRule="auto"/>
              <w:rPr>
                <w:rFonts w:ascii="Aptos" w:hAnsi="Aptos" w:cs="Open Sans"/>
              </w:rPr>
            </w:pPr>
            <w:r w:rsidRPr="00490B19">
              <w:rPr>
                <w:rFonts w:ascii="Aptos" w:hAnsi="Aptos" w:cs="Open Sans"/>
              </w:rPr>
              <w:t>(internal)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83C1333" w14:textId="1C26DC35" w:rsidR="00E65379" w:rsidRPr="00490B19" w:rsidRDefault="00740C3D" w:rsidP="00740C3D">
            <w:pPr>
              <w:rPr>
                <w:rFonts w:ascii="Aptos" w:hAnsi="Aptos"/>
              </w:rPr>
            </w:pPr>
            <w:r w:rsidRPr="00490B19">
              <w:rPr>
                <w:rFonts w:ascii="Aptos" w:hAnsi="Aptos"/>
              </w:rPr>
              <w:t xml:space="preserve">Executive </w:t>
            </w:r>
            <w:r w:rsidR="05EEF5E9" w:rsidRPr="00490B19">
              <w:rPr>
                <w:rFonts w:ascii="Aptos" w:hAnsi="Aptos"/>
              </w:rPr>
              <w:t>Board,</w:t>
            </w:r>
            <w:r w:rsidR="007836AB" w:rsidRPr="00490B19">
              <w:rPr>
                <w:rFonts w:ascii="Aptos" w:hAnsi="Aptos"/>
              </w:rPr>
              <w:t xml:space="preserve"> Directors, </w:t>
            </w:r>
            <w:r w:rsidRPr="00490B19">
              <w:rPr>
                <w:rFonts w:ascii="Aptos" w:hAnsi="Aptos"/>
              </w:rPr>
              <w:t>Heads of Service, OD</w:t>
            </w:r>
            <w:r w:rsidR="007836AB" w:rsidRPr="00490B19">
              <w:rPr>
                <w:rFonts w:ascii="Aptos" w:hAnsi="Aptos"/>
              </w:rPr>
              <w:t xml:space="preserve"> and Change</w:t>
            </w:r>
            <w:r w:rsidRPr="00490B19">
              <w:rPr>
                <w:rFonts w:ascii="Aptos" w:hAnsi="Aptos"/>
              </w:rPr>
              <w:t>, Talent Acquisition, Reward, Inclusion, ER, People Service Centre, Finance, Legal, Trade Union, Staff Networks</w:t>
            </w:r>
          </w:p>
        </w:tc>
      </w:tr>
      <w:tr w:rsidR="006A6394" w:rsidRPr="00490B19" w14:paraId="1E56E16A"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68FA68B4" w14:textId="77777777" w:rsidR="006A6394" w:rsidRPr="00490B19" w:rsidRDefault="006A6394" w:rsidP="006A6394">
            <w:pPr>
              <w:spacing w:before="30" w:after="30" w:line="259" w:lineRule="auto"/>
              <w:rPr>
                <w:rFonts w:ascii="Aptos" w:hAnsi="Aptos" w:cs="Open Sans"/>
                <w:b/>
                <w:bCs/>
              </w:rPr>
            </w:pPr>
            <w:r w:rsidRPr="00490B19">
              <w:rPr>
                <w:rFonts w:ascii="Aptos" w:hAnsi="Aptos" w:cs="Open Sans"/>
                <w:b/>
                <w:bCs/>
              </w:rPr>
              <w:t>Key working relationships:</w:t>
            </w:r>
          </w:p>
          <w:p w14:paraId="3FAA4AD8" w14:textId="698FC184" w:rsidR="006A6394" w:rsidRPr="00490B19" w:rsidRDefault="006A6394" w:rsidP="006A6394">
            <w:pPr>
              <w:spacing w:before="30" w:after="30"/>
              <w:rPr>
                <w:rFonts w:ascii="Aptos" w:hAnsi="Aptos" w:cs="Open Sans"/>
                <w:b/>
                <w:bCs/>
              </w:rPr>
            </w:pPr>
            <w:r w:rsidRPr="00490B19">
              <w:rPr>
                <w:rFonts w:ascii="Aptos" w:hAnsi="Aptos" w:cs="Open Sans"/>
              </w:rPr>
              <w:t>(external)</w:t>
            </w:r>
          </w:p>
        </w:tc>
        <w:tc>
          <w:tcPr>
            <w:tcW w:w="7506"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030628C6" w14:textId="0D6E92C7" w:rsidR="006A6394" w:rsidRPr="00490B19" w:rsidRDefault="00704926" w:rsidP="00704926">
            <w:pPr>
              <w:rPr>
                <w:rFonts w:ascii="Aptos" w:hAnsi="Aptos"/>
              </w:rPr>
            </w:pPr>
            <w:r w:rsidRPr="00490B19">
              <w:rPr>
                <w:rFonts w:ascii="Aptos" w:hAnsi="Aptos"/>
              </w:rPr>
              <w:t xml:space="preserve">Other Combined Authorities and </w:t>
            </w:r>
            <w:r w:rsidR="003E1EC2" w:rsidRPr="00490B19">
              <w:rPr>
                <w:rFonts w:ascii="Aptos" w:hAnsi="Aptos"/>
              </w:rPr>
              <w:t>Partner HR professionals, local authority networks, advisory bodies</w:t>
            </w:r>
          </w:p>
        </w:tc>
      </w:tr>
      <w:tr w:rsidR="00EE78E5" w:rsidRPr="00601D0B" w14:paraId="42FA8744"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tcPr>
          <w:p w14:paraId="047621C7" w14:textId="77777777" w:rsidR="00EE78E5" w:rsidRPr="00601D0B" w:rsidRDefault="00EE78E5" w:rsidP="009D4D94">
            <w:pPr>
              <w:spacing w:before="30" w:after="30"/>
              <w:rPr>
                <w:rFonts w:ascii="Aptos" w:hAnsi="Aptos" w:cs="Open Sans"/>
                <w:b/>
                <w:bCs/>
                <w:sz w:val="20"/>
                <w:szCs w:val="20"/>
              </w:rPr>
            </w:pPr>
          </w:p>
        </w:tc>
      </w:tr>
      <w:tr w:rsidR="00397A5B" w:rsidRPr="00601D0B" w14:paraId="114D8F8B"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01D0B" w:rsidRDefault="00EE78E5" w:rsidP="009D4D94">
            <w:pPr>
              <w:spacing w:before="30" w:after="30"/>
              <w:rPr>
                <w:rFonts w:ascii="Aptos" w:hAnsi="Aptos" w:cs="Open Sans"/>
                <w:b/>
                <w:bCs/>
                <w:sz w:val="24"/>
                <w:szCs w:val="24"/>
              </w:rPr>
            </w:pPr>
            <w:r w:rsidRPr="00601D0B">
              <w:rPr>
                <w:rFonts w:ascii="Aptos" w:hAnsi="Aptos" w:cs="Open Sans"/>
                <w:b/>
                <w:bCs/>
                <w:sz w:val="24"/>
                <w:szCs w:val="24"/>
              </w:rPr>
              <w:t>Purpose of the Post</w:t>
            </w:r>
          </w:p>
        </w:tc>
      </w:tr>
      <w:tr w:rsidR="009D4D94" w:rsidRPr="00601D0B" w14:paraId="4184BE3B"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5A27B834" w14:textId="77777777" w:rsidR="005461C7" w:rsidRDefault="00807635" w:rsidP="00F11925">
            <w:pPr>
              <w:spacing w:before="240"/>
              <w:jc w:val="both"/>
              <w:rPr>
                <w:rFonts w:ascii="Aptos" w:hAnsi="Aptos"/>
              </w:rPr>
            </w:pPr>
            <w:r w:rsidRPr="00601D0B">
              <w:rPr>
                <w:rFonts w:ascii="Aptos" w:hAnsi="Aptos"/>
              </w:rPr>
              <w:t xml:space="preserve">The People Business Partner enables confident, inclusive, and consistent people leadership across WMCA’s directorates. Acting as a strategic advisor and critical friend to senior leaders, the role ensures people priorities are aligned with service goals and organisational values. </w:t>
            </w:r>
          </w:p>
          <w:p w14:paraId="673895E5" w14:textId="77777777" w:rsidR="005461C7" w:rsidRDefault="00807635" w:rsidP="00F11925">
            <w:pPr>
              <w:spacing w:before="240"/>
              <w:jc w:val="both"/>
              <w:rPr>
                <w:rFonts w:ascii="Aptos" w:hAnsi="Aptos"/>
              </w:rPr>
            </w:pPr>
            <w:r w:rsidRPr="00601D0B">
              <w:rPr>
                <w:rFonts w:ascii="Aptos" w:hAnsi="Aptos"/>
              </w:rPr>
              <w:t>The role plays a pivotal role in embedding people strategy into planning, decision-making, and leadership practice</w:t>
            </w:r>
            <w:r w:rsidR="009D767F" w:rsidRPr="00601D0B">
              <w:rPr>
                <w:rFonts w:ascii="Aptos" w:hAnsi="Aptos"/>
              </w:rPr>
              <w:t>,</w:t>
            </w:r>
            <w:r w:rsidRPr="00601D0B">
              <w:rPr>
                <w:rFonts w:ascii="Aptos" w:hAnsi="Aptos"/>
              </w:rPr>
              <w:t xml:space="preserve"> coordinating specialist input from across People &amp; Culture </w:t>
            </w:r>
            <w:r w:rsidR="00037D19" w:rsidRPr="00601D0B">
              <w:rPr>
                <w:rFonts w:ascii="Aptos" w:hAnsi="Aptos"/>
              </w:rPr>
              <w:t xml:space="preserve">Services </w:t>
            </w:r>
            <w:r w:rsidRPr="00601D0B">
              <w:rPr>
                <w:rFonts w:ascii="Aptos" w:hAnsi="Aptos"/>
              </w:rPr>
              <w:t>to deliver a seamless, values-led service.</w:t>
            </w:r>
            <w:r w:rsidR="00DB4D7F" w:rsidRPr="00601D0B">
              <w:rPr>
                <w:rFonts w:ascii="Aptos" w:hAnsi="Aptos"/>
              </w:rPr>
              <w:t xml:space="preserve"> </w:t>
            </w:r>
          </w:p>
          <w:p w14:paraId="005288A5" w14:textId="40D284AC" w:rsidR="001A17FB" w:rsidRDefault="000E7860" w:rsidP="00F11925">
            <w:pPr>
              <w:spacing w:before="240"/>
              <w:jc w:val="both"/>
              <w:rPr>
                <w:rFonts w:ascii="Aptos" w:hAnsi="Aptos" w:cstheme="minorHAnsi"/>
              </w:rPr>
            </w:pPr>
            <w:r w:rsidRPr="00601D0B">
              <w:rPr>
                <w:rFonts w:ascii="Aptos" w:hAnsi="Aptos" w:cstheme="minorHAnsi"/>
              </w:rPr>
              <w:t>Th</w:t>
            </w:r>
            <w:r w:rsidR="00A20F3A" w:rsidRPr="00601D0B">
              <w:rPr>
                <w:rFonts w:ascii="Aptos" w:hAnsi="Aptos" w:cstheme="minorHAnsi"/>
              </w:rPr>
              <w:t>is</w:t>
            </w:r>
            <w:r w:rsidRPr="00601D0B">
              <w:rPr>
                <w:rFonts w:ascii="Aptos" w:hAnsi="Aptos" w:cstheme="minorHAnsi"/>
              </w:rPr>
              <w:t xml:space="preserve"> </w:t>
            </w:r>
            <w:r w:rsidR="00223864" w:rsidRPr="00601D0B">
              <w:rPr>
                <w:rFonts w:ascii="Aptos" w:hAnsi="Aptos" w:cstheme="minorHAnsi"/>
              </w:rPr>
              <w:t xml:space="preserve">key interface role with the </w:t>
            </w:r>
            <w:r w:rsidR="009D767F" w:rsidRPr="00601D0B">
              <w:rPr>
                <w:rFonts w:ascii="Aptos" w:hAnsi="Aptos" w:cstheme="minorHAnsi"/>
              </w:rPr>
              <w:t xml:space="preserve">directorates </w:t>
            </w:r>
            <w:r w:rsidR="004F7342" w:rsidRPr="00601D0B">
              <w:rPr>
                <w:rFonts w:ascii="Aptos" w:hAnsi="Aptos" w:cstheme="minorHAnsi"/>
              </w:rPr>
              <w:t xml:space="preserve">will </w:t>
            </w:r>
            <w:r w:rsidR="00F72216" w:rsidRPr="00601D0B">
              <w:rPr>
                <w:rFonts w:ascii="Aptos" w:hAnsi="Aptos" w:cstheme="minorHAnsi"/>
              </w:rPr>
              <w:t xml:space="preserve">contribute to the delivery of an effective and respected </w:t>
            </w:r>
            <w:r w:rsidR="004F7342" w:rsidRPr="00601D0B">
              <w:rPr>
                <w:rFonts w:ascii="Aptos" w:hAnsi="Aptos" w:cstheme="minorHAnsi"/>
              </w:rPr>
              <w:t xml:space="preserve">People &amp; Culture </w:t>
            </w:r>
            <w:r w:rsidR="00F72216" w:rsidRPr="00601D0B">
              <w:rPr>
                <w:rFonts w:ascii="Aptos" w:hAnsi="Aptos" w:cstheme="minorHAnsi"/>
              </w:rPr>
              <w:t>Service that enables the achievement of the WMCA strategic objectives and annual business plans, and Mayoral priorities.</w:t>
            </w:r>
          </w:p>
          <w:p w14:paraId="60914EB1" w14:textId="0B99F5FA" w:rsidR="001A17FB" w:rsidRPr="001A17FB" w:rsidRDefault="001A17FB" w:rsidP="001A17FB">
            <w:pPr>
              <w:rPr>
                <w:rFonts w:ascii="Aptos" w:hAnsi="Aptos" w:cstheme="minorHAnsi"/>
              </w:rPr>
            </w:pPr>
          </w:p>
        </w:tc>
      </w:tr>
      <w:tr w:rsidR="000D4F62" w:rsidRPr="00601D0B" w14:paraId="756D92FD"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vAlign w:val="center"/>
          </w:tcPr>
          <w:p w14:paraId="5235CFB1" w14:textId="77777777" w:rsidR="000D4F62" w:rsidRPr="00601D0B" w:rsidRDefault="000D4F62" w:rsidP="006763E5">
            <w:pPr>
              <w:spacing w:before="30" w:after="30"/>
              <w:rPr>
                <w:rFonts w:ascii="Aptos" w:hAnsi="Aptos" w:cs="Open Sans"/>
                <w:b/>
                <w:bCs/>
                <w:sz w:val="24"/>
                <w:szCs w:val="24"/>
              </w:rPr>
            </w:pPr>
          </w:p>
        </w:tc>
      </w:tr>
      <w:tr w:rsidR="009D4D94" w:rsidRPr="00601D0B" w14:paraId="0CC9AC9C" w14:textId="77777777" w:rsidTr="00036714">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4BE434C8" w14:textId="2AEA2C36" w:rsidR="009D4D94" w:rsidRPr="00601D0B" w:rsidRDefault="009D4D94" w:rsidP="006763E5">
            <w:pPr>
              <w:spacing w:before="30" w:after="30"/>
              <w:rPr>
                <w:rFonts w:ascii="Aptos" w:hAnsi="Aptos" w:cs="Open Sans"/>
                <w:b/>
                <w:bCs/>
                <w:sz w:val="24"/>
                <w:szCs w:val="24"/>
              </w:rPr>
            </w:pPr>
            <w:r w:rsidRPr="00601D0B">
              <w:rPr>
                <w:rFonts w:ascii="Aptos" w:hAnsi="Aptos" w:cs="Open Sans"/>
                <w:b/>
                <w:bCs/>
                <w:sz w:val="24"/>
                <w:szCs w:val="24"/>
              </w:rPr>
              <w:t>Accountabilities</w:t>
            </w:r>
            <w:r w:rsidR="006F0580" w:rsidRPr="00601D0B">
              <w:rPr>
                <w:rFonts w:ascii="Aptos" w:hAnsi="Aptos" w:cs="Open Sans"/>
                <w:b/>
                <w:bCs/>
                <w:sz w:val="24"/>
                <w:szCs w:val="24"/>
              </w:rPr>
              <w:t xml:space="preserve"> </w:t>
            </w:r>
          </w:p>
        </w:tc>
      </w:tr>
      <w:tr w:rsidR="00973C2F" w:rsidRPr="00601D0B" w14:paraId="47AF0279"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13FA317" w14:textId="1B780E63" w:rsidR="005732D7" w:rsidRPr="00601D0B" w:rsidRDefault="00692588" w:rsidP="001A17FB">
            <w:pPr>
              <w:pStyle w:val="ListParagraph"/>
              <w:numPr>
                <w:ilvl w:val="0"/>
                <w:numId w:val="27"/>
              </w:numPr>
              <w:spacing w:before="240"/>
              <w:rPr>
                <w:rFonts w:ascii="Aptos" w:hAnsi="Aptos"/>
              </w:rPr>
            </w:pPr>
            <w:r w:rsidRPr="00601D0B">
              <w:rPr>
                <w:rFonts w:ascii="Aptos" w:hAnsi="Aptos"/>
                <w:b/>
                <w:bCs/>
              </w:rPr>
              <w:t>People &amp; Culture S</w:t>
            </w:r>
            <w:r w:rsidR="00214C1D" w:rsidRPr="00601D0B">
              <w:rPr>
                <w:rFonts w:ascii="Aptos" w:hAnsi="Aptos"/>
                <w:b/>
                <w:bCs/>
              </w:rPr>
              <w:t>ervices</w:t>
            </w:r>
            <w:r w:rsidRPr="00601D0B">
              <w:rPr>
                <w:rFonts w:ascii="Aptos" w:hAnsi="Aptos"/>
                <w:b/>
                <w:bCs/>
              </w:rPr>
              <w:t>:</w:t>
            </w:r>
            <w:r w:rsidRPr="00601D0B">
              <w:rPr>
                <w:rFonts w:ascii="Aptos" w:hAnsi="Aptos"/>
              </w:rPr>
              <w:t xml:space="preserve"> </w:t>
            </w:r>
            <w:r w:rsidR="00A71B27" w:rsidRPr="00601D0B">
              <w:rPr>
                <w:rFonts w:ascii="Aptos" w:hAnsi="Aptos"/>
              </w:rPr>
              <w:t>Contribut</w:t>
            </w:r>
            <w:r w:rsidR="0075166B" w:rsidRPr="00601D0B">
              <w:rPr>
                <w:rFonts w:ascii="Aptos" w:hAnsi="Aptos"/>
              </w:rPr>
              <w:t>e</w:t>
            </w:r>
            <w:r w:rsidR="00A71B27" w:rsidRPr="00601D0B">
              <w:rPr>
                <w:rFonts w:ascii="Aptos" w:hAnsi="Aptos"/>
              </w:rPr>
              <w:t xml:space="preserve"> to r</w:t>
            </w:r>
            <w:r w:rsidR="00A47493" w:rsidRPr="00601D0B">
              <w:rPr>
                <w:rFonts w:ascii="Aptos" w:hAnsi="Aptos"/>
              </w:rPr>
              <w:t>epresent</w:t>
            </w:r>
            <w:r w:rsidR="0075166B" w:rsidRPr="00601D0B">
              <w:rPr>
                <w:rFonts w:ascii="Aptos" w:hAnsi="Aptos"/>
              </w:rPr>
              <w:t>ing</w:t>
            </w:r>
            <w:r w:rsidR="00013503" w:rsidRPr="00601D0B">
              <w:rPr>
                <w:rFonts w:ascii="Aptos" w:hAnsi="Aptos"/>
              </w:rPr>
              <w:t xml:space="preserve">, </w:t>
            </w:r>
            <w:r w:rsidR="00A47493" w:rsidRPr="00601D0B">
              <w:rPr>
                <w:rFonts w:ascii="Aptos" w:hAnsi="Aptos"/>
              </w:rPr>
              <w:t xml:space="preserve">promoting </w:t>
            </w:r>
            <w:r w:rsidR="00013503" w:rsidRPr="00601D0B">
              <w:rPr>
                <w:rFonts w:ascii="Aptos" w:hAnsi="Aptos"/>
              </w:rPr>
              <w:t xml:space="preserve">and delivering </w:t>
            </w:r>
            <w:r w:rsidR="002C3504" w:rsidRPr="00601D0B">
              <w:rPr>
                <w:rFonts w:ascii="Aptos" w:hAnsi="Aptos"/>
              </w:rPr>
              <w:t xml:space="preserve">an </w:t>
            </w:r>
            <w:r w:rsidR="00A47493" w:rsidRPr="00601D0B">
              <w:rPr>
                <w:rFonts w:ascii="Aptos" w:hAnsi="Aptos" w:cstheme="minorHAnsi"/>
              </w:rPr>
              <w:t xml:space="preserve">effective and </w:t>
            </w:r>
            <w:r w:rsidR="00A7022F" w:rsidRPr="00601D0B">
              <w:rPr>
                <w:rFonts w:ascii="Aptos" w:hAnsi="Aptos" w:cstheme="minorHAnsi"/>
              </w:rPr>
              <w:t>professionally respected</w:t>
            </w:r>
            <w:r w:rsidR="00253CF8" w:rsidRPr="00601D0B">
              <w:rPr>
                <w:rFonts w:ascii="Aptos" w:hAnsi="Aptos" w:cstheme="minorHAnsi"/>
              </w:rPr>
              <w:t xml:space="preserve"> service</w:t>
            </w:r>
            <w:r w:rsidR="00A7022F" w:rsidRPr="00601D0B">
              <w:rPr>
                <w:rFonts w:ascii="Aptos" w:hAnsi="Aptos" w:cstheme="minorHAnsi"/>
              </w:rPr>
              <w:t xml:space="preserve"> in </w:t>
            </w:r>
            <w:r w:rsidR="00F471D3" w:rsidRPr="00601D0B">
              <w:rPr>
                <w:rFonts w:ascii="Aptos" w:hAnsi="Aptos" w:cstheme="minorHAnsi"/>
              </w:rPr>
              <w:t>driving the people and change agendas.</w:t>
            </w:r>
          </w:p>
          <w:p w14:paraId="00A3EBFF" w14:textId="25C77E29" w:rsidR="00B47A37" w:rsidRPr="00601D0B" w:rsidRDefault="00B47A37" w:rsidP="00B47A37">
            <w:pPr>
              <w:pStyle w:val="ListParagraph"/>
              <w:numPr>
                <w:ilvl w:val="0"/>
                <w:numId w:val="27"/>
              </w:numPr>
              <w:rPr>
                <w:rFonts w:ascii="Aptos" w:hAnsi="Aptos"/>
              </w:rPr>
            </w:pPr>
            <w:r w:rsidRPr="00601D0B">
              <w:rPr>
                <w:rFonts w:ascii="Aptos" w:hAnsi="Aptos"/>
                <w:b/>
                <w:bCs/>
              </w:rPr>
              <w:t>People Advice:</w:t>
            </w:r>
            <w:r w:rsidRPr="00601D0B">
              <w:rPr>
                <w:rFonts w:ascii="Aptos" w:hAnsi="Aptos"/>
              </w:rPr>
              <w:t xml:space="preserve"> Provide values-led </w:t>
            </w:r>
            <w:r w:rsidR="00EB067A" w:rsidRPr="00601D0B">
              <w:rPr>
                <w:rFonts w:ascii="Aptos" w:hAnsi="Aptos"/>
              </w:rPr>
              <w:t xml:space="preserve">advice, </w:t>
            </w:r>
            <w:r w:rsidRPr="00601D0B">
              <w:rPr>
                <w:rFonts w:ascii="Aptos" w:hAnsi="Aptos"/>
              </w:rPr>
              <w:t xml:space="preserve">guidance and support </w:t>
            </w:r>
            <w:r w:rsidR="008A059C" w:rsidRPr="00601D0B">
              <w:rPr>
                <w:rFonts w:ascii="Aptos" w:hAnsi="Aptos"/>
              </w:rPr>
              <w:t xml:space="preserve">to </w:t>
            </w:r>
            <w:r w:rsidRPr="00601D0B">
              <w:rPr>
                <w:rFonts w:ascii="Aptos" w:hAnsi="Aptos"/>
              </w:rPr>
              <w:t xml:space="preserve">senior managers </w:t>
            </w:r>
            <w:r w:rsidR="00CD29FB" w:rsidRPr="00601D0B">
              <w:rPr>
                <w:rFonts w:ascii="Aptos" w:hAnsi="Aptos"/>
              </w:rPr>
              <w:t xml:space="preserve">on </w:t>
            </w:r>
            <w:r w:rsidRPr="00601D0B">
              <w:rPr>
                <w:rFonts w:ascii="Aptos" w:hAnsi="Aptos"/>
              </w:rPr>
              <w:t xml:space="preserve">people </w:t>
            </w:r>
            <w:r w:rsidR="00CD29FB" w:rsidRPr="00601D0B">
              <w:rPr>
                <w:rFonts w:ascii="Aptos" w:hAnsi="Aptos"/>
              </w:rPr>
              <w:t xml:space="preserve">issues </w:t>
            </w:r>
            <w:r w:rsidR="00FF2FBA" w:rsidRPr="00601D0B">
              <w:rPr>
                <w:rFonts w:ascii="Aptos" w:hAnsi="Aptos"/>
              </w:rPr>
              <w:t xml:space="preserve">that </w:t>
            </w:r>
            <w:r w:rsidR="00CD29FB" w:rsidRPr="00601D0B">
              <w:rPr>
                <w:rFonts w:ascii="Aptos" w:hAnsi="Aptos"/>
              </w:rPr>
              <w:t>underpin</w:t>
            </w:r>
            <w:r w:rsidR="00695AA2" w:rsidRPr="00601D0B">
              <w:rPr>
                <w:rFonts w:ascii="Aptos" w:hAnsi="Aptos"/>
              </w:rPr>
              <w:t xml:space="preserve"> and promote</w:t>
            </w:r>
            <w:r w:rsidR="00F3267D" w:rsidRPr="00601D0B">
              <w:rPr>
                <w:rFonts w:ascii="Aptos" w:hAnsi="Aptos"/>
              </w:rPr>
              <w:t xml:space="preserve"> </w:t>
            </w:r>
            <w:r w:rsidR="00E161F8" w:rsidRPr="00601D0B">
              <w:rPr>
                <w:rFonts w:ascii="Aptos" w:hAnsi="Aptos"/>
              </w:rPr>
              <w:t>the organisational strateg</w:t>
            </w:r>
            <w:r w:rsidR="005A71E7" w:rsidRPr="00601D0B">
              <w:rPr>
                <w:rFonts w:ascii="Aptos" w:hAnsi="Aptos"/>
              </w:rPr>
              <w:t>y.</w:t>
            </w:r>
          </w:p>
          <w:p w14:paraId="2BA13AA7" w14:textId="5471F91B" w:rsidR="00B47A37" w:rsidRPr="00601D0B" w:rsidRDefault="00B47A37" w:rsidP="00B47A37">
            <w:pPr>
              <w:pStyle w:val="ListParagraph"/>
              <w:numPr>
                <w:ilvl w:val="0"/>
                <w:numId w:val="27"/>
              </w:numPr>
              <w:rPr>
                <w:rFonts w:ascii="Aptos" w:hAnsi="Aptos"/>
              </w:rPr>
            </w:pPr>
            <w:r w:rsidRPr="00601D0B">
              <w:rPr>
                <w:rFonts w:ascii="Aptos" w:hAnsi="Aptos"/>
                <w:b/>
                <w:bCs/>
              </w:rPr>
              <w:t>Business Partnering:</w:t>
            </w:r>
            <w:r w:rsidRPr="00601D0B">
              <w:rPr>
                <w:rFonts w:ascii="Aptos" w:hAnsi="Aptos"/>
              </w:rPr>
              <w:t xml:space="preserve"> Support </w:t>
            </w:r>
            <w:r w:rsidR="00695AA2" w:rsidRPr="00601D0B">
              <w:rPr>
                <w:rFonts w:ascii="Aptos" w:hAnsi="Aptos"/>
              </w:rPr>
              <w:t>people's</w:t>
            </w:r>
            <w:r w:rsidRPr="00601D0B">
              <w:rPr>
                <w:rFonts w:ascii="Aptos" w:hAnsi="Aptos"/>
              </w:rPr>
              <w:t xml:space="preserve"> </w:t>
            </w:r>
            <w:r w:rsidR="00695AA2" w:rsidRPr="00601D0B">
              <w:rPr>
                <w:rFonts w:ascii="Aptos" w:hAnsi="Aptos"/>
              </w:rPr>
              <w:t>activities</w:t>
            </w:r>
            <w:r w:rsidRPr="00601D0B">
              <w:rPr>
                <w:rFonts w:ascii="Aptos" w:hAnsi="Aptos"/>
              </w:rPr>
              <w:t xml:space="preserve"> by aligning services to organisational frameworks and expectations.</w:t>
            </w:r>
          </w:p>
          <w:p w14:paraId="6353E82B" w14:textId="583DEF99" w:rsidR="00B47A37" w:rsidRPr="00601D0B" w:rsidRDefault="00B47A37" w:rsidP="00B47A37">
            <w:pPr>
              <w:pStyle w:val="ListParagraph"/>
              <w:numPr>
                <w:ilvl w:val="0"/>
                <w:numId w:val="27"/>
              </w:numPr>
              <w:rPr>
                <w:rFonts w:ascii="Aptos" w:hAnsi="Aptos"/>
              </w:rPr>
            </w:pPr>
            <w:r w:rsidRPr="00601D0B">
              <w:rPr>
                <w:rFonts w:ascii="Aptos" w:hAnsi="Aptos"/>
                <w:b/>
                <w:bCs/>
              </w:rPr>
              <w:t>Coordination and Access:</w:t>
            </w:r>
            <w:r w:rsidRPr="00601D0B">
              <w:rPr>
                <w:rFonts w:ascii="Aptos" w:hAnsi="Aptos"/>
              </w:rPr>
              <w:t xml:space="preserve"> Work across People &amp; Culture </w:t>
            </w:r>
            <w:r w:rsidR="00215657" w:rsidRPr="00601D0B">
              <w:rPr>
                <w:rFonts w:ascii="Aptos" w:hAnsi="Aptos"/>
              </w:rPr>
              <w:t xml:space="preserve">Services </w:t>
            </w:r>
            <w:r w:rsidRPr="00601D0B">
              <w:rPr>
                <w:rFonts w:ascii="Aptos" w:hAnsi="Aptos"/>
              </w:rPr>
              <w:t xml:space="preserve">to ensure timely and relevant input </w:t>
            </w:r>
            <w:r w:rsidR="00215657" w:rsidRPr="00601D0B">
              <w:rPr>
                <w:rFonts w:ascii="Aptos" w:hAnsi="Aptos"/>
              </w:rPr>
              <w:t xml:space="preserve">to meet </w:t>
            </w:r>
            <w:r w:rsidRPr="00601D0B">
              <w:rPr>
                <w:rFonts w:ascii="Aptos" w:hAnsi="Aptos"/>
              </w:rPr>
              <w:t xml:space="preserve">directorate </w:t>
            </w:r>
            <w:r w:rsidR="00D97A9A" w:rsidRPr="00601D0B">
              <w:rPr>
                <w:rFonts w:ascii="Aptos" w:hAnsi="Aptos"/>
              </w:rPr>
              <w:t>requirements.</w:t>
            </w:r>
          </w:p>
          <w:p w14:paraId="24FE9440" w14:textId="77777777" w:rsidR="00B47A37" w:rsidRPr="00601D0B" w:rsidRDefault="00B47A37" w:rsidP="00B47A37">
            <w:pPr>
              <w:pStyle w:val="ListParagraph"/>
              <w:numPr>
                <w:ilvl w:val="0"/>
                <w:numId w:val="27"/>
              </w:numPr>
              <w:rPr>
                <w:rFonts w:ascii="Aptos" w:hAnsi="Aptos"/>
              </w:rPr>
            </w:pPr>
            <w:r w:rsidRPr="00601D0B">
              <w:rPr>
                <w:rFonts w:ascii="Aptos" w:hAnsi="Aptos"/>
                <w:b/>
                <w:bCs/>
              </w:rPr>
              <w:t>Policy and Practice:</w:t>
            </w:r>
            <w:r w:rsidRPr="00601D0B">
              <w:rPr>
                <w:rFonts w:ascii="Aptos" w:hAnsi="Aptos"/>
              </w:rPr>
              <w:t xml:space="preserve"> Promote fair, inclusive, and consistent application of people policies.</w:t>
            </w:r>
          </w:p>
          <w:p w14:paraId="5CF8F85A" w14:textId="77777777" w:rsidR="006E2DF9" w:rsidRDefault="00B47A37" w:rsidP="00214C1D">
            <w:pPr>
              <w:pStyle w:val="ListParagraph"/>
              <w:numPr>
                <w:ilvl w:val="0"/>
                <w:numId w:val="27"/>
              </w:numPr>
              <w:rPr>
                <w:rFonts w:ascii="Aptos" w:hAnsi="Aptos"/>
              </w:rPr>
            </w:pPr>
            <w:r w:rsidRPr="00601D0B">
              <w:rPr>
                <w:rFonts w:ascii="Aptos" w:hAnsi="Aptos"/>
                <w:b/>
                <w:bCs/>
              </w:rPr>
              <w:t>Risk and Insight:</w:t>
            </w:r>
            <w:r w:rsidRPr="00601D0B">
              <w:rPr>
                <w:rFonts w:ascii="Aptos" w:hAnsi="Aptos"/>
              </w:rPr>
              <w:t xml:space="preserve"> Use people data and feedback to show risks, trends, and improvement opportunities.</w:t>
            </w:r>
          </w:p>
          <w:p w14:paraId="59DE7EB0" w14:textId="42823761" w:rsidR="001A17FB" w:rsidRPr="00601D0B" w:rsidRDefault="001A17FB" w:rsidP="001A17FB">
            <w:pPr>
              <w:pStyle w:val="ListParagraph"/>
              <w:ind w:left="360"/>
              <w:rPr>
                <w:rFonts w:ascii="Aptos" w:hAnsi="Aptos"/>
              </w:rPr>
            </w:pPr>
          </w:p>
        </w:tc>
      </w:tr>
      <w:tr w:rsidR="00397A5B" w:rsidRPr="00601D0B" w14:paraId="48AE9CE4"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63FEFFF7" w14:textId="09714A30" w:rsidR="00397A5B" w:rsidRPr="00601D0B" w:rsidRDefault="00397A5B" w:rsidP="00CE454A">
            <w:pPr>
              <w:spacing w:before="30" w:after="30"/>
              <w:rPr>
                <w:rFonts w:ascii="Aptos" w:hAnsi="Aptos" w:cs="Open Sans"/>
                <w:b/>
                <w:bCs/>
                <w:sz w:val="24"/>
                <w:szCs w:val="24"/>
              </w:rPr>
            </w:pPr>
            <w:r w:rsidRPr="00601D0B">
              <w:rPr>
                <w:rFonts w:ascii="Aptos" w:hAnsi="Aptos" w:cs="Open Sans"/>
                <w:b/>
                <w:bCs/>
                <w:sz w:val="24"/>
                <w:szCs w:val="24"/>
              </w:rPr>
              <w:t>Responsibilities</w:t>
            </w:r>
          </w:p>
        </w:tc>
      </w:tr>
      <w:tr w:rsidR="00397A5B" w:rsidRPr="00601D0B" w14:paraId="106C4AAA"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B0315E9" w14:textId="43C9A0ED" w:rsidR="00397A5B" w:rsidRPr="00601D0B" w:rsidRDefault="00397A5B" w:rsidP="00CE454A">
            <w:pPr>
              <w:spacing w:before="30" w:after="30"/>
              <w:rPr>
                <w:rFonts w:ascii="Aptos" w:hAnsi="Aptos" w:cs="Open Sans"/>
                <w:b/>
                <w:bCs/>
                <w:sz w:val="20"/>
                <w:szCs w:val="20"/>
              </w:rPr>
            </w:pPr>
            <w:r w:rsidRPr="00601D0B">
              <w:rPr>
                <w:rFonts w:ascii="Aptos" w:hAnsi="Aptos" w:cs="Open Sans"/>
                <w:b/>
                <w:bCs/>
                <w:sz w:val="20"/>
                <w:szCs w:val="20"/>
              </w:rPr>
              <w:t>Strategic</w:t>
            </w:r>
          </w:p>
        </w:tc>
      </w:tr>
      <w:tr w:rsidR="00A03A2F" w:rsidRPr="00601D0B" w14:paraId="102E8F32"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34FD8D4" w14:textId="77777777" w:rsidR="009B0E06" w:rsidRDefault="006039D5" w:rsidP="009B0E06">
            <w:pPr>
              <w:numPr>
                <w:ilvl w:val="0"/>
                <w:numId w:val="24"/>
              </w:numPr>
              <w:spacing w:before="240" w:line="278" w:lineRule="auto"/>
              <w:rPr>
                <w:rFonts w:ascii="Aptos" w:hAnsi="Aptos"/>
              </w:rPr>
            </w:pPr>
            <w:r w:rsidRPr="009B0E06">
              <w:rPr>
                <w:rFonts w:ascii="Aptos" w:hAnsi="Aptos"/>
              </w:rPr>
              <w:t>Be an active member</w:t>
            </w:r>
            <w:r w:rsidR="009E49AF" w:rsidRPr="009B0E06">
              <w:rPr>
                <w:rFonts w:ascii="Aptos" w:hAnsi="Aptos"/>
              </w:rPr>
              <w:t xml:space="preserve"> </w:t>
            </w:r>
            <w:r w:rsidRPr="009B0E06">
              <w:rPr>
                <w:rFonts w:ascii="Aptos" w:hAnsi="Aptos"/>
              </w:rPr>
              <w:t xml:space="preserve">of </w:t>
            </w:r>
            <w:r w:rsidR="009E49AF" w:rsidRPr="009B0E06">
              <w:rPr>
                <w:rFonts w:ascii="Aptos" w:hAnsi="Aptos"/>
              </w:rPr>
              <w:t xml:space="preserve">the </w:t>
            </w:r>
            <w:r w:rsidR="00A66CBA" w:rsidRPr="009B0E06">
              <w:rPr>
                <w:rFonts w:ascii="Aptos" w:hAnsi="Aptos"/>
              </w:rPr>
              <w:t>relevant directorate senior leadership teams</w:t>
            </w:r>
            <w:r w:rsidR="00644910" w:rsidRPr="009B0E06">
              <w:rPr>
                <w:rFonts w:ascii="Aptos" w:hAnsi="Aptos"/>
              </w:rPr>
              <w:t>,</w:t>
            </w:r>
            <w:r w:rsidR="00A66CBA" w:rsidRPr="009B0E06">
              <w:rPr>
                <w:rFonts w:ascii="Aptos" w:hAnsi="Aptos"/>
              </w:rPr>
              <w:t xml:space="preserve"> </w:t>
            </w:r>
            <w:r w:rsidR="00644910" w:rsidRPr="009B0E06">
              <w:rPr>
                <w:rFonts w:ascii="Aptos" w:hAnsi="Aptos"/>
              </w:rPr>
              <w:t xml:space="preserve">acting as </w:t>
            </w:r>
            <w:r w:rsidR="0075166B" w:rsidRPr="009B0E06">
              <w:rPr>
                <w:rFonts w:ascii="Aptos" w:hAnsi="Aptos"/>
              </w:rPr>
              <w:t xml:space="preserve">the </w:t>
            </w:r>
            <w:r w:rsidR="00644910" w:rsidRPr="009B0E06">
              <w:rPr>
                <w:rFonts w:ascii="Aptos" w:hAnsi="Aptos"/>
              </w:rPr>
              <w:t>strategic partner in all people and change aspects.</w:t>
            </w:r>
          </w:p>
          <w:p w14:paraId="6A124B65" w14:textId="21D434C8" w:rsidR="009B0E06" w:rsidRDefault="009B0E06" w:rsidP="009B0E06">
            <w:pPr>
              <w:numPr>
                <w:ilvl w:val="0"/>
                <w:numId w:val="24"/>
              </w:numPr>
              <w:spacing w:before="240" w:line="278" w:lineRule="auto"/>
              <w:rPr>
                <w:rFonts w:ascii="Aptos" w:hAnsi="Aptos"/>
              </w:rPr>
            </w:pPr>
            <w:r w:rsidRPr="001B7CB5">
              <w:rPr>
                <w:rFonts w:ascii="Aptos" w:hAnsi="Aptos"/>
              </w:rPr>
              <w:lastRenderedPageBreak/>
              <w:t xml:space="preserve">Design and implement </w:t>
            </w:r>
            <w:r w:rsidR="000E7545">
              <w:rPr>
                <w:rFonts w:ascii="Aptos" w:hAnsi="Aptos"/>
              </w:rPr>
              <w:t>People</w:t>
            </w:r>
            <w:r w:rsidRPr="001B7CB5">
              <w:rPr>
                <w:rFonts w:ascii="Aptos" w:hAnsi="Aptos"/>
              </w:rPr>
              <w:t xml:space="preserve"> strategies that drive performance, growth, and </w:t>
            </w:r>
            <w:r w:rsidR="007A3D35">
              <w:rPr>
                <w:rFonts w:ascii="Aptos" w:hAnsi="Aptos"/>
              </w:rPr>
              <w:t xml:space="preserve">contribute to ensuring </w:t>
            </w:r>
            <w:r w:rsidR="00666973">
              <w:rPr>
                <w:rFonts w:ascii="Aptos" w:hAnsi="Aptos"/>
              </w:rPr>
              <w:t>WMCA is an employer of choice</w:t>
            </w:r>
            <w:r w:rsidRPr="001B7CB5">
              <w:rPr>
                <w:rFonts w:ascii="Aptos" w:hAnsi="Aptos"/>
              </w:rPr>
              <w:t>.</w:t>
            </w:r>
          </w:p>
          <w:p w14:paraId="136C327F" w14:textId="02CC0FCB" w:rsidR="005920E6" w:rsidRDefault="005920E6" w:rsidP="009B0E06">
            <w:pPr>
              <w:numPr>
                <w:ilvl w:val="0"/>
                <w:numId w:val="24"/>
              </w:numPr>
              <w:spacing w:before="240" w:line="278" w:lineRule="auto"/>
              <w:rPr>
                <w:rFonts w:ascii="Aptos" w:hAnsi="Aptos"/>
              </w:rPr>
            </w:pPr>
            <w:r w:rsidRPr="005920E6">
              <w:rPr>
                <w:rFonts w:ascii="Aptos" w:hAnsi="Aptos"/>
              </w:rPr>
              <w:t>Influence change and innovation by</w:t>
            </w:r>
            <w:r>
              <w:rPr>
                <w:rFonts w:ascii="Aptos" w:hAnsi="Aptos"/>
              </w:rPr>
              <w:t xml:space="preserve"> ensuring </w:t>
            </w:r>
            <w:r w:rsidR="001D2DCA">
              <w:rPr>
                <w:rFonts w:ascii="Aptos" w:hAnsi="Aptos"/>
              </w:rPr>
              <w:t>People priorities are</w:t>
            </w:r>
            <w:r w:rsidRPr="005920E6">
              <w:rPr>
                <w:rFonts w:ascii="Aptos" w:hAnsi="Aptos"/>
              </w:rPr>
              <w:t xml:space="preserve"> embedd</w:t>
            </w:r>
            <w:r w:rsidR="001D2DCA">
              <w:rPr>
                <w:rFonts w:ascii="Aptos" w:hAnsi="Aptos"/>
              </w:rPr>
              <w:t>ed</w:t>
            </w:r>
            <w:r w:rsidRPr="005920E6">
              <w:rPr>
                <w:rFonts w:ascii="Aptos" w:hAnsi="Aptos"/>
              </w:rPr>
              <w:t xml:space="preserve"> into the business planning process</w:t>
            </w:r>
          </w:p>
          <w:p w14:paraId="69DF9061" w14:textId="7D69E30D" w:rsidR="00BF5F40" w:rsidRPr="009B0E06" w:rsidRDefault="00BF5F40" w:rsidP="009B0E06">
            <w:pPr>
              <w:numPr>
                <w:ilvl w:val="0"/>
                <w:numId w:val="24"/>
              </w:numPr>
              <w:spacing w:before="240" w:line="278" w:lineRule="auto"/>
              <w:rPr>
                <w:rFonts w:ascii="Aptos" w:hAnsi="Aptos"/>
              </w:rPr>
            </w:pPr>
            <w:r w:rsidRPr="00BF5F40">
              <w:rPr>
                <w:rFonts w:ascii="Aptos" w:hAnsi="Aptos"/>
              </w:rPr>
              <w:t xml:space="preserve">Support change initiatives through employee engagement, communication planning, and </w:t>
            </w:r>
            <w:r w:rsidR="007A4894">
              <w:rPr>
                <w:rFonts w:ascii="Aptos" w:hAnsi="Aptos"/>
              </w:rPr>
              <w:t xml:space="preserve">ensuring alignment to </w:t>
            </w:r>
            <w:r w:rsidR="002D50D9">
              <w:rPr>
                <w:rFonts w:ascii="Aptos" w:hAnsi="Aptos"/>
              </w:rPr>
              <w:t>People and organisational strategies.</w:t>
            </w:r>
          </w:p>
          <w:p w14:paraId="11823455" w14:textId="5AB107CD" w:rsidR="00242A21" w:rsidRPr="00601D0B" w:rsidRDefault="00242A21" w:rsidP="00242A21">
            <w:pPr>
              <w:numPr>
                <w:ilvl w:val="0"/>
                <w:numId w:val="24"/>
              </w:numPr>
              <w:spacing w:line="278" w:lineRule="auto"/>
              <w:rPr>
                <w:rFonts w:ascii="Aptos" w:hAnsi="Aptos"/>
              </w:rPr>
            </w:pPr>
            <w:r w:rsidRPr="00601D0B">
              <w:rPr>
                <w:rFonts w:ascii="Aptos" w:hAnsi="Aptos"/>
              </w:rPr>
              <w:t>Translate directorate goals into people priorities, ensuring alignment with WMCA’s values and People &amp; Culture strategy.</w:t>
            </w:r>
          </w:p>
          <w:p w14:paraId="4B1E62D1" w14:textId="77777777" w:rsidR="00242A21" w:rsidRPr="00601D0B" w:rsidRDefault="00242A21" w:rsidP="00242A21">
            <w:pPr>
              <w:numPr>
                <w:ilvl w:val="0"/>
                <w:numId w:val="24"/>
              </w:numPr>
              <w:spacing w:line="278" w:lineRule="auto"/>
              <w:rPr>
                <w:rFonts w:ascii="Aptos" w:hAnsi="Aptos"/>
              </w:rPr>
            </w:pPr>
            <w:r w:rsidRPr="00601D0B">
              <w:rPr>
                <w:rFonts w:ascii="Aptos" w:hAnsi="Aptos"/>
              </w:rPr>
              <w:t>Represent People Business Partnering in directorate planning cycles, leadership forums, and change programmes.</w:t>
            </w:r>
          </w:p>
          <w:p w14:paraId="5FE917A6" w14:textId="77777777" w:rsidR="00A06A4D" w:rsidRPr="00601D0B" w:rsidRDefault="00242A21" w:rsidP="00B57AF1">
            <w:pPr>
              <w:numPr>
                <w:ilvl w:val="0"/>
                <w:numId w:val="24"/>
              </w:numPr>
              <w:spacing w:line="278" w:lineRule="auto"/>
              <w:rPr>
                <w:rFonts w:ascii="Aptos" w:hAnsi="Aptos"/>
              </w:rPr>
            </w:pPr>
            <w:r w:rsidRPr="00601D0B">
              <w:rPr>
                <w:rFonts w:ascii="Aptos" w:hAnsi="Aptos"/>
              </w:rPr>
              <w:t>Use workforce data, feedback, and insight to identify risks, trends, and opportunities for improvement.</w:t>
            </w:r>
          </w:p>
          <w:p w14:paraId="31AD9F43" w14:textId="77777777" w:rsidR="0075166B" w:rsidRDefault="005732D7" w:rsidP="0075166B">
            <w:pPr>
              <w:numPr>
                <w:ilvl w:val="0"/>
                <w:numId w:val="24"/>
              </w:numPr>
              <w:spacing w:line="278" w:lineRule="auto"/>
              <w:rPr>
                <w:rFonts w:ascii="Aptos" w:hAnsi="Aptos"/>
              </w:rPr>
            </w:pPr>
            <w:r w:rsidRPr="00601D0B">
              <w:rPr>
                <w:rFonts w:ascii="Aptos" w:hAnsi="Aptos"/>
              </w:rPr>
              <w:t xml:space="preserve">Be an active member of the </w:t>
            </w:r>
            <w:r w:rsidR="00E22354" w:rsidRPr="00601D0B">
              <w:rPr>
                <w:rFonts w:ascii="Aptos" w:hAnsi="Aptos"/>
              </w:rPr>
              <w:t>People and Culture Management Team</w:t>
            </w:r>
            <w:r w:rsidR="006D7E4D" w:rsidRPr="00601D0B">
              <w:rPr>
                <w:rFonts w:ascii="Aptos" w:hAnsi="Aptos"/>
              </w:rPr>
              <w:t>,</w:t>
            </w:r>
            <w:r w:rsidR="00E22354" w:rsidRPr="00601D0B">
              <w:rPr>
                <w:rFonts w:ascii="Aptos" w:hAnsi="Aptos"/>
              </w:rPr>
              <w:t xml:space="preserve"> </w:t>
            </w:r>
            <w:r w:rsidR="00471387" w:rsidRPr="00601D0B">
              <w:rPr>
                <w:rFonts w:ascii="Aptos" w:hAnsi="Aptos"/>
              </w:rPr>
              <w:t>providing</w:t>
            </w:r>
            <w:r w:rsidR="00E22354" w:rsidRPr="00601D0B">
              <w:rPr>
                <w:rFonts w:ascii="Aptos" w:hAnsi="Aptos"/>
              </w:rPr>
              <w:t xml:space="preserve"> insight into </w:t>
            </w:r>
            <w:r w:rsidR="006D7E4D" w:rsidRPr="00601D0B">
              <w:rPr>
                <w:rFonts w:ascii="Aptos" w:hAnsi="Aptos"/>
              </w:rPr>
              <w:t>directorates'</w:t>
            </w:r>
            <w:r w:rsidR="00471387" w:rsidRPr="00601D0B">
              <w:rPr>
                <w:rFonts w:ascii="Aptos" w:hAnsi="Aptos"/>
              </w:rPr>
              <w:t xml:space="preserve"> strategic plans and </w:t>
            </w:r>
            <w:r w:rsidR="006D7E4D" w:rsidRPr="00601D0B">
              <w:rPr>
                <w:rFonts w:ascii="Aptos" w:hAnsi="Aptos"/>
              </w:rPr>
              <w:t xml:space="preserve">people issues that impact ways of working. </w:t>
            </w:r>
          </w:p>
          <w:p w14:paraId="1913303F" w14:textId="06641F83" w:rsidR="001A17FB" w:rsidRPr="00601D0B" w:rsidRDefault="001A17FB" w:rsidP="001A17FB">
            <w:pPr>
              <w:spacing w:line="278" w:lineRule="auto"/>
              <w:ind w:left="284"/>
              <w:rPr>
                <w:rFonts w:ascii="Aptos" w:hAnsi="Aptos"/>
              </w:rPr>
            </w:pPr>
          </w:p>
        </w:tc>
      </w:tr>
      <w:tr w:rsidR="00397A5B" w:rsidRPr="00601D0B" w14:paraId="07D28B2A"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4A1995F8" w:rsidR="00397A5B" w:rsidRPr="00601D0B" w:rsidRDefault="00397A5B" w:rsidP="00CE454A">
            <w:pPr>
              <w:spacing w:before="30" w:after="30"/>
              <w:rPr>
                <w:rFonts w:ascii="Aptos" w:hAnsi="Aptos" w:cs="Open Sans"/>
                <w:b/>
                <w:bCs/>
                <w:sz w:val="20"/>
                <w:szCs w:val="20"/>
              </w:rPr>
            </w:pPr>
            <w:r w:rsidRPr="00601D0B">
              <w:rPr>
                <w:rFonts w:ascii="Aptos" w:hAnsi="Aptos" w:cs="Open Sans"/>
                <w:b/>
                <w:bCs/>
                <w:sz w:val="20"/>
                <w:szCs w:val="20"/>
              </w:rPr>
              <w:lastRenderedPageBreak/>
              <w:t xml:space="preserve">People </w:t>
            </w:r>
          </w:p>
        </w:tc>
      </w:tr>
      <w:tr w:rsidR="00A03A2F" w:rsidRPr="00601D0B" w14:paraId="4C142B6D"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69FBDD8E" w14:textId="497F388C" w:rsidR="00F82250" w:rsidRPr="00601D0B" w:rsidRDefault="00F82250" w:rsidP="00F11925">
            <w:pPr>
              <w:numPr>
                <w:ilvl w:val="0"/>
                <w:numId w:val="24"/>
              </w:numPr>
              <w:spacing w:before="240" w:line="278" w:lineRule="auto"/>
              <w:rPr>
                <w:rFonts w:ascii="Aptos" w:hAnsi="Aptos"/>
              </w:rPr>
            </w:pPr>
            <w:r w:rsidRPr="00601D0B">
              <w:rPr>
                <w:rFonts w:ascii="Aptos" w:hAnsi="Aptos"/>
              </w:rPr>
              <w:t>Build high-trust relationships with Directors, Heads of Service and senior managers to support inclusive, confident leadership.</w:t>
            </w:r>
          </w:p>
          <w:p w14:paraId="7E6F81B9" w14:textId="77777777" w:rsidR="00F82250" w:rsidRPr="00601D0B" w:rsidRDefault="00F82250" w:rsidP="00494A50">
            <w:pPr>
              <w:numPr>
                <w:ilvl w:val="0"/>
                <w:numId w:val="24"/>
              </w:numPr>
              <w:spacing w:line="278" w:lineRule="auto"/>
              <w:rPr>
                <w:rFonts w:ascii="Aptos" w:hAnsi="Aptos"/>
              </w:rPr>
            </w:pPr>
            <w:r w:rsidRPr="00601D0B">
              <w:rPr>
                <w:rFonts w:ascii="Aptos" w:hAnsi="Aptos"/>
              </w:rPr>
              <w:t>Promote fairness, wellbeing, and accountability in people management practices.</w:t>
            </w:r>
          </w:p>
          <w:p w14:paraId="11E1D18E" w14:textId="30EB1B48" w:rsidR="00494A50" w:rsidRPr="00601D0B" w:rsidRDefault="00494A50" w:rsidP="00494A50">
            <w:pPr>
              <w:pStyle w:val="ListParagraph"/>
              <w:numPr>
                <w:ilvl w:val="0"/>
                <w:numId w:val="24"/>
              </w:numPr>
              <w:spacing w:line="276" w:lineRule="auto"/>
              <w:textAlignment w:val="baseline"/>
              <w:rPr>
                <w:rFonts w:ascii="Aptos" w:hAnsi="Aptos" w:cstheme="minorHAnsi"/>
                <w:color w:val="333335"/>
                <w:spacing w:val="3"/>
                <w:lang w:val="en"/>
              </w:rPr>
            </w:pPr>
            <w:r w:rsidRPr="00601D0B">
              <w:rPr>
                <w:rFonts w:ascii="Aptos" w:hAnsi="Aptos" w:cstheme="minorHAnsi"/>
                <w:color w:val="333335"/>
                <w:spacing w:val="3"/>
                <w:lang w:val="en"/>
              </w:rPr>
              <w:t>Provide c</w:t>
            </w:r>
            <w:proofErr w:type="spellStart"/>
            <w:r w:rsidRPr="00601D0B">
              <w:rPr>
                <w:rFonts w:ascii="Aptos" w:eastAsia="Arial" w:hAnsi="Aptos" w:cstheme="minorHAnsi"/>
                <w:color w:val="000000"/>
              </w:rPr>
              <w:t>oaching</w:t>
            </w:r>
            <w:proofErr w:type="spellEnd"/>
            <w:r w:rsidRPr="00601D0B">
              <w:rPr>
                <w:rFonts w:ascii="Aptos" w:eastAsia="Arial" w:hAnsi="Aptos" w:cstheme="minorHAnsi"/>
                <w:color w:val="000000"/>
              </w:rPr>
              <w:t xml:space="preserve"> to senior and line managers to develop their competence and confidence in dealing with people management issues.</w:t>
            </w:r>
          </w:p>
          <w:p w14:paraId="47E6BE6D" w14:textId="77777777" w:rsidR="006F7E62" w:rsidRPr="00601D0B" w:rsidRDefault="00F82250" w:rsidP="00494A50">
            <w:pPr>
              <w:numPr>
                <w:ilvl w:val="0"/>
                <w:numId w:val="24"/>
              </w:numPr>
              <w:spacing w:line="278" w:lineRule="auto"/>
              <w:rPr>
                <w:rFonts w:ascii="Aptos" w:hAnsi="Aptos"/>
              </w:rPr>
            </w:pPr>
            <w:r w:rsidRPr="00601D0B">
              <w:rPr>
                <w:rFonts w:ascii="Aptos" w:hAnsi="Aptos"/>
              </w:rPr>
              <w:t xml:space="preserve">Support </w:t>
            </w:r>
            <w:r w:rsidR="00494A50" w:rsidRPr="00601D0B">
              <w:rPr>
                <w:rFonts w:ascii="Aptos" w:hAnsi="Aptos"/>
              </w:rPr>
              <w:t xml:space="preserve">talent management, </w:t>
            </w:r>
            <w:r w:rsidRPr="00601D0B">
              <w:rPr>
                <w:rFonts w:ascii="Aptos" w:hAnsi="Aptos"/>
              </w:rPr>
              <w:t>succession planning, engagement, and cultural development in partnership with OD and Talent.</w:t>
            </w:r>
          </w:p>
          <w:p w14:paraId="57EC3A34" w14:textId="77777777" w:rsidR="0067288B" w:rsidRDefault="0067288B" w:rsidP="00494A50">
            <w:pPr>
              <w:numPr>
                <w:ilvl w:val="0"/>
                <w:numId w:val="24"/>
              </w:numPr>
              <w:spacing w:line="278" w:lineRule="auto"/>
              <w:rPr>
                <w:rFonts w:ascii="Aptos" w:hAnsi="Aptos"/>
              </w:rPr>
            </w:pPr>
            <w:r w:rsidRPr="00601D0B">
              <w:rPr>
                <w:rFonts w:ascii="Aptos" w:hAnsi="Aptos"/>
              </w:rPr>
              <w:t>Work flexibly and with integrity to meet the needs of the WMCA and the People and Culture Directorate.</w:t>
            </w:r>
          </w:p>
          <w:p w14:paraId="37582870" w14:textId="01E70F17" w:rsidR="00F11925" w:rsidRPr="00601D0B" w:rsidRDefault="00F11925" w:rsidP="00F11925">
            <w:pPr>
              <w:spacing w:line="278" w:lineRule="auto"/>
              <w:ind w:left="284"/>
              <w:rPr>
                <w:rFonts w:ascii="Aptos" w:hAnsi="Aptos"/>
              </w:rPr>
            </w:pPr>
          </w:p>
        </w:tc>
      </w:tr>
      <w:tr w:rsidR="00397A5B" w:rsidRPr="00601D0B" w14:paraId="31EAF444"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4A4CD715" w:rsidR="00397A5B" w:rsidRPr="00601D0B" w:rsidRDefault="00397A5B" w:rsidP="00CE454A">
            <w:pPr>
              <w:spacing w:before="30" w:after="30"/>
              <w:rPr>
                <w:rFonts w:ascii="Aptos" w:hAnsi="Aptos" w:cs="Open Sans"/>
                <w:b/>
                <w:bCs/>
                <w:sz w:val="20"/>
                <w:szCs w:val="20"/>
              </w:rPr>
            </w:pPr>
            <w:r w:rsidRPr="00601D0B">
              <w:rPr>
                <w:rFonts w:ascii="Aptos" w:hAnsi="Aptos" w:cs="Open Sans"/>
                <w:b/>
                <w:bCs/>
                <w:sz w:val="20"/>
                <w:szCs w:val="20"/>
              </w:rPr>
              <w:t>Operational</w:t>
            </w:r>
          </w:p>
        </w:tc>
      </w:tr>
      <w:tr w:rsidR="00A03A2F" w:rsidRPr="00601D0B" w14:paraId="1CA44AAC"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31E9CC1C" w14:textId="5490DFD0" w:rsidR="00F6021E" w:rsidRPr="00601D0B" w:rsidRDefault="00F6021E" w:rsidP="00CE5848">
            <w:pPr>
              <w:pStyle w:val="ListParagraph"/>
              <w:numPr>
                <w:ilvl w:val="0"/>
                <w:numId w:val="31"/>
              </w:numPr>
              <w:spacing w:before="240"/>
              <w:rPr>
                <w:rFonts w:ascii="Aptos" w:hAnsi="Aptos"/>
              </w:rPr>
            </w:pPr>
            <w:r w:rsidRPr="00601D0B">
              <w:rPr>
                <w:rFonts w:ascii="Aptos" w:hAnsi="Aptos"/>
              </w:rPr>
              <w:t xml:space="preserve">Coordinate input from Reward, </w:t>
            </w:r>
            <w:r w:rsidR="000F4B2A" w:rsidRPr="00601D0B">
              <w:rPr>
                <w:rFonts w:ascii="Aptos" w:hAnsi="Aptos"/>
              </w:rPr>
              <w:t xml:space="preserve">Organisational Development and </w:t>
            </w:r>
            <w:r w:rsidR="000743C9" w:rsidRPr="00601D0B">
              <w:rPr>
                <w:rFonts w:ascii="Aptos" w:hAnsi="Aptos"/>
              </w:rPr>
              <w:t>C</w:t>
            </w:r>
            <w:r w:rsidR="000F4B2A" w:rsidRPr="00601D0B">
              <w:rPr>
                <w:rFonts w:ascii="Aptos" w:hAnsi="Aptos"/>
              </w:rPr>
              <w:t>hange</w:t>
            </w:r>
            <w:r w:rsidRPr="00601D0B">
              <w:rPr>
                <w:rFonts w:ascii="Aptos" w:hAnsi="Aptos"/>
              </w:rPr>
              <w:t>, Talent, and other People &amp; Culture functions to meet directorate</w:t>
            </w:r>
            <w:r w:rsidR="00503799" w:rsidRPr="00601D0B">
              <w:rPr>
                <w:rFonts w:ascii="Aptos" w:hAnsi="Aptos"/>
              </w:rPr>
              <w:t xml:space="preserve"> re</w:t>
            </w:r>
            <w:r w:rsidR="006239BB" w:rsidRPr="00601D0B">
              <w:rPr>
                <w:rFonts w:ascii="Aptos" w:hAnsi="Aptos"/>
              </w:rPr>
              <w:t>quirements.</w:t>
            </w:r>
          </w:p>
          <w:p w14:paraId="39F7BE72" w14:textId="600F69C2" w:rsidR="00F061D2" w:rsidRPr="00601D0B" w:rsidRDefault="00C71921" w:rsidP="005E7F2E">
            <w:pPr>
              <w:pStyle w:val="ListParagraph"/>
              <w:numPr>
                <w:ilvl w:val="0"/>
                <w:numId w:val="31"/>
              </w:numPr>
              <w:ind w:left="357" w:hanging="357"/>
              <w:rPr>
                <w:rFonts w:ascii="Aptos" w:hAnsi="Aptos"/>
              </w:rPr>
            </w:pPr>
            <w:r w:rsidRPr="00601D0B">
              <w:rPr>
                <w:rFonts w:ascii="Aptos" w:hAnsi="Aptos"/>
              </w:rPr>
              <w:t xml:space="preserve">Working with the </w:t>
            </w:r>
            <w:r w:rsidR="00D15530" w:rsidRPr="00601D0B">
              <w:rPr>
                <w:rFonts w:ascii="Aptos" w:hAnsi="Aptos"/>
              </w:rPr>
              <w:t xml:space="preserve">Employment Relations Team act as the </w:t>
            </w:r>
            <w:r w:rsidR="00F061D2" w:rsidRPr="00601D0B">
              <w:rPr>
                <w:rFonts w:ascii="Aptos" w:hAnsi="Aptos"/>
              </w:rPr>
              <w:t xml:space="preserve">senior people </w:t>
            </w:r>
            <w:r w:rsidR="00EF7F08" w:rsidRPr="00601D0B">
              <w:rPr>
                <w:rFonts w:ascii="Aptos" w:hAnsi="Aptos"/>
              </w:rPr>
              <w:t xml:space="preserve">advisor on complex employment relation cases </w:t>
            </w:r>
            <w:r w:rsidRPr="00601D0B">
              <w:rPr>
                <w:rFonts w:ascii="Aptos" w:hAnsi="Aptos"/>
              </w:rPr>
              <w:t>and appeals</w:t>
            </w:r>
            <w:r w:rsidR="00D15530" w:rsidRPr="00601D0B">
              <w:rPr>
                <w:rFonts w:ascii="Aptos" w:hAnsi="Aptos"/>
              </w:rPr>
              <w:t>.</w:t>
            </w:r>
          </w:p>
          <w:p w14:paraId="71482A42" w14:textId="6129E10D" w:rsidR="00F6021E" w:rsidRPr="00601D0B" w:rsidRDefault="00F6021E" w:rsidP="005E7F2E">
            <w:pPr>
              <w:pStyle w:val="ListParagraph"/>
              <w:numPr>
                <w:ilvl w:val="0"/>
                <w:numId w:val="31"/>
              </w:numPr>
              <w:ind w:left="357" w:hanging="357"/>
              <w:rPr>
                <w:rFonts w:ascii="Aptos" w:hAnsi="Aptos"/>
              </w:rPr>
            </w:pPr>
            <w:r w:rsidRPr="00601D0B">
              <w:rPr>
                <w:rFonts w:ascii="Aptos" w:hAnsi="Aptos"/>
              </w:rPr>
              <w:t>Support service</w:t>
            </w:r>
            <w:r w:rsidR="00505F81" w:rsidRPr="00601D0B">
              <w:rPr>
                <w:rFonts w:ascii="Aptos" w:hAnsi="Aptos"/>
              </w:rPr>
              <w:t xml:space="preserve">/ functional areas / </w:t>
            </w:r>
            <w:r w:rsidR="000743C9" w:rsidRPr="00601D0B">
              <w:rPr>
                <w:rFonts w:ascii="Aptos" w:hAnsi="Aptos"/>
              </w:rPr>
              <w:t xml:space="preserve">directorate </w:t>
            </w:r>
            <w:r w:rsidRPr="00601D0B">
              <w:rPr>
                <w:rFonts w:ascii="Aptos" w:hAnsi="Aptos"/>
              </w:rPr>
              <w:t>redesign, consultation, change and people governance activity.</w:t>
            </w:r>
          </w:p>
          <w:p w14:paraId="788A08E1" w14:textId="64B9E7AC" w:rsidR="00F6021E" w:rsidRPr="00601D0B" w:rsidRDefault="00F6021E" w:rsidP="005E7F2E">
            <w:pPr>
              <w:pStyle w:val="ListParagraph"/>
              <w:numPr>
                <w:ilvl w:val="0"/>
                <w:numId w:val="31"/>
              </w:numPr>
              <w:ind w:left="357" w:hanging="357"/>
              <w:rPr>
                <w:rFonts w:ascii="Aptos" w:hAnsi="Aptos"/>
              </w:rPr>
            </w:pPr>
            <w:r w:rsidRPr="00601D0B">
              <w:rPr>
                <w:rFonts w:ascii="Aptos" w:hAnsi="Aptos"/>
              </w:rPr>
              <w:t xml:space="preserve">Provide guidance on policy interpretation and ensure consistency </w:t>
            </w:r>
            <w:r w:rsidR="0034548C" w:rsidRPr="00601D0B">
              <w:rPr>
                <w:rFonts w:ascii="Aptos" w:hAnsi="Aptos"/>
              </w:rPr>
              <w:t xml:space="preserve">and fairness </w:t>
            </w:r>
            <w:r w:rsidRPr="00601D0B">
              <w:rPr>
                <w:rFonts w:ascii="Aptos" w:hAnsi="Aptos"/>
              </w:rPr>
              <w:t>in application.</w:t>
            </w:r>
          </w:p>
          <w:p w14:paraId="26B0C94E" w14:textId="67277C4A" w:rsidR="00012741" w:rsidRPr="00601D0B" w:rsidRDefault="00012741" w:rsidP="005E7F2E">
            <w:pPr>
              <w:pStyle w:val="ListParagraph"/>
              <w:numPr>
                <w:ilvl w:val="0"/>
                <w:numId w:val="31"/>
              </w:numPr>
              <w:ind w:left="357" w:hanging="357"/>
              <w:rPr>
                <w:rFonts w:ascii="Aptos" w:hAnsi="Aptos"/>
              </w:rPr>
            </w:pPr>
            <w:r w:rsidRPr="00601D0B">
              <w:rPr>
                <w:rFonts w:ascii="Aptos" w:hAnsi="Aptos"/>
              </w:rPr>
              <w:t>Champion the consistent application of people policies and practices.</w:t>
            </w:r>
          </w:p>
          <w:p w14:paraId="2CBAD96F" w14:textId="1DB06CD8" w:rsidR="005E7F2E" w:rsidRPr="00601D0B" w:rsidRDefault="005E7F2E" w:rsidP="005E7F2E">
            <w:pPr>
              <w:pStyle w:val="ListParagraph"/>
              <w:numPr>
                <w:ilvl w:val="0"/>
                <w:numId w:val="31"/>
              </w:numPr>
              <w:ind w:left="357" w:hanging="357"/>
              <w:contextualSpacing w:val="0"/>
              <w:textAlignment w:val="baseline"/>
              <w:rPr>
                <w:rFonts w:ascii="Aptos" w:hAnsi="Aptos" w:cstheme="minorHAnsi"/>
                <w:color w:val="333335"/>
                <w:spacing w:val="3"/>
                <w:lang w:val="en"/>
              </w:rPr>
            </w:pPr>
            <w:proofErr w:type="gramStart"/>
            <w:r w:rsidRPr="00601D0B">
              <w:rPr>
                <w:rFonts w:ascii="Aptos" w:hAnsi="Aptos" w:cstheme="minorHAnsi"/>
                <w:color w:val="333335"/>
                <w:spacing w:val="3"/>
                <w:lang w:val="en"/>
              </w:rPr>
              <w:t>Lead</w:t>
            </w:r>
            <w:proofErr w:type="gramEnd"/>
            <w:r w:rsidRPr="00601D0B">
              <w:rPr>
                <w:rFonts w:ascii="Aptos" w:hAnsi="Aptos" w:cstheme="minorHAnsi"/>
                <w:color w:val="333335"/>
                <w:spacing w:val="3"/>
                <w:lang w:val="en"/>
              </w:rPr>
              <w:t xml:space="preserve"> on projects as part of the People and Culture strategy plan that continues to develop and improve </w:t>
            </w:r>
            <w:r w:rsidR="00355FA7" w:rsidRPr="00601D0B">
              <w:rPr>
                <w:rFonts w:ascii="Aptos" w:hAnsi="Aptos" w:cstheme="minorHAnsi"/>
                <w:color w:val="333335"/>
                <w:spacing w:val="3"/>
                <w:lang w:val="en"/>
              </w:rPr>
              <w:t>ways of working</w:t>
            </w:r>
            <w:r w:rsidR="00B56D12">
              <w:rPr>
                <w:rFonts w:ascii="Aptos" w:hAnsi="Aptos" w:cstheme="minorHAnsi"/>
                <w:color w:val="333335"/>
                <w:spacing w:val="3"/>
                <w:lang w:val="en"/>
              </w:rPr>
              <w:t>, supports transformation</w:t>
            </w:r>
            <w:r w:rsidR="00B56D12" w:rsidRPr="00601D0B">
              <w:rPr>
                <w:rFonts w:ascii="Aptos" w:hAnsi="Aptos" w:cstheme="minorHAnsi"/>
                <w:color w:val="333335"/>
                <w:spacing w:val="3"/>
                <w:lang w:val="en"/>
              </w:rPr>
              <w:t xml:space="preserve"> and</w:t>
            </w:r>
            <w:r w:rsidRPr="00601D0B">
              <w:rPr>
                <w:rFonts w:ascii="Aptos" w:hAnsi="Aptos" w:cstheme="minorHAnsi"/>
                <w:color w:val="333335"/>
                <w:spacing w:val="3"/>
                <w:lang w:val="en"/>
              </w:rPr>
              <w:t xml:space="preserve"> enable</w:t>
            </w:r>
            <w:r w:rsidR="00B56D12">
              <w:rPr>
                <w:rFonts w:ascii="Aptos" w:hAnsi="Aptos" w:cstheme="minorHAnsi"/>
                <w:color w:val="333335"/>
                <w:spacing w:val="3"/>
                <w:lang w:val="en"/>
              </w:rPr>
              <w:t>s</w:t>
            </w:r>
            <w:r w:rsidRPr="00601D0B">
              <w:rPr>
                <w:rFonts w:ascii="Aptos" w:hAnsi="Aptos" w:cstheme="minorHAnsi"/>
                <w:color w:val="333335"/>
                <w:spacing w:val="3"/>
                <w:lang w:val="en"/>
              </w:rPr>
              <w:t xml:space="preserve"> our people to thrive and grow.</w:t>
            </w:r>
          </w:p>
          <w:p w14:paraId="3EBD3A37" w14:textId="094B64B5" w:rsidR="00256D2D" w:rsidRPr="00601D0B" w:rsidRDefault="00256D2D" w:rsidP="005E7F2E">
            <w:pPr>
              <w:pStyle w:val="ListParagraph"/>
              <w:numPr>
                <w:ilvl w:val="0"/>
                <w:numId w:val="31"/>
              </w:numPr>
              <w:ind w:left="357" w:hanging="357"/>
              <w:contextualSpacing w:val="0"/>
              <w:textAlignment w:val="baseline"/>
              <w:rPr>
                <w:rFonts w:ascii="Aptos" w:hAnsi="Aptos" w:cstheme="minorHAnsi"/>
                <w:color w:val="333335"/>
                <w:spacing w:val="3"/>
                <w:lang w:val="en"/>
              </w:rPr>
            </w:pPr>
            <w:r w:rsidRPr="00601D0B">
              <w:rPr>
                <w:rFonts w:ascii="Aptos" w:hAnsi="Aptos" w:cstheme="minorHAnsi"/>
                <w:color w:val="333335"/>
                <w:spacing w:val="3"/>
                <w:lang w:val="en"/>
              </w:rPr>
              <w:t xml:space="preserve">Lead on </w:t>
            </w:r>
            <w:r w:rsidR="00D873AF" w:rsidRPr="00601D0B">
              <w:rPr>
                <w:rFonts w:ascii="Aptos" w:hAnsi="Aptos" w:cstheme="minorHAnsi"/>
                <w:color w:val="333335"/>
                <w:spacing w:val="3"/>
                <w:lang w:val="en"/>
              </w:rPr>
              <w:t xml:space="preserve">relevant </w:t>
            </w:r>
            <w:r w:rsidRPr="00601D0B">
              <w:rPr>
                <w:rFonts w:ascii="Aptos" w:hAnsi="Aptos" w:cstheme="minorHAnsi"/>
                <w:color w:val="333335"/>
                <w:spacing w:val="3"/>
                <w:lang w:val="en"/>
              </w:rPr>
              <w:t xml:space="preserve">projects </w:t>
            </w:r>
            <w:r w:rsidR="00D873AF" w:rsidRPr="00601D0B">
              <w:rPr>
                <w:rFonts w:ascii="Aptos" w:hAnsi="Aptos" w:cstheme="minorHAnsi"/>
                <w:color w:val="333335"/>
                <w:spacing w:val="3"/>
                <w:lang w:val="en"/>
              </w:rPr>
              <w:t>within the business area.</w:t>
            </w:r>
          </w:p>
          <w:p w14:paraId="13907CF3" w14:textId="77777777" w:rsidR="00DE11E3" w:rsidRDefault="00F6021E" w:rsidP="005E7F2E">
            <w:pPr>
              <w:pStyle w:val="ListParagraph"/>
              <w:numPr>
                <w:ilvl w:val="0"/>
                <w:numId w:val="31"/>
              </w:numPr>
              <w:ind w:left="357" w:hanging="357"/>
              <w:rPr>
                <w:rFonts w:ascii="Aptos" w:hAnsi="Aptos"/>
              </w:rPr>
            </w:pPr>
            <w:r w:rsidRPr="00601D0B">
              <w:rPr>
                <w:rFonts w:ascii="Aptos" w:hAnsi="Aptos"/>
              </w:rPr>
              <w:t xml:space="preserve">Escalate workforce risks or complex issues to the Head of People Business Partnering where </w:t>
            </w:r>
            <w:bookmarkStart w:id="0" w:name="_Int_wsgcMWXP"/>
            <w:r w:rsidRPr="00601D0B">
              <w:rPr>
                <w:rFonts w:ascii="Aptos" w:hAnsi="Aptos"/>
              </w:rPr>
              <w:t>appropriate</w:t>
            </w:r>
            <w:bookmarkEnd w:id="0"/>
            <w:r w:rsidRPr="00601D0B">
              <w:rPr>
                <w:rFonts w:ascii="Aptos" w:hAnsi="Aptos"/>
              </w:rPr>
              <w:t>.</w:t>
            </w:r>
          </w:p>
          <w:p w14:paraId="7E15928E" w14:textId="257AF51C" w:rsidR="00CE5848" w:rsidRPr="00601D0B" w:rsidRDefault="00CE5848" w:rsidP="00CE5848">
            <w:pPr>
              <w:pStyle w:val="ListParagraph"/>
              <w:ind w:left="357"/>
              <w:rPr>
                <w:rFonts w:ascii="Aptos" w:hAnsi="Aptos"/>
              </w:rPr>
            </w:pPr>
          </w:p>
        </w:tc>
      </w:tr>
      <w:tr w:rsidR="00397A5B" w:rsidRPr="00601D0B" w14:paraId="49169FBB"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397A5B" w:rsidRPr="00601D0B" w:rsidDel="00397A5B" w:rsidRDefault="00397A5B" w:rsidP="00CE454A">
            <w:pPr>
              <w:spacing w:before="30" w:after="30"/>
              <w:rPr>
                <w:rFonts w:ascii="Aptos" w:hAnsi="Aptos" w:cs="Open Sans"/>
                <w:b/>
                <w:bCs/>
                <w:sz w:val="20"/>
                <w:szCs w:val="20"/>
              </w:rPr>
            </w:pPr>
            <w:r w:rsidRPr="00601D0B">
              <w:rPr>
                <w:rFonts w:ascii="Aptos" w:hAnsi="Aptos" w:cs="Open Sans"/>
                <w:b/>
                <w:bCs/>
                <w:sz w:val="20"/>
                <w:szCs w:val="20"/>
              </w:rPr>
              <w:t>Financial</w:t>
            </w:r>
          </w:p>
        </w:tc>
      </w:tr>
      <w:tr w:rsidR="00924335" w:rsidRPr="00601D0B" w14:paraId="3B9CDCA6"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vAlign w:val="center"/>
          </w:tcPr>
          <w:p w14:paraId="77D50290" w14:textId="77777777" w:rsidR="00053BDF" w:rsidRPr="00601D0B" w:rsidRDefault="00053BDF" w:rsidP="00537335">
            <w:pPr>
              <w:pStyle w:val="ListParagraph"/>
              <w:numPr>
                <w:ilvl w:val="0"/>
                <w:numId w:val="31"/>
              </w:numPr>
              <w:spacing w:before="240"/>
              <w:rPr>
                <w:rFonts w:ascii="Aptos" w:hAnsi="Aptos"/>
              </w:rPr>
            </w:pPr>
            <w:r w:rsidRPr="00601D0B">
              <w:rPr>
                <w:rFonts w:ascii="Aptos" w:hAnsi="Aptos"/>
              </w:rPr>
              <w:t>Advise on the people implications of business cases, restructures, and workforce changes.</w:t>
            </w:r>
          </w:p>
          <w:p w14:paraId="41D041ED" w14:textId="77777777" w:rsidR="00053BDF" w:rsidRPr="00601D0B" w:rsidRDefault="00053BDF" w:rsidP="00537335">
            <w:pPr>
              <w:pStyle w:val="ListParagraph"/>
              <w:numPr>
                <w:ilvl w:val="0"/>
                <w:numId w:val="31"/>
              </w:numPr>
              <w:spacing w:before="240"/>
              <w:rPr>
                <w:rFonts w:ascii="Aptos" w:hAnsi="Aptos"/>
              </w:rPr>
            </w:pPr>
            <w:r w:rsidRPr="00601D0B">
              <w:rPr>
                <w:rFonts w:ascii="Aptos" w:hAnsi="Aptos"/>
              </w:rPr>
              <w:t>Ensure people decisions are evidence-based, affordable, and aligned with service outcomes.</w:t>
            </w:r>
          </w:p>
          <w:p w14:paraId="5F739C7C" w14:textId="68671589" w:rsidR="001C4559" w:rsidRPr="00601D0B" w:rsidRDefault="001C4559" w:rsidP="00537335">
            <w:pPr>
              <w:pStyle w:val="ListParagraph"/>
              <w:numPr>
                <w:ilvl w:val="0"/>
                <w:numId w:val="31"/>
              </w:numPr>
              <w:spacing w:before="240"/>
              <w:rPr>
                <w:rFonts w:ascii="Aptos" w:hAnsi="Aptos"/>
              </w:rPr>
            </w:pPr>
            <w:r w:rsidRPr="00601D0B">
              <w:rPr>
                <w:rFonts w:ascii="Aptos" w:hAnsi="Aptos"/>
              </w:rPr>
              <w:t>Ensures Value for Money and follows the appropriate governance processes for dealing with any financial activities</w:t>
            </w:r>
          </w:p>
          <w:p w14:paraId="4E81B26D" w14:textId="77777777" w:rsidR="00CE5848" w:rsidRDefault="00053BDF" w:rsidP="00537335">
            <w:pPr>
              <w:pStyle w:val="ListParagraph"/>
              <w:numPr>
                <w:ilvl w:val="0"/>
                <w:numId w:val="31"/>
              </w:numPr>
              <w:spacing w:before="240"/>
              <w:rPr>
                <w:rFonts w:ascii="Aptos" w:hAnsi="Aptos"/>
              </w:rPr>
            </w:pPr>
            <w:r w:rsidRPr="00601D0B">
              <w:rPr>
                <w:rFonts w:ascii="Aptos" w:hAnsi="Aptos"/>
              </w:rPr>
              <w:t>Promote cost-effective approaches to structure, engagement, and performance.</w:t>
            </w:r>
          </w:p>
          <w:p w14:paraId="197F16DD" w14:textId="39C632C8" w:rsidR="00537335" w:rsidRPr="00537335" w:rsidRDefault="00537335" w:rsidP="00537335">
            <w:pPr>
              <w:pStyle w:val="ListParagraph"/>
              <w:spacing w:before="240"/>
              <w:ind w:left="360"/>
              <w:rPr>
                <w:rFonts w:ascii="Aptos" w:hAnsi="Aptos"/>
              </w:rPr>
            </w:pPr>
          </w:p>
        </w:tc>
      </w:tr>
      <w:tr w:rsidR="006F7E62" w:rsidRPr="00601D0B" w14:paraId="239B9A45"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6F7E62" w:rsidRPr="00601D0B" w:rsidRDefault="006F7E62" w:rsidP="006F7E62">
            <w:pPr>
              <w:spacing w:before="30" w:after="30"/>
              <w:rPr>
                <w:rFonts w:ascii="Aptos" w:hAnsi="Aptos" w:cs="Open Sans"/>
                <w:b/>
                <w:bCs/>
                <w:sz w:val="20"/>
                <w:szCs w:val="20"/>
              </w:rPr>
            </w:pPr>
            <w:r w:rsidRPr="00601D0B">
              <w:rPr>
                <w:rFonts w:ascii="Aptos" w:hAnsi="Aptos" w:cs="Open Sans"/>
                <w:b/>
                <w:bCs/>
                <w:sz w:val="20"/>
                <w:szCs w:val="20"/>
              </w:rPr>
              <w:t xml:space="preserve">Other </w:t>
            </w:r>
          </w:p>
        </w:tc>
      </w:tr>
      <w:tr w:rsidR="009D4D94" w:rsidRPr="00601D0B" w14:paraId="7E875BDE" w14:textId="77777777" w:rsidTr="0003671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08F7C250" w14:textId="49C9087D" w:rsidR="006763E5" w:rsidRPr="00537335" w:rsidRDefault="00B57AF1" w:rsidP="00537335">
            <w:pPr>
              <w:pStyle w:val="ListParagraph"/>
              <w:numPr>
                <w:ilvl w:val="0"/>
                <w:numId w:val="31"/>
              </w:numPr>
              <w:spacing w:before="240"/>
              <w:rPr>
                <w:rFonts w:ascii="Aptos" w:hAnsi="Aptos"/>
              </w:rPr>
            </w:pPr>
            <w:r w:rsidRPr="00601D0B">
              <w:rPr>
                <w:rFonts w:ascii="Aptos" w:hAnsi="Aptos"/>
              </w:rPr>
              <w:lastRenderedPageBreak/>
              <w:t>Contribute to the continuous development of the People Business Partnering model and service offer.</w:t>
            </w:r>
          </w:p>
          <w:p w14:paraId="22985AC9" w14:textId="77777777" w:rsidR="00087EA3" w:rsidRPr="00601D0B" w:rsidRDefault="00087EA3" w:rsidP="00537335">
            <w:pPr>
              <w:pStyle w:val="ListParagraph"/>
              <w:numPr>
                <w:ilvl w:val="0"/>
                <w:numId w:val="31"/>
              </w:numPr>
              <w:spacing w:before="240"/>
              <w:rPr>
                <w:rFonts w:ascii="Aptos" w:hAnsi="Aptos"/>
              </w:rPr>
            </w:pPr>
            <w:r w:rsidRPr="00601D0B">
              <w:rPr>
                <w:rFonts w:ascii="Aptos" w:hAnsi="Aptos"/>
              </w:rPr>
              <w:t>Contribute to knowledge sharing, service development and team learning.</w:t>
            </w:r>
          </w:p>
          <w:p w14:paraId="0772F069" w14:textId="77777777" w:rsidR="00023E65" w:rsidRPr="00601D0B" w:rsidRDefault="00087EA3" w:rsidP="00537335">
            <w:pPr>
              <w:pStyle w:val="ListParagraph"/>
              <w:numPr>
                <w:ilvl w:val="0"/>
                <w:numId w:val="31"/>
              </w:numPr>
              <w:spacing w:before="240"/>
              <w:rPr>
                <w:rFonts w:ascii="Aptos" w:hAnsi="Aptos"/>
              </w:rPr>
            </w:pPr>
            <w:r w:rsidRPr="00601D0B">
              <w:rPr>
                <w:rFonts w:ascii="Aptos" w:hAnsi="Aptos"/>
              </w:rPr>
              <w:t>Support inclusion, wellbeing, and continuous improvement across all people delivery.</w:t>
            </w:r>
          </w:p>
          <w:p w14:paraId="17ED7E36" w14:textId="77777777" w:rsidR="003F71EE" w:rsidRPr="00601D0B" w:rsidRDefault="00931E98" w:rsidP="00537335">
            <w:pPr>
              <w:pStyle w:val="ListParagraph"/>
              <w:numPr>
                <w:ilvl w:val="0"/>
                <w:numId w:val="31"/>
              </w:numPr>
              <w:spacing w:before="240"/>
              <w:rPr>
                <w:rFonts w:ascii="Aptos" w:hAnsi="Aptos"/>
              </w:rPr>
            </w:pPr>
            <w:r w:rsidRPr="00601D0B">
              <w:rPr>
                <w:rFonts w:ascii="Aptos" w:hAnsi="Aptos"/>
              </w:rPr>
              <w:t>Represent the WMCA in a professional manner</w:t>
            </w:r>
          </w:p>
          <w:p w14:paraId="54FACA75" w14:textId="77777777" w:rsidR="00931E98" w:rsidRDefault="001C4559" w:rsidP="00537335">
            <w:pPr>
              <w:pStyle w:val="ListParagraph"/>
              <w:numPr>
                <w:ilvl w:val="0"/>
                <w:numId w:val="31"/>
              </w:numPr>
              <w:spacing w:before="240"/>
              <w:rPr>
                <w:rFonts w:ascii="Aptos" w:hAnsi="Aptos"/>
              </w:rPr>
            </w:pPr>
            <w:r w:rsidRPr="00601D0B">
              <w:rPr>
                <w:rFonts w:ascii="Aptos" w:hAnsi="Aptos"/>
              </w:rPr>
              <w:t>Undertaking such tasks as may reasonably be expected commensurate with the scope and level of the role</w:t>
            </w:r>
          </w:p>
          <w:p w14:paraId="09E05772" w14:textId="17ADAA50" w:rsidR="00537335" w:rsidRPr="00601D0B" w:rsidRDefault="00537335" w:rsidP="00537335">
            <w:pPr>
              <w:pStyle w:val="ListParagraph"/>
              <w:spacing w:before="240"/>
              <w:ind w:left="360"/>
              <w:rPr>
                <w:rFonts w:ascii="Aptos" w:hAnsi="Aptos"/>
              </w:rPr>
            </w:pPr>
          </w:p>
        </w:tc>
      </w:tr>
    </w:tbl>
    <w:p w14:paraId="1A5E68B9" w14:textId="77777777" w:rsidR="00537335" w:rsidRPr="00537335" w:rsidRDefault="00537335" w:rsidP="00537335">
      <w:pPr>
        <w:spacing w:before="240" w:after="0" w:line="240" w:lineRule="auto"/>
        <w:rPr>
          <w:rFonts w:ascii="Aptos" w:hAnsi="Aptos"/>
        </w:rPr>
      </w:pPr>
    </w:p>
    <w:p w14:paraId="5B298CAC" w14:textId="77777777" w:rsidR="00B70BD2" w:rsidRPr="00601D0B" w:rsidRDefault="00B70BD2" w:rsidP="00E65379">
      <w:pPr>
        <w:spacing w:after="0"/>
        <w:rPr>
          <w:rFonts w:ascii="Aptos" w:hAnsi="Apto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601D0B"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601D0B" w:rsidRDefault="00B60B41" w:rsidP="00DD39AA">
            <w:pPr>
              <w:spacing w:line="259" w:lineRule="auto"/>
              <w:jc w:val="center"/>
              <w:rPr>
                <w:rFonts w:ascii="Aptos" w:hAnsi="Aptos" w:cs="Open Sans"/>
                <w:b/>
                <w:bCs/>
                <w:sz w:val="24"/>
                <w:szCs w:val="24"/>
              </w:rPr>
            </w:pPr>
            <w:r w:rsidRPr="00601D0B">
              <w:rPr>
                <w:rFonts w:ascii="Aptos" w:hAnsi="Apto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8221"/>
        <w:gridCol w:w="638"/>
        <w:gridCol w:w="638"/>
        <w:gridCol w:w="425"/>
        <w:gridCol w:w="425"/>
        <w:gridCol w:w="426"/>
      </w:tblGrid>
      <w:tr w:rsidR="00882A38" w:rsidRPr="00601D0B" w14:paraId="73688486" w14:textId="77777777" w:rsidTr="00374809">
        <w:trPr>
          <w:trHeight w:val="618"/>
        </w:trPr>
        <w:tc>
          <w:tcPr>
            <w:tcW w:w="8221" w:type="dxa"/>
            <w:tcBorders>
              <w:top w:val="single" w:sz="4" w:space="0" w:color="auto"/>
            </w:tcBorders>
            <w:shd w:val="clear" w:color="auto" w:fill="FFFFFF" w:themeFill="background1"/>
            <w:vAlign w:val="center"/>
          </w:tcPr>
          <w:p w14:paraId="02D0C497" w14:textId="3FE32D1E" w:rsidR="00882A38" w:rsidRPr="00601D0B" w:rsidRDefault="00882A38" w:rsidP="00E6280C">
            <w:pPr>
              <w:rPr>
                <w:rFonts w:ascii="Aptos" w:hAnsi="Aptos" w:cs="Open Sans"/>
                <w:sz w:val="20"/>
                <w:szCs w:val="20"/>
              </w:rPr>
            </w:pPr>
            <w:r w:rsidRPr="00601D0B">
              <w:rPr>
                <w:rFonts w:ascii="Aptos" w:hAnsi="Aptos" w:cs="Open Sans"/>
                <w:kern w:val="2"/>
                <w:sz w:val="18"/>
                <w:szCs w:val="18"/>
                <w14:ligatures w14:val="standardContextual"/>
              </w:rPr>
              <w:t>Candidates/post holders will be expected to demonstrate the following:</w:t>
            </w:r>
            <w:r w:rsidRPr="00601D0B">
              <w:rPr>
                <w:rFonts w:ascii="Aptos" w:hAnsi="Aptos" w:cs="Open Sans"/>
                <w:kern w:val="2"/>
                <w:sz w:val="20"/>
                <w:szCs w:val="20"/>
                <w14:ligatures w14:val="standardContextual"/>
              </w:rPr>
              <w:t xml:space="preserve"> </w:t>
            </w:r>
          </w:p>
        </w:tc>
        <w:tc>
          <w:tcPr>
            <w:tcW w:w="1276" w:type="dxa"/>
            <w:gridSpan w:val="2"/>
            <w:tcBorders>
              <w:top w:val="single" w:sz="4" w:space="0" w:color="auto"/>
            </w:tcBorders>
            <w:shd w:val="clear" w:color="auto" w:fill="FFFFFF" w:themeFill="background1"/>
            <w:vAlign w:val="center"/>
          </w:tcPr>
          <w:p w14:paraId="2E5B38A7" w14:textId="77777777" w:rsidR="00882A38" w:rsidRPr="00601D0B" w:rsidRDefault="00882A38" w:rsidP="00E6280C">
            <w:pPr>
              <w:jc w:val="center"/>
              <w:rPr>
                <w:rFonts w:ascii="Aptos" w:hAnsi="Aptos" w:cs="Open Sans"/>
                <w:b/>
                <w:bCs/>
                <w:sz w:val="18"/>
                <w:szCs w:val="18"/>
              </w:rPr>
            </w:pPr>
            <w:r w:rsidRPr="00601D0B">
              <w:rPr>
                <w:rFonts w:ascii="Aptos" w:hAnsi="Aptos" w:cs="Open Sans"/>
                <w:b/>
                <w:bCs/>
                <w:sz w:val="18"/>
                <w:szCs w:val="18"/>
              </w:rPr>
              <w:t>Essential / Desirable</w:t>
            </w:r>
          </w:p>
        </w:tc>
        <w:tc>
          <w:tcPr>
            <w:tcW w:w="1276" w:type="dxa"/>
            <w:gridSpan w:val="3"/>
            <w:tcBorders>
              <w:top w:val="single" w:sz="4" w:space="0" w:color="auto"/>
            </w:tcBorders>
            <w:shd w:val="clear" w:color="auto" w:fill="FFFFFF" w:themeFill="background1"/>
            <w:vAlign w:val="center"/>
          </w:tcPr>
          <w:p w14:paraId="1E1292AC" w14:textId="5561F07F" w:rsidR="00882A38" w:rsidRPr="00601D0B" w:rsidRDefault="00882A38" w:rsidP="00E6280C">
            <w:pPr>
              <w:jc w:val="center"/>
              <w:rPr>
                <w:rFonts w:ascii="Aptos" w:hAnsi="Aptos" w:cs="Open Sans"/>
                <w:b/>
                <w:bCs/>
                <w:sz w:val="18"/>
                <w:szCs w:val="18"/>
              </w:rPr>
            </w:pPr>
            <w:r w:rsidRPr="00601D0B">
              <w:rPr>
                <w:rFonts w:ascii="Aptos" w:hAnsi="Aptos" w:cs="Open Sans"/>
                <w:b/>
                <w:bCs/>
                <w:sz w:val="18"/>
                <w:szCs w:val="18"/>
              </w:rPr>
              <w:t xml:space="preserve">How </w:t>
            </w:r>
            <w:r w:rsidR="001673C7" w:rsidRPr="00601D0B">
              <w:rPr>
                <w:rFonts w:ascii="Aptos" w:hAnsi="Aptos" w:cs="Open Sans"/>
                <w:b/>
                <w:bCs/>
                <w:sz w:val="18"/>
                <w:szCs w:val="18"/>
              </w:rPr>
              <w:t>Evidenced?</w:t>
            </w:r>
          </w:p>
        </w:tc>
      </w:tr>
      <w:tr w:rsidR="006C387D" w:rsidRPr="00601D0B" w14:paraId="1D695B40" w14:textId="77777777" w:rsidTr="00374809">
        <w:trPr>
          <w:trHeight w:val="96"/>
        </w:trPr>
        <w:tc>
          <w:tcPr>
            <w:tcW w:w="8221" w:type="dxa"/>
            <w:shd w:val="clear" w:color="auto" w:fill="F7CAAC" w:themeFill="accent2" w:themeFillTint="66"/>
            <w:vAlign w:val="center"/>
          </w:tcPr>
          <w:p w14:paraId="01F9F40E" w14:textId="77777777" w:rsidR="006C387D" w:rsidRPr="00601D0B" w:rsidRDefault="006C387D" w:rsidP="001673C7">
            <w:pPr>
              <w:spacing w:before="30" w:after="30"/>
              <w:rPr>
                <w:rFonts w:ascii="Aptos" w:hAnsi="Aptos" w:cs="Open Sans"/>
                <w:b/>
                <w:bCs/>
                <w:sz w:val="20"/>
                <w:szCs w:val="20"/>
              </w:rPr>
            </w:pPr>
            <w:r w:rsidRPr="00601D0B">
              <w:rPr>
                <w:rFonts w:ascii="Aptos" w:hAnsi="Aptos" w:cs="Open Sans"/>
                <w:b/>
                <w:bCs/>
                <w:sz w:val="20"/>
                <w:szCs w:val="20"/>
              </w:rPr>
              <w:t>Experience</w:t>
            </w:r>
          </w:p>
        </w:tc>
        <w:tc>
          <w:tcPr>
            <w:tcW w:w="638" w:type="dxa"/>
            <w:shd w:val="clear" w:color="auto" w:fill="F7CAAC" w:themeFill="accent2" w:themeFillTint="66"/>
            <w:vAlign w:val="center"/>
          </w:tcPr>
          <w:p w14:paraId="2D6B292D" w14:textId="77777777"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E</w:t>
            </w:r>
          </w:p>
        </w:tc>
        <w:tc>
          <w:tcPr>
            <w:tcW w:w="638" w:type="dxa"/>
            <w:shd w:val="clear" w:color="auto" w:fill="F7CAAC" w:themeFill="accent2" w:themeFillTint="66"/>
            <w:vAlign w:val="center"/>
          </w:tcPr>
          <w:p w14:paraId="1DC7AB48" w14:textId="760E5A83"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D</w:t>
            </w:r>
          </w:p>
        </w:tc>
        <w:tc>
          <w:tcPr>
            <w:tcW w:w="425" w:type="dxa"/>
            <w:shd w:val="clear" w:color="auto" w:fill="F7CAAC" w:themeFill="accent2" w:themeFillTint="66"/>
            <w:vAlign w:val="center"/>
          </w:tcPr>
          <w:p w14:paraId="426CA184" w14:textId="56B0A986"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A</w:t>
            </w:r>
          </w:p>
        </w:tc>
        <w:tc>
          <w:tcPr>
            <w:tcW w:w="425" w:type="dxa"/>
            <w:shd w:val="clear" w:color="auto" w:fill="F7CAAC" w:themeFill="accent2" w:themeFillTint="66"/>
            <w:vAlign w:val="center"/>
          </w:tcPr>
          <w:p w14:paraId="5C7D1D98" w14:textId="52645C6F" w:rsidR="006C387D" w:rsidRPr="00601D0B" w:rsidRDefault="006C387D" w:rsidP="001673C7">
            <w:pPr>
              <w:spacing w:before="30" w:after="30"/>
              <w:jc w:val="center"/>
              <w:rPr>
                <w:rFonts w:ascii="Aptos" w:hAnsi="Aptos" w:cs="Open Sans"/>
                <w:b/>
                <w:bCs/>
                <w:sz w:val="20"/>
                <w:szCs w:val="20"/>
              </w:rPr>
            </w:pPr>
            <w:r w:rsidRPr="00601D0B">
              <w:rPr>
                <w:rFonts w:ascii="Aptos" w:hAnsi="Aptos" w:cs="Open Sans"/>
                <w:b/>
                <w:bCs/>
                <w:sz w:val="20"/>
                <w:szCs w:val="20"/>
              </w:rPr>
              <w:t>I</w:t>
            </w:r>
          </w:p>
        </w:tc>
        <w:tc>
          <w:tcPr>
            <w:tcW w:w="426" w:type="dxa"/>
            <w:shd w:val="clear" w:color="auto" w:fill="F7CAAC" w:themeFill="accent2" w:themeFillTint="66"/>
            <w:vAlign w:val="center"/>
          </w:tcPr>
          <w:p w14:paraId="0B0FB6E9" w14:textId="6F3AF799" w:rsidR="006C387D" w:rsidRPr="00601D0B" w:rsidRDefault="006C387D" w:rsidP="001673C7">
            <w:pPr>
              <w:spacing w:before="30" w:after="30" w:line="259" w:lineRule="auto"/>
              <w:jc w:val="center"/>
              <w:rPr>
                <w:rFonts w:ascii="Aptos" w:hAnsi="Aptos" w:cs="Open Sans"/>
                <w:b/>
                <w:bCs/>
                <w:sz w:val="20"/>
                <w:szCs w:val="20"/>
              </w:rPr>
            </w:pPr>
            <w:r w:rsidRPr="00601D0B">
              <w:rPr>
                <w:rFonts w:ascii="Aptos" w:hAnsi="Aptos" w:cs="Open Sans"/>
                <w:b/>
                <w:bCs/>
                <w:sz w:val="20"/>
                <w:szCs w:val="20"/>
              </w:rPr>
              <w:t>T</w:t>
            </w:r>
          </w:p>
        </w:tc>
      </w:tr>
      <w:tr w:rsidR="007C37C3" w:rsidRPr="00601D0B" w14:paraId="0A1130F6" w14:textId="77777777" w:rsidTr="00374809">
        <w:trPr>
          <w:trHeight w:val="96"/>
        </w:trPr>
        <w:tc>
          <w:tcPr>
            <w:tcW w:w="8221" w:type="dxa"/>
            <w:shd w:val="clear" w:color="auto" w:fill="FFFFFF" w:themeFill="background1"/>
            <w:vAlign w:val="center"/>
          </w:tcPr>
          <w:p w14:paraId="299FD6AD" w14:textId="7D9CA135" w:rsidR="007C37C3" w:rsidRPr="00601D0B" w:rsidRDefault="00152CDA" w:rsidP="00201AB8">
            <w:pPr>
              <w:spacing w:line="278" w:lineRule="auto"/>
              <w:rPr>
                <w:rFonts w:ascii="Aptos" w:hAnsi="Aptos"/>
              </w:rPr>
            </w:pPr>
            <w:r w:rsidRPr="00601D0B">
              <w:rPr>
                <w:rFonts w:ascii="Aptos" w:hAnsi="Aptos"/>
              </w:rPr>
              <w:t>Proven experience in a strategic HR or people partnering role within a complex organisation.</w:t>
            </w:r>
          </w:p>
        </w:tc>
        <w:tc>
          <w:tcPr>
            <w:tcW w:w="638" w:type="dxa"/>
            <w:shd w:val="clear" w:color="auto" w:fill="FFFFFF" w:themeFill="background1"/>
            <w:vAlign w:val="center"/>
          </w:tcPr>
          <w:p w14:paraId="73FB7805" w14:textId="473B2DB1" w:rsidR="007C37C3" w:rsidRPr="00601D0B" w:rsidRDefault="00D017AF" w:rsidP="000134F3">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11385B78" w14:textId="77777777" w:rsidR="007C37C3" w:rsidRPr="00601D0B" w:rsidRDefault="007C37C3"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3A19C39D" w14:textId="77777777" w:rsidR="007C37C3" w:rsidRPr="00601D0B" w:rsidRDefault="007C37C3"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097240A5" w14:textId="77777777" w:rsidR="007C37C3" w:rsidRPr="00601D0B" w:rsidRDefault="007C37C3" w:rsidP="000134F3">
            <w:pPr>
              <w:spacing w:before="30" w:after="30"/>
              <w:jc w:val="center"/>
              <w:rPr>
                <w:rFonts w:ascii="Aptos" w:hAnsi="Aptos" w:cs="Open Sans"/>
                <w:sz w:val="20"/>
                <w:szCs w:val="20"/>
              </w:rPr>
            </w:pPr>
          </w:p>
        </w:tc>
        <w:tc>
          <w:tcPr>
            <w:tcW w:w="426" w:type="dxa"/>
            <w:shd w:val="clear" w:color="auto" w:fill="FFFFFF" w:themeFill="background1"/>
            <w:vAlign w:val="center"/>
          </w:tcPr>
          <w:p w14:paraId="7F26AEEA" w14:textId="77777777" w:rsidR="007C37C3" w:rsidRPr="00601D0B" w:rsidRDefault="007C37C3" w:rsidP="000134F3">
            <w:pPr>
              <w:spacing w:before="30" w:after="30"/>
              <w:jc w:val="center"/>
              <w:rPr>
                <w:rFonts w:ascii="Aptos" w:hAnsi="Aptos" w:cs="Open Sans"/>
                <w:sz w:val="20"/>
                <w:szCs w:val="20"/>
              </w:rPr>
            </w:pPr>
          </w:p>
        </w:tc>
      </w:tr>
      <w:tr w:rsidR="002A71C1" w:rsidRPr="00601D0B" w14:paraId="2478CCBD" w14:textId="77777777" w:rsidTr="00374809">
        <w:trPr>
          <w:trHeight w:val="96"/>
        </w:trPr>
        <w:tc>
          <w:tcPr>
            <w:tcW w:w="8221" w:type="dxa"/>
            <w:shd w:val="clear" w:color="auto" w:fill="FFFFFF" w:themeFill="background1"/>
            <w:vAlign w:val="center"/>
          </w:tcPr>
          <w:p w14:paraId="5BCB71C2" w14:textId="2F327608" w:rsidR="002A71C1" w:rsidRPr="00601D0B" w:rsidRDefault="00152CDA" w:rsidP="00201AB8">
            <w:pPr>
              <w:spacing w:line="278" w:lineRule="auto"/>
              <w:rPr>
                <w:rFonts w:ascii="Aptos" w:hAnsi="Aptos"/>
              </w:rPr>
            </w:pPr>
            <w:r w:rsidRPr="00601D0B">
              <w:rPr>
                <w:rFonts w:ascii="Aptos" w:hAnsi="Aptos"/>
              </w:rPr>
              <w:t>Demonstrated ability to influence senior leaders and shape people responses to business challenges.</w:t>
            </w:r>
          </w:p>
        </w:tc>
        <w:tc>
          <w:tcPr>
            <w:tcW w:w="638" w:type="dxa"/>
            <w:shd w:val="clear" w:color="auto" w:fill="FFFFFF" w:themeFill="background1"/>
            <w:vAlign w:val="center"/>
          </w:tcPr>
          <w:p w14:paraId="26D7F652" w14:textId="4454BD7C" w:rsidR="002A71C1" w:rsidRPr="00601D0B" w:rsidRDefault="00D017AF" w:rsidP="000134F3">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46116F45"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25E68ED9"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1902DA13" w14:textId="77777777" w:rsidR="002A71C1" w:rsidRPr="00601D0B" w:rsidRDefault="002A71C1" w:rsidP="000134F3">
            <w:pPr>
              <w:spacing w:before="30" w:after="30"/>
              <w:jc w:val="center"/>
              <w:rPr>
                <w:rFonts w:ascii="Aptos" w:hAnsi="Aptos" w:cs="Open Sans"/>
                <w:sz w:val="20"/>
                <w:szCs w:val="20"/>
              </w:rPr>
            </w:pPr>
          </w:p>
        </w:tc>
        <w:tc>
          <w:tcPr>
            <w:tcW w:w="426" w:type="dxa"/>
            <w:shd w:val="clear" w:color="auto" w:fill="FFFFFF" w:themeFill="background1"/>
            <w:vAlign w:val="center"/>
          </w:tcPr>
          <w:p w14:paraId="1D74CA12" w14:textId="77777777" w:rsidR="002A71C1" w:rsidRPr="00601D0B" w:rsidRDefault="002A71C1" w:rsidP="000134F3">
            <w:pPr>
              <w:spacing w:before="30" w:after="30"/>
              <w:jc w:val="center"/>
              <w:rPr>
                <w:rFonts w:ascii="Aptos" w:hAnsi="Aptos" w:cs="Open Sans"/>
                <w:sz w:val="20"/>
                <w:szCs w:val="20"/>
              </w:rPr>
            </w:pPr>
          </w:p>
        </w:tc>
      </w:tr>
      <w:tr w:rsidR="002A71C1" w:rsidRPr="00601D0B" w14:paraId="344A7308" w14:textId="77777777" w:rsidTr="00374809">
        <w:trPr>
          <w:trHeight w:val="525"/>
        </w:trPr>
        <w:tc>
          <w:tcPr>
            <w:tcW w:w="8221" w:type="dxa"/>
            <w:shd w:val="clear" w:color="auto" w:fill="FFFFFF" w:themeFill="background1"/>
            <w:vAlign w:val="center"/>
          </w:tcPr>
          <w:p w14:paraId="5DC3F3AA" w14:textId="0167C63D" w:rsidR="002A71C1" w:rsidRPr="00601D0B" w:rsidRDefault="00152CDA" w:rsidP="002704CC">
            <w:pPr>
              <w:spacing w:line="278" w:lineRule="auto"/>
              <w:rPr>
                <w:rFonts w:ascii="Aptos" w:hAnsi="Aptos"/>
              </w:rPr>
            </w:pPr>
            <w:r w:rsidRPr="00601D0B">
              <w:rPr>
                <w:rFonts w:ascii="Aptos" w:hAnsi="Aptos"/>
              </w:rPr>
              <w:t>Experience coordinating cross-functional input from HR specialisms (e.g. ER, Reward, OD, Inclusion)</w:t>
            </w:r>
          </w:p>
        </w:tc>
        <w:tc>
          <w:tcPr>
            <w:tcW w:w="638" w:type="dxa"/>
            <w:shd w:val="clear" w:color="auto" w:fill="FFFFFF" w:themeFill="background1"/>
            <w:vAlign w:val="center"/>
          </w:tcPr>
          <w:p w14:paraId="4167A982" w14:textId="01F62441" w:rsidR="002A71C1" w:rsidRPr="00601D0B" w:rsidRDefault="00D017AF" w:rsidP="000134F3">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40DEB785"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3B33343F" w14:textId="77777777" w:rsidR="002A71C1" w:rsidRPr="00601D0B" w:rsidRDefault="002A71C1" w:rsidP="000134F3">
            <w:pPr>
              <w:spacing w:before="30" w:after="30"/>
              <w:jc w:val="center"/>
              <w:rPr>
                <w:rFonts w:ascii="Aptos" w:hAnsi="Aptos" w:cs="Open Sans"/>
                <w:sz w:val="20"/>
                <w:szCs w:val="20"/>
              </w:rPr>
            </w:pPr>
          </w:p>
        </w:tc>
        <w:tc>
          <w:tcPr>
            <w:tcW w:w="425" w:type="dxa"/>
            <w:shd w:val="clear" w:color="auto" w:fill="FFFFFF" w:themeFill="background1"/>
            <w:vAlign w:val="center"/>
          </w:tcPr>
          <w:p w14:paraId="366820F1" w14:textId="77777777" w:rsidR="002A71C1" w:rsidRPr="00601D0B" w:rsidRDefault="002A71C1" w:rsidP="000134F3">
            <w:pPr>
              <w:spacing w:before="30" w:after="30"/>
              <w:jc w:val="center"/>
              <w:rPr>
                <w:rFonts w:ascii="Aptos" w:hAnsi="Aptos" w:cs="Open Sans"/>
                <w:sz w:val="20"/>
                <w:szCs w:val="20"/>
              </w:rPr>
            </w:pPr>
          </w:p>
        </w:tc>
        <w:tc>
          <w:tcPr>
            <w:tcW w:w="426" w:type="dxa"/>
            <w:shd w:val="clear" w:color="auto" w:fill="FFFFFF" w:themeFill="background1"/>
            <w:vAlign w:val="center"/>
          </w:tcPr>
          <w:p w14:paraId="53C47F0A" w14:textId="77777777" w:rsidR="002A71C1" w:rsidRPr="00601D0B" w:rsidRDefault="002A71C1" w:rsidP="000134F3">
            <w:pPr>
              <w:spacing w:before="30" w:after="30"/>
              <w:jc w:val="center"/>
              <w:rPr>
                <w:rFonts w:ascii="Aptos" w:hAnsi="Aptos" w:cs="Open Sans"/>
                <w:sz w:val="20"/>
                <w:szCs w:val="20"/>
              </w:rPr>
            </w:pPr>
          </w:p>
        </w:tc>
      </w:tr>
      <w:tr w:rsidR="00100176" w:rsidRPr="00601D0B" w14:paraId="641DD47A" w14:textId="77777777" w:rsidTr="00374809">
        <w:trPr>
          <w:trHeight w:val="525"/>
        </w:trPr>
        <w:tc>
          <w:tcPr>
            <w:tcW w:w="8221" w:type="dxa"/>
            <w:shd w:val="clear" w:color="auto" w:fill="FFFFFF" w:themeFill="background1"/>
          </w:tcPr>
          <w:p w14:paraId="6528F206" w14:textId="109F5AE5" w:rsidR="00100176" w:rsidRPr="00601D0B" w:rsidRDefault="00100176" w:rsidP="00100176">
            <w:pPr>
              <w:spacing w:line="278" w:lineRule="auto"/>
              <w:rPr>
                <w:rFonts w:ascii="Aptos" w:hAnsi="Aptos"/>
              </w:rPr>
            </w:pPr>
            <w:r w:rsidRPr="00601D0B">
              <w:rPr>
                <w:rFonts w:ascii="Aptos" w:hAnsi="Aptos" w:cstheme="minorHAnsi"/>
              </w:rPr>
              <w:t>Evidence of supporting organisational change processes</w:t>
            </w:r>
          </w:p>
        </w:tc>
        <w:tc>
          <w:tcPr>
            <w:tcW w:w="638" w:type="dxa"/>
            <w:shd w:val="clear" w:color="auto" w:fill="FFFFFF" w:themeFill="background1"/>
            <w:vAlign w:val="center"/>
          </w:tcPr>
          <w:p w14:paraId="6ED9B8C7" w14:textId="5AD97BCC"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31929A03"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602B3855"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751D0D83" w14:textId="77777777" w:rsidR="00100176" w:rsidRPr="00601D0B" w:rsidRDefault="00100176" w:rsidP="00100176">
            <w:pPr>
              <w:spacing w:before="30" w:after="30"/>
              <w:jc w:val="center"/>
              <w:rPr>
                <w:rFonts w:ascii="Aptos" w:hAnsi="Aptos" w:cs="Open Sans"/>
                <w:sz w:val="20"/>
                <w:szCs w:val="20"/>
              </w:rPr>
            </w:pPr>
          </w:p>
        </w:tc>
        <w:tc>
          <w:tcPr>
            <w:tcW w:w="426" w:type="dxa"/>
            <w:shd w:val="clear" w:color="auto" w:fill="FFFFFF" w:themeFill="background1"/>
            <w:vAlign w:val="center"/>
          </w:tcPr>
          <w:p w14:paraId="769C455C" w14:textId="77777777" w:rsidR="00100176" w:rsidRPr="00601D0B" w:rsidRDefault="00100176" w:rsidP="00100176">
            <w:pPr>
              <w:spacing w:before="30" w:after="30"/>
              <w:jc w:val="center"/>
              <w:rPr>
                <w:rFonts w:ascii="Aptos" w:hAnsi="Aptos" w:cs="Open Sans"/>
                <w:sz w:val="20"/>
                <w:szCs w:val="20"/>
              </w:rPr>
            </w:pPr>
          </w:p>
        </w:tc>
      </w:tr>
      <w:tr w:rsidR="00100176" w:rsidRPr="00601D0B" w14:paraId="61579C81" w14:textId="77777777" w:rsidTr="00374809">
        <w:trPr>
          <w:trHeight w:val="525"/>
        </w:trPr>
        <w:tc>
          <w:tcPr>
            <w:tcW w:w="8221" w:type="dxa"/>
            <w:shd w:val="clear" w:color="auto" w:fill="FFFFFF" w:themeFill="background1"/>
          </w:tcPr>
          <w:p w14:paraId="3B6C54B0" w14:textId="4C6EAD3A" w:rsidR="00100176" w:rsidRPr="00601D0B" w:rsidRDefault="00100176" w:rsidP="00100176">
            <w:pPr>
              <w:spacing w:line="278" w:lineRule="auto"/>
              <w:rPr>
                <w:rFonts w:ascii="Aptos" w:hAnsi="Aptos"/>
              </w:rPr>
            </w:pPr>
            <w:r w:rsidRPr="00601D0B">
              <w:rPr>
                <w:rFonts w:ascii="Aptos" w:hAnsi="Aptos" w:cstheme="minorHAnsi"/>
              </w:rPr>
              <w:t xml:space="preserve">Evidence of using coaching skills to develop manager’s competence and confidence in dealing with people management issues </w:t>
            </w:r>
          </w:p>
        </w:tc>
        <w:tc>
          <w:tcPr>
            <w:tcW w:w="638" w:type="dxa"/>
            <w:shd w:val="clear" w:color="auto" w:fill="FFFFFF" w:themeFill="background1"/>
            <w:vAlign w:val="center"/>
          </w:tcPr>
          <w:p w14:paraId="45F9A8CC" w14:textId="646F2510"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15CD712E"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057BA7BD"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73DEAFB6" w14:textId="77777777" w:rsidR="00100176" w:rsidRPr="00601D0B" w:rsidRDefault="00100176" w:rsidP="00100176">
            <w:pPr>
              <w:spacing w:before="30" w:after="30"/>
              <w:jc w:val="center"/>
              <w:rPr>
                <w:rFonts w:ascii="Aptos" w:hAnsi="Aptos" w:cs="Open Sans"/>
                <w:sz w:val="20"/>
                <w:szCs w:val="20"/>
              </w:rPr>
            </w:pPr>
          </w:p>
        </w:tc>
        <w:tc>
          <w:tcPr>
            <w:tcW w:w="426" w:type="dxa"/>
            <w:shd w:val="clear" w:color="auto" w:fill="FFFFFF" w:themeFill="background1"/>
            <w:vAlign w:val="center"/>
          </w:tcPr>
          <w:p w14:paraId="4107BFD8" w14:textId="77777777" w:rsidR="00100176" w:rsidRPr="00601D0B" w:rsidRDefault="00100176" w:rsidP="00100176">
            <w:pPr>
              <w:spacing w:before="30" w:after="30"/>
              <w:jc w:val="center"/>
              <w:rPr>
                <w:rFonts w:ascii="Aptos" w:hAnsi="Aptos" w:cs="Open Sans"/>
                <w:sz w:val="20"/>
                <w:szCs w:val="20"/>
              </w:rPr>
            </w:pPr>
          </w:p>
        </w:tc>
      </w:tr>
      <w:tr w:rsidR="00100176" w:rsidRPr="00601D0B" w14:paraId="1BEB6E36" w14:textId="77777777" w:rsidTr="00374809">
        <w:trPr>
          <w:trHeight w:val="247"/>
        </w:trPr>
        <w:tc>
          <w:tcPr>
            <w:tcW w:w="8221" w:type="dxa"/>
            <w:shd w:val="clear" w:color="auto" w:fill="FFFFFF" w:themeFill="background1"/>
          </w:tcPr>
          <w:p w14:paraId="0F448E48" w14:textId="31EFDAF2" w:rsidR="00100176" w:rsidRPr="00601D0B" w:rsidRDefault="00100176" w:rsidP="00100176">
            <w:pPr>
              <w:spacing w:line="278" w:lineRule="auto"/>
              <w:rPr>
                <w:rFonts w:ascii="Aptos" w:hAnsi="Aptos" w:cstheme="minorHAnsi"/>
              </w:rPr>
            </w:pPr>
            <w:r w:rsidRPr="00601D0B">
              <w:rPr>
                <w:rFonts w:ascii="Aptos" w:hAnsi="Aptos" w:cstheme="minorHAnsi"/>
              </w:rPr>
              <w:t>Experience in the public sector arena</w:t>
            </w:r>
          </w:p>
        </w:tc>
        <w:tc>
          <w:tcPr>
            <w:tcW w:w="638" w:type="dxa"/>
            <w:shd w:val="clear" w:color="auto" w:fill="FFFFFF" w:themeFill="background1"/>
            <w:vAlign w:val="center"/>
          </w:tcPr>
          <w:p w14:paraId="54131774" w14:textId="77777777" w:rsidR="00100176" w:rsidRPr="00601D0B" w:rsidRDefault="00100176" w:rsidP="00100176">
            <w:pPr>
              <w:spacing w:before="30" w:after="30"/>
              <w:jc w:val="center"/>
              <w:rPr>
                <w:rFonts w:ascii="Aptos" w:hAnsi="Aptos" w:cs="Open Sans"/>
                <w:sz w:val="20"/>
                <w:szCs w:val="20"/>
              </w:rPr>
            </w:pPr>
          </w:p>
        </w:tc>
        <w:tc>
          <w:tcPr>
            <w:tcW w:w="638" w:type="dxa"/>
            <w:shd w:val="clear" w:color="auto" w:fill="FFFFFF" w:themeFill="background1"/>
            <w:vAlign w:val="center"/>
          </w:tcPr>
          <w:p w14:paraId="7B7798ED" w14:textId="16EDD37F"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shd w:val="clear" w:color="auto" w:fill="FFFFFF" w:themeFill="background1"/>
            <w:vAlign w:val="center"/>
          </w:tcPr>
          <w:p w14:paraId="3632A97E" w14:textId="77777777"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509D281B" w14:textId="77777777" w:rsidR="00100176" w:rsidRPr="00601D0B" w:rsidRDefault="00100176" w:rsidP="00100176">
            <w:pPr>
              <w:spacing w:before="30" w:after="30"/>
              <w:jc w:val="center"/>
              <w:rPr>
                <w:rFonts w:ascii="Aptos" w:hAnsi="Aptos" w:cs="Open Sans"/>
                <w:sz w:val="20"/>
                <w:szCs w:val="20"/>
              </w:rPr>
            </w:pPr>
          </w:p>
        </w:tc>
        <w:tc>
          <w:tcPr>
            <w:tcW w:w="426" w:type="dxa"/>
            <w:shd w:val="clear" w:color="auto" w:fill="FFFFFF" w:themeFill="background1"/>
            <w:vAlign w:val="center"/>
          </w:tcPr>
          <w:p w14:paraId="38186BC6" w14:textId="77777777" w:rsidR="00100176" w:rsidRPr="00601D0B" w:rsidRDefault="00100176" w:rsidP="00100176">
            <w:pPr>
              <w:spacing w:before="30" w:after="30"/>
              <w:jc w:val="center"/>
              <w:rPr>
                <w:rFonts w:ascii="Aptos" w:hAnsi="Aptos" w:cs="Open Sans"/>
                <w:sz w:val="20"/>
                <w:szCs w:val="20"/>
              </w:rPr>
            </w:pPr>
          </w:p>
        </w:tc>
      </w:tr>
      <w:tr w:rsidR="00100176" w:rsidRPr="00601D0B" w14:paraId="5A557832" w14:textId="77777777" w:rsidTr="00374809">
        <w:trPr>
          <w:trHeight w:val="96"/>
        </w:trPr>
        <w:tc>
          <w:tcPr>
            <w:tcW w:w="8221" w:type="dxa"/>
            <w:shd w:val="clear" w:color="auto" w:fill="F7CAAC" w:themeFill="accent2" w:themeFillTint="66"/>
          </w:tcPr>
          <w:p w14:paraId="45273641" w14:textId="507A9724" w:rsidR="00100176" w:rsidRPr="00601D0B" w:rsidRDefault="004F7B11" w:rsidP="00100176">
            <w:pPr>
              <w:spacing w:before="30" w:after="30"/>
              <w:rPr>
                <w:rFonts w:ascii="Aptos" w:hAnsi="Aptos" w:cs="Open Sans"/>
                <w:b/>
                <w:bCs/>
                <w:sz w:val="20"/>
                <w:szCs w:val="20"/>
              </w:rPr>
            </w:pPr>
            <w:r w:rsidRPr="00601D0B">
              <w:rPr>
                <w:rFonts w:ascii="Aptos" w:hAnsi="Aptos" w:cs="Open Sans"/>
                <w:b/>
                <w:bCs/>
                <w:sz w:val="20"/>
                <w:szCs w:val="20"/>
              </w:rPr>
              <w:t>Skills &amp; Knowledge</w:t>
            </w:r>
          </w:p>
        </w:tc>
        <w:tc>
          <w:tcPr>
            <w:tcW w:w="638" w:type="dxa"/>
            <w:shd w:val="clear" w:color="auto" w:fill="F7CAAC" w:themeFill="accent2" w:themeFillTint="66"/>
            <w:vAlign w:val="center"/>
          </w:tcPr>
          <w:p w14:paraId="0C5944E4"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E</w:t>
            </w:r>
          </w:p>
        </w:tc>
        <w:tc>
          <w:tcPr>
            <w:tcW w:w="638" w:type="dxa"/>
            <w:shd w:val="clear" w:color="auto" w:fill="F7CAAC" w:themeFill="accent2" w:themeFillTint="66"/>
            <w:vAlign w:val="center"/>
          </w:tcPr>
          <w:p w14:paraId="57B49A2C"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D</w:t>
            </w:r>
          </w:p>
        </w:tc>
        <w:tc>
          <w:tcPr>
            <w:tcW w:w="425" w:type="dxa"/>
            <w:shd w:val="clear" w:color="auto" w:fill="F7CAAC" w:themeFill="accent2" w:themeFillTint="66"/>
            <w:vAlign w:val="center"/>
          </w:tcPr>
          <w:p w14:paraId="468B5E6E"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A</w:t>
            </w:r>
          </w:p>
        </w:tc>
        <w:tc>
          <w:tcPr>
            <w:tcW w:w="425" w:type="dxa"/>
            <w:shd w:val="clear" w:color="auto" w:fill="F7CAAC" w:themeFill="accent2" w:themeFillTint="66"/>
            <w:vAlign w:val="center"/>
          </w:tcPr>
          <w:p w14:paraId="6BB270A2" w14:textId="77777777" w:rsidR="00100176" w:rsidRPr="00601D0B" w:rsidRDefault="00100176" w:rsidP="00100176">
            <w:pPr>
              <w:spacing w:before="30" w:after="30"/>
              <w:jc w:val="center"/>
              <w:rPr>
                <w:rFonts w:ascii="Aptos" w:hAnsi="Aptos" w:cs="Open Sans"/>
                <w:b/>
                <w:bCs/>
                <w:sz w:val="20"/>
                <w:szCs w:val="20"/>
              </w:rPr>
            </w:pPr>
            <w:r w:rsidRPr="00601D0B">
              <w:rPr>
                <w:rFonts w:ascii="Aptos" w:hAnsi="Aptos" w:cs="Open Sans"/>
                <w:b/>
                <w:bCs/>
                <w:sz w:val="20"/>
                <w:szCs w:val="20"/>
              </w:rPr>
              <w:t>I</w:t>
            </w:r>
          </w:p>
        </w:tc>
        <w:tc>
          <w:tcPr>
            <w:tcW w:w="426" w:type="dxa"/>
            <w:shd w:val="clear" w:color="auto" w:fill="F7CAAC" w:themeFill="accent2" w:themeFillTint="66"/>
            <w:vAlign w:val="center"/>
          </w:tcPr>
          <w:p w14:paraId="3797EC6A" w14:textId="77777777" w:rsidR="00100176" w:rsidRPr="00601D0B" w:rsidRDefault="00100176" w:rsidP="00100176">
            <w:pPr>
              <w:spacing w:before="30" w:after="30" w:line="259" w:lineRule="auto"/>
              <w:jc w:val="center"/>
              <w:rPr>
                <w:rFonts w:ascii="Aptos" w:hAnsi="Aptos" w:cs="Open Sans"/>
                <w:b/>
                <w:bCs/>
                <w:sz w:val="20"/>
                <w:szCs w:val="20"/>
              </w:rPr>
            </w:pPr>
            <w:r w:rsidRPr="00601D0B">
              <w:rPr>
                <w:rFonts w:ascii="Aptos" w:hAnsi="Aptos" w:cs="Open Sans"/>
                <w:b/>
                <w:bCs/>
                <w:sz w:val="20"/>
                <w:szCs w:val="20"/>
              </w:rPr>
              <w:t>T</w:t>
            </w:r>
          </w:p>
        </w:tc>
      </w:tr>
      <w:tr w:rsidR="00100176" w:rsidRPr="00601D0B" w14:paraId="5BDE7EAA" w14:textId="77777777" w:rsidTr="00374809">
        <w:trPr>
          <w:trHeight w:val="96"/>
        </w:trPr>
        <w:tc>
          <w:tcPr>
            <w:tcW w:w="8221" w:type="dxa"/>
            <w:shd w:val="clear" w:color="auto" w:fill="FFFFFF" w:themeFill="background1"/>
            <w:vAlign w:val="center"/>
          </w:tcPr>
          <w:p w14:paraId="4C3E9E05" w14:textId="4665A043" w:rsidR="00100176" w:rsidRPr="00601D0B" w:rsidRDefault="00100176" w:rsidP="00100176">
            <w:pPr>
              <w:spacing w:line="278" w:lineRule="auto"/>
              <w:rPr>
                <w:rFonts w:ascii="Aptos" w:hAnsi="Aptos"/>
                <w:kern w:val="2"/>
                <w14:ligatures w14:val="standardContextual"/>
              </w:rPr>
            </w:pPr>
            <w:r w:rsidRPr="00601D0B">
              <w:rPr>
                <w:rFonts w:ascii="Aptos" w:hAnsi="Aptos"/>
              </w:rPr>
              <w:t>Strong understanding of employment law, people policy, and organisational change.</w:t>
            </w:r>
          </w:p>
        </w:tc>
        <w:tc>
          <w:tcPr>
            <w:tcW w:w="638" w:type="dxa"/>
            <w:shd w:val="clear" w:color="auto" w:fill="FFFFFF" w:themeFill="background1"/>
            <w:vAlign w:val="center"/>
          </w:tcPr>
          <w:p w14:paraId="19410A00" w14:textId="3CD76C34"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shd w:val="clear" w:color="auto" w:fill="FFFFFF" w:themeFill="background1"/>
            <w:vAlign w:val="center"/>
          </w:tcPr>
          <w:p w14:paraId="6F294FDB" w14:textId="085B5AB8" w:rsidR="00100176" w:rsidRPr="00601D0B" w:rsidRDefault="00100176" w:rsidP="00100176">
            <w:pPr>
              <w:spacing w:before="30" w:after="30"/>
              <w:jc w:val="center"/>
              <w:rPr>
                <w:rFonts w:ascii="Aptos" w:hAnsi="Aptos" w:cs="Open Sans"/>
                <w:sz w:val="20"/>
                <w:szCs w:val="20"/>
              </w:rPr>
            </w:pPr>
          </w:p>
        </w:tc>
        <w:tc>
          <w:tcPr>
            <w:tcW w:w="425" w:type="dxa"/>
            <w:shd w:val="clear" w:color="auto" w:fill="FFFFFF" w:themeFill="background1"/>
            <w:vAlign w:val="center"/>
          </w:tcPr>
          <w:p w14:paraId="1EE964B2" w14:textId="033B69D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shd w:val="clear" w:color="auto" w:fill="FFFFFF" w:themeFill="background1"/>
            <w:vAlign w:val="center"/>
          </w:tcPr>
          <w:p w14:paraId="7AC8B5EF" w14:textId="19570DB5"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6" w:type="dxa"/>
            <w:shd w:val="clear" w:color="auto" w:fill="FFFFFF" w:themeFill="background1"/>
            <w:vAlign w:val="center"/>
          </w:tcPr>
          <w:p w14:paraId="00F897A6" w14:textId="3BB594A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r>
      <w:tr w:rsidR="00100176" w:rsidRPr="00601D0B" w14:paraId="119F9CCF" w14:textId="77777777" w:rsidTr="00374809">
        <w:trPr>
          <w:trHeight w:val="96"/>
        </w:trPr>
        <w:tc>
          <w:tcPr>
            <w:tcW w:w="8221" w:type="dxa"/>
          </w:tcPr>
          <w:p w14:paraId="310A0C76" w14:textId="3BA0B578" w:rsidR="00100176" w:rsidRPr="00601D0B" w:rsidRDefault="00100176" w:rsidP="00100176">
            <w:pPr>
              <w:spacing w:line="278" w:lineRule="auto"/>
              <w:rPr>
                <w:rFonts w:ascii="Aptos" w:hAnsi="Aptos"/>
              </w:rPr>
            </w:pPr>
            <w:r w:rsidRPr="00601D0B">
              <w:rPr>
                <w:rFonts w:ascii="Aptos" w:hAnsi="Aptos"/>
              </w:rPr>
              <w:t>Skilled in using people data and insight to inform decisions and drive improvement.</w:t>
            </w:r>
          </w:p>
        </w:tc>
        <w:tc>
          <w:tcPr>
            <w:tcW w:w="638" w:type="dxa"/>
          </w:tcPr>
          <w:p w14:paraId="698CDE1C" w14:textId="74050060" w:rsidR="00100176" w:rsidRPr="00601D0B" w:rsidRDefault="00D017AF"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5C31D0CE" w14:textId="1DC23A51" w:rsidR="00100176" w:rsidRPr="00601D0B" w:rsidRDefault="00100176" w:rsidP="00100176">
            <w:pPr>
              <w:spacing w:before="30" w:after="30"/>
              <w:jc w:val="center"/>
              <w:rPr>
                <w:rFonts w:ascii="Aptos" w:hAnsi="Aptos" w:cs="Open Sans"/>
                <w:sz w:val="20"/>
                <w:szCs w:val="20"/>
              </w:rPr>
            </w:pPr>
          </w:p>
        </w:tc>
        <w:tc>
          <w:tcPr>
            <w:tcW w:w="425" w:type="dxa"/>
          </w:tcPr>
          <w:p w14:paraId="7E24599B" w14:textId="492D024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38E894A" w14:textId="5EBC23E5"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1E35D100" w14:textId="40138DA0" w:rsidR="00100176" w:rsidRPr="00601D0B" w:rsidRDefault="000108CE" w:rsidP="00100176">
            <w:pPr>
              <w:spacing w:before="30" w:after="30"/>
              <w:jc w:val="center"/>
              <w:rPr>
                <w:rFonts w:ascii="Aptos" w:hAnsi="Aptos" w:cs="Open Sans"/>
                <w:sz w:val="20"/>
                <w:szCs w:val="20"/>
              </w:rPr>
            </w:pPr>
            <w:r w:rsidRPr="00601D0B">
              <w:rPr>
                <w:rFonts w:ascii="Aptos" w:hAnsi="Aptos" w:cs="Open Sans"/>
                <w:sz w:val="20"/>
                <w:szCs w:val="20"/>
              </w:rPr>
              <w:t>*</w:t>
            </w:r>
          </w:p>
        </w:tc>
      </w:tr>
      <w:tr w:rsidR="00100176" w:rsidRPr="00601D0B" w14:paraId="2EDC562C" w14:textId="77777777" w:rsidTr="00374809">
        <w:trPr>
          <w:trHeight w:val="96"/>
        </w:trPr>
        <w:tc>
          <w:tcPr>
            <w:tcW w:w="8221" w:type="dxa"/>
          </w:tcPr>
          <w:p w14:paraId="3599ED22" w14:textId="004602B9" w:rsidR="00100176" w:rsidRPr="00601D0B" w:rsidRDefault="00100176" w:rsidP="00100176">
            <w:pPr>
              <w:spacing w:line="278" w:lineRule="auto"/>
              <w:rPr>
                <w:rFonts w:ascii="Aptos" w:hAnsi="Aptos"/>
              </w:rPr>
            </w:pPr>
            <w:r w:rsidRPr="00601D0B">
              <w:rPr>
                <w:rFonts w:ascii="Aptos" w:hAnsi="Aptos"/>
              </w:rPr>
              <w:t>Excellent interpersonal, coaching, and stakeholder engagement skills.</w:t>
            </w:r>
          </w:p>
        </w:tc>
        <w:tc>
          <w:tcPr>
            <w:tcW w:w="638" w:type="dxa"/>
          </w:tcPr>
          <w:p w14:paraId="6D2B147B" w14:textId="77F767CE" w:rsidR="00100176" w:rsidRPr="00601D0B" w:rsidRDefault="00597EB0" w:rsidP="00100176">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28BD9870" w14:textId="77777777" w:rsidR="00100176" w:rsidRPr="00601D0B" w:rsidRDefault="00100176" w:rsidP="00100176">
            <w:pPr>
              <w:spacing w:before="30" w:after="30"/>
              <w:jc w:val="center"/>
              <w:rPr>
                <w:rFonts w:ascii="Aptos" w:hAnsi="Aptos" w:cs="Open Sans"/>
                <w:sz w:val="20"/>
                <w:szCs w:val="20"/>
              </w:rPr>
            </w:pPr>
          </w:p>
        </w:tc>
        <w:tc>
          <w:tcPr>
            <w:tcW w:w="425" w:type="dxa"/>
          </w:tcPr>
          <w:p w14:paraId="0C8DCDF1" w14:textId="098C5545" w:rsidR="00100176" w:rsidRPr="00601D0B" w:rsidRDefault="0096726D"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37225471" w14:textId="67AFDD27" w:rsidR="00100176" w:rsidRPr="00601D0B" w:rsidRDefault="0096726D" w:rsidP="00100176">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3B0E4E3D" w14:textId="77777777" w:rsidR="00100176" w:rsidRPr="00601D0B" w:rsidRDefault="00100176" w:rsidP="00100176">
            <w:pPr>
              <w:spacing w:before="30" w:after="30"/>
              <w:jc w:val="center"/>
              <w:rPr>
                <w:rFonts w:ascii="Aptos" w:hAnsi="Aptos" w:cs="Open Sans"/>
                <w:sz w:val="20"/>
                <w:szCs w:val="20"/>
              </w:rPr>
            </w:pPr>
          </w:p>
        </w:tc>
      </w:tr>
      <w:tr w:rsidR="004F7B11" w:rsidRPr="00601D0B" w14:paraId="0C3219B1" w14:textId="77777777" w:rsidTr="00374809">
        <w:trPr>
          <w:trHeight w:val="96"/>
        </w:trPr>
        <w:tc>
          <w:tcPr>
            <w:tcW w:w="8221" w:type="dxa"/>
          </w:tcPr>
          <w:p w14:paraId="2FE9D83A" w14:textId="6F830B1E" w:rsidR="004F7B11" w:rsidRPr="00601D0B" w:rsidRDefault="004F7B11" w:rsidP="004F7B11">
            <w:pPr>
              <w:spacing w:before="30" w:after="30"/>
              <w:rPr>
                <w:rFonts w:ascii="Aptos" w:hAnsi="Aptos" w:cs="Open Sans"/>
                <w:sz w:val="20"/>
                <w:szCs w:val="20"/>
              </w:rPr>
            </w:pPr>
            <w:r w:rsidRPr="00601D0B">
              <w:rPr>
                <w:rFonts w:ascii="Aptos" w:hAnsi="Aptos" w:cstheme="minorHAnsi"/>
                <w:color w:val="333335"/>
                <w:spacing w:val="3"/>
                <w:lang w:val="en"/>
              </w:rPr>
              <w:t>A flexible, consultative and solution-focused approach</w:t>
            </w:r>
          </w:p>
        </w:tc>
        <w:tc>
          <w:tcPr>
            <w:tcW w:w="638" w:type="dxa"/>
          </w:tcPr>
          <w:p w14:paraId="391907A1" w14:textId="2D15C262" w:rsidR="004F7B11" w:rsidRPr="00601D0B" w:rsidRDefault="00597EB0"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10468E2C" w14:textId="77777777" w:rsidR="004F7B11" w:rsidRPr="00601D0B" w:rsidRDefault="004F7B11" w:rsidP="004F7B11">
            <w:pPr>
              <w:spacing w:before="30" w:after="30"/>
              <w:jc w:val="center"/>
              <w:rPr>
                <w:rFonts w:ascii="Aptos" w:hAnsi="Aptos" w:cs="Open Sans"/>
                <w:sz w:val="20"/>
                <w:szCs w:val="20"/>
              </w:rPr>
            </w:pPr>
          </w:p>
        </w:tc>
        <w:tc>
          <w:tcPr>
            <w:tcW w:w="425" w:type="dxa"/>
          </w:tcPr>
          <w:p w14:paraId="7DC8E9EC" w14:textId="60C41DFF"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1FC30EED" w14:textId="5EBFB100"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19206E3F" w14:textId="77777777" w:rsidR="004F7B11" w:rsidRPr="00601D0B" w:rsidRDefault="004F7B11" w:rsidP="004F7B11">
            <w:pPr>
              <w:spacing w:before="30" w:after="30"/>
              <w:jc w:val="center"/>
              <w:rPr>
                <w:rFonts w:ascii="Aptos" w:hAnsi="Aptos" w:cs="Open Sans"/>
                <w:sz w:val="20"/>
                <w:szCs w:val="20"/>
              </w:rPr>
            </w:pPr>
          </w:p>
        </w:tc>
      </w:tr>
      <w:tr w:rsidR="004F7B11" w:rsidRPr="00601D0B" w14:paraId="52BF5664" w14:textId="77777777" w:rsidTr="00374809">
        <w:trPr>
          <w:trHeight w:val="96"/>
        </w:trPr>
        <w:tc>
          <w:tcPr>
            <w:tcW w:w="8221" w:type="dxa"/>
          </w:tcPr>
          <w:p w14:paraId="7427531E" w14:textId="114E67B3" w:rsidR="004F7B11" w:rsidRPr="00601D0B" w:rsidRDefault="004F7B11" w:rsidP="004F7B11">
            <w:pPr>
              <w:spacing w:before="30" w:after="30"/>
              <w:rPr>
                <w:rFonts w:ascii="Aptos" w:hAnsi="Aptos" w:cs="Open Sans"/>
                <w:sz w:val="20"/>
                <w:szCs w:val="20"/>
              </w:rPr>
            </w:pPr>
            <w:r w:rsidRPr="00601D0B">
              <w:rPr>
                <w:rFonts w:ascii="Aptos" w:hAnsi="Aptos" w:cstheme="minorHAnsi"/>
                <w:color w:val="333335"/>
                <w:spacing w:val="3"/>
                <w:lang w:val="en"/>
              </w:rPr>
              <w:t>Excellent communication and interpersonal skills, with a high level of tact, discretion and diplomacy</w:t>
            </w:r>
          </w:p>
        </w:tc>
        <w:tc>
          <w:tcPr>
            <w:tcW w:w="638" w:type="dxa"/>
          </w:tcPr>
          <w:p w14:paraId="23ACA009" w14:textId="36CEF548" w:rsidR="004F7B11" w:rsidRPr="00601D0B" w:rsidRDefault="00597EB0"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30842FBE" w14:textId="527F36B7" w:rsidR="004F7B11" w:rsidRPr="00601D0B" w:rsidRDefault="004F7B11" w:rsidP="004F7B11">
            <w:pPr>
              <w:spacing w:before="30" w:after="30"/>
              <w:jc w:val="center"/>
              <w:rPr>
                <w:rFonts w:ascii="Aptos" w:hAnsi="Aptos" w:cs="Open Sans"/>
                <w:sz w:val="20"/>
                <w:szCs w:val="20"/>
              </w:rPr>
            </w:pPr>
          </w:p>
        </w:tc>
        <w:tc>
          <w:tcPr>
            <w:tcW w:w="425" w:type="dxa"/>
          </w:tcPr>
          <w:p w14:paraId="5A2867E2" w14:textId="7AF64661"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B263D77" w14:textId="54F70155"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6510DB70" w14:textId="77777777" w:rsidR="004F7B11" w:rsidRPr="00601D0B" w:rsidRDefault="004F7B11" w:rsidP="004F7B11">
            <w:pPr>
              <w:spacing w:before="30" w:after="30"/>
              <w:jc w:val="center"/>
              <w:rPr>
                <w:rFonts w:ascii="Aptos" w:hAnsi="Aptos" w:cs="Open Sans"/>
                <w:sz w:val="20"/>
                <w:szCs w:val="20"/>
              </w:rPr>
            </w:pPr>
          </w:p>
        </w:tc>
      </w:tr>
      <w:tr w:rsidR="004F7B11" w:rsidRPr="00601D0B" w14:paraId="35A7223A" w14:textId="77777777" w:rsidTr="00374809">
        <w:trPr>
          <w:trHeight w:val="96"/>
        </w:trPr>
        <w:tc>
          <w:tcPr>
            <w:tcW w:w="8221" w:type="dxa"/>
          </w:tcPr>
          <w:p w14:paraId="31E34C27" w14:textId="2AB713FB" w:rsidR="004F7B11" w:rsidRPr="00601D0B" w:rsidRDefault="004F7B11" w:rsidP="004F7B11">
            <w:pPr>
              <w:spacing w:before="30" w:after="30"/>
              <w:rPr>
                <w:rFonts w:ascii="Aptos" w:hAnsi="Aptos" w:cs="Open Sans"/>
                <w:b/>
                <w:bCs/>
                <w:sz w:val="20"/>
                <w:szCs w:val="20"/>
              </w:rPr>
            </w:pPr>
            <w:r w:rsidRPr="00601D0B">
              <w:rPr>
                <w:rFonts w:ascii="Aptos" w:hAnsi="Aptos" w:cstheme="minorHAnsi"/>
                <w:color w:val="333335"/>
                <w:spacing w:val="3"/>
                <w:lang w:val="en"/>
              </w:rPr>
              <w:t>A proven track record of delivery in a high-pressure environment.</w:t>
            </w:r>
          </w:p>
        </w:tc>
        <w:tc>
          <w:tcPr>
            <w:tcW w:w="638" w:type="dxa"/>
          </w:tcPr>
          <w:p w14:paraId="77ED53B3" w14:textId="510AB061" w:rsidR="004F7B11" w:rsidRPr="00601D0B" w:rsidRDefault="007B7B3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66B0EA91" w14:textId="77777777" w:rsidR="004F7B11" w:rsidRPr="00601D0B" w:rsidRDefault="004F7B11" w:rsidP="004F7B11">
            <w:pPr>
              <w:spacing w:before="30" w:after="30"/>
              <w:jc w:val="center"/>
              <w:rPr>
                <w:rFonts w:ascii="Aptos" w:hAnsi="Aptos" w:cs="Open Sans"/>
                <w:sz w:val="20"/>
                <w:szCs w:val="20"/>
              </w:rPr>
            </w:pPr>
          </w:p>
        </w:tc>
        <w:tc>
          <w:tcPr>
            <w:tcW w:w="425" w:type="dxa"/>
          </w:tcPr>
          <w:p w14:paraId="2C23B649" w14:textId="22FAEABB"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7114E0CA" w14:textId="4E62E4CD"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49009028" w14:textId="77777777" w:rsidR="004F7B11" w:rsidRPr="00601D0B" w:rsidRDefault="004F7B11" w:rsidP="004F7B11">
            <w:pPr>
              <w:spacing w:before="30" w:after="30"/>
              <w:jc w:val="center"/>
              <w:rPr>
                <w:rFonts w:ascii="Aptos" w:hAnsi="Aptos" w:cs="Open Sans"/>
                <w:sz w:val="20"/>
                <w:szCs w:val="20"/>
              </w:rPr>
            </w:pPr>
          </w:p>
        </w:tc>
      </w:tr>
      <w:tr w:rsidR="004F7B11" w:rsidRPr="00601D0B" w14:paraId="68D3C34A" w14:textId="77777777" w:rsidTr="00374809">
        <w:trPr>
          <w:trHeight w:val="96"/>
        </w:trPr>
        <w:tc>
          <w:tcPr>
            <w:tcW w:w="8221" w:type="dxa"/>
          </w:tcPr>
          <w:p w14:paraId="2A631E17" w14:textId="4C86557B" w:rsidR="004F7B11" w:rsidRPr="00601D0B" w:rsidRDefault="004F7B11" w:rsidP="004F7B11">
            <w:pPr>
              <w:spacing w:before="30" w:after="30"/>
              <w:rPr>
                <w:rFonts w:ascii="Aptos" w:hAnsi="Aptos" w:cs="Open Sans"/>
                <w:b/>
                <w:bCs/>
                <w:sz w:val="20"/>
                <w:szCs w:val="20"/>
              </w:rPr>
            </w:pPr>
            <w:r w:rsidRPr="00601D0B">
              <w:rPr>
                <w:rFonts w:ascii="Aptos" w:hAnsi="Aptos" w:cstheme="minorHAnsi"/>
                <w:color w:val="333335"/>
                <w:spacing w:val="3"/>
                <w:lang w:val="en"/>
              </w:rPr>
              <w:t>Ability to exercise effective judgement</w:t>
            </w:r>
          </w:p>
        </w:tc>
        <w:tc>
          <w:tcPr>
            <w:tcW w:w="638" w:type="dxa"/>
          </w:tcPr>
          <w:p w14:paraId="37861892" w14:textId="221D54E1" w:rsidR="004F7B11" w:rsidRPr="00601D0B" w:rsidRDefault="007B7B3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2E696611" w14:textId="77777777" w:rsidR="004F7B11" w:rsidRPr="00601D0B" w:rsidRDefault="004F7B11" w:rsidP="004F7B11">
            <w:pPr>
              <w:spacing w:before="30" w:after="30"/>
              <w:jc w:val="center"/>
              <w:rPr>
                <w:rFonts w:ascii="Aptos" w:hAnsi="Aptos" w:cs="Open Sans"/>
                <w:sz w:val="20"/>
                <w:szCs w:val="20"/>
              </w:rPr>
            </w:pPr>
          </w:p>
        </w:tc>
        <w:tc>
          <w:tcPr>
            <w:tcW w:w="425" w:type="dxa"/>
          </w:tcPr>
          <w:p w14:paraId="1C7D6987" w14:textId="79CB5993"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1246213C" w14:textId="093842AF"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6" w:type="dxa"/>
          </w:tcPr>
          <w:p w14:paraId="2775AF53" w14:textId="77777777" w:rsidR="004F7B11" w:rsidRPr="00601D0B" w:rsidRDefault="004F7B11" w:rsidP="004F7B11">
            <w:pPr>
              <w:spacing w:before="30" w:after="30"/>
              <w:jc w:val="center"/>
              <w:rPr>
                <w:rFonts w:ascii="Aptos" w:hAnsi="Aptos" w:cs="Open Sans"/>
                <w:sz w:val="20"/>
                <w:szCs w:val="20"/>
              </w:rPr>
            </w:pPr>
          </w:p>
        </w:tc>
      </w:tr>
      <w:tr w:rsidR="004F7B11" w:rsidRPr="00601D0B" w14:paraId="435AC5E3" w14:textId="77777777" w:rsidTr="00374809">
        <w:trPr>
          <w:trHeight w:val="96"/>
        </w:trPr>
        <w:tc>
          <w:tcPr>
            <w:tcW w:w="8221" w:type="dxa"/>
          </w:tcPr>
          <w:p w14:paraId="6031A996" w14:textId="588A2C98" w:rsidR="004F7B11" w:rsidRPr="00601D0B" w:rsidRDefault="004F7B11" w:rsidP="004F7B11">
            <w:pPr>
              <w:spacing w:before="30" w:after="30"/>
              <w:rPr>
                <w:rFonts w:ascii="Aptos" w:hAnsi="Aptos" w:cs="Open Sans"/>
                <w:b/>
                <w:bCs/>
                <w:sz w:val="20"/>
                <w:szCs w:val="20"/>
              </w:rPr>
            </w:pPr>
            <w:r w:rsidRPr="00601D0B">
              <w:rPr>
                <w:rFonts w:ascii="Aptos" w:hAnsi="Aptos" w:cstheme="minorHAnsi"/>
                <w:color w:val="333335"/>
                <w:spacing w:val="3"/>
                <w:lang w:val="en"/>
              </w:rPr>
              <w:t>Problem-solving and analytical capability</w:t>
            </w:r>
          </w:p>
        </w:tc>
        <w:tc>
          <w:tcPr>
            <w:tcW w:w="638" w:type="dxa"/>
          </w:tcPr>
          <w:p w14:paraId="6C43DA26" w14:textId="2E8BC8AB" w:rsidR="004F7B11" w:rsidRPr="00601D0B" w:rsidRDefault="003C5FE5" w:rsidP="004F7B11">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0214CAE9" w14:textId="77777777" w:rsidR="004F7B11" w:rsidRPr="00601D0B" w:rsidRDefault="004F7B11" w:rsidP="004F7B11">
            <w:pPr>
              <w:spacing w:before="30" w:after="30"/>
              <w:jc w:val="center"/>
              <w:rPr>
                <w:rFonts w:ascii="Aptos" w:hAnsi="Aptos" w:cs="Open Sans"/>
                <w:sz w:val="20"/>
                <w:szCs w:val="20"/>
              </w:rPr>
            </w:pPr>
          </w:p>
        </w:tc>
        <w:tc>
          <w:tcPr>
            <w:tcW w:w="425" w:type="dxa"/>
          </w:tcPr>
          <w:p w14:paraId="72B8FDB8" w14:textId="50131D76" w:rsidR="004F7B11" w:rsidRPr="00601D0B" w:rsidRDefault="0096726D" w:rsidP="004F7B11">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3DEA7B13" w14:textId="77777777" w:rsidR="004F7B11" w:rsidRPr="00601D0B" w:rsidRDefault="004F7B11" w:rsidP="004F7B11">
            <w:pPr>
              <w:spacing w:before="30" w:after="30"/>
              <w:jc w:val="center"/>
              <w:rPr>
                <w:rFonts w:ascii="Aptos" w:hAnsi="Aptos" w:cs="Open Sans"/>
                <w:sz w:val="20"/>
                <w:szCs w:val="20"/>
              </w:rPr>
            </w:pPr>
          </w:p>
        </w:tc>
        <w:tc>
          <w:tcPr>
            <w:tcW w:w="426" w:type="dxa"/>
          </w:tcPr>
          <w:p w14:paraId="678062CA" w14:textId="77777777" w:rsidR="004F7B11" w:rsidRPr="00601D0B" w:rsidRDefault="004F7B11" w:rsidP="004F7B11">
            <w:pPr>
              <w:spacing w:before="30" w:after="30"/>
              <w:jc w:val="center"/>
              <w:rPr>
                <w:rFonts w:ascii="Aptos" w:hAnsi="Aptos" w:cs="Open Sans"/>
                <w:sz w:val="20"/>
                <w:szCs w:val="20"/>
              </w:rPr>
            </w:pPr>
          </w:p>
        </w:tc>
      </w:tr>
      <w:tr w:rsidR="003C5FE5" w:rsidRPr="00601D0B" w14:paraId="20677CFD" w14:textId="77777777" w:rsidTr="00374809">
        <w:trPr>
          <w:trHeight w:val="96"/>
        </w:trPr>
        <w:tc>
          <w:tcPr>
            <w:tcW w:w="8221" w:type="dxa"/>
          </w:tcPr>
          <w:p w14:paraId="2C03B8E6" w14:textId="77777777" w:rsidR="003C5FE5" w:rsidRPr="00601D0B" w:rsidRDefault="003C5FE5" w:rsidP="00561793">
            <w:pPr>
              <w:spacing w:before="30" w:after="30"/>
              <w:rPr>
                <w:rFonts w:ascii="Aptos" w:hAnsi="Aptos" w:cs="Open Sans"/>
                <w:kern w:val="2"/>
                <w:sz w:val="20"/>
                <w:szCs w:val="20"/>
                <w14:ligatures w14:val="standardContextual"/>
              </w:rPr>
            </w:pPr>
            <w:r w:rsidRPr="00601D0B">
              <w:rPr>
                <w:rFonts w:ascii="Aptos" w:hAnsi="Aptos"/>
              </w:rPr>
              <w:t>Knowledge of the Ulrich model and its application in a public sector context.</w:t>
            </w:r>
          </w:p>
        </w:tc>
        <w:tc>
          <w:tcPr>
            <w:tcW w:w="638" w:type="dxa"/>
          </w:tcPr>
          <w:p w14:paraId="25D91431" w14:textId="77777777" w:rsidR="003C5FE5" w:rsidRPr="00601D0B" w:rsidRDefault="003C5FE5" w:rsidP="00561793">
            <w:pPr>
              <w:spacing w:before="30" w:after="30"/>
              <w:jc w:val="center"/>
              <w:rPr>
                <w:rFonts w:ascii="Aptos" w:hAnsi="Aptos" w:cs="Open Sans"/>
                <w:sz w:val="20"/>
                <w:szCs w:val="20"/>
              </w:rPr>
            </w:pPr>
          </w:p>
        </w:tc>
        <w:tc>
          <w:tcPr>
            <w:tcW w:w="638" w:type="dxa"/>
          </w:tcPr>
          <w:p w14:paraId="13E85DF7" w14:textId="77777777" w:rsidR="003C5FE5" w:rsidRPr="00601D0B" w:rsidRDefault="003C5FE5" w:rsidP="00561793">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4698F1E" w14:textId="085E25DE" w:rsidR="003C5FE5" w:rsidRPr="00601D0B" w:rsidRDefault="0096726D" w:rsidP="00561793">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70A44930" w14:textId="77777777" w:rsidR="003C5FE5" w:rsidRPr="00601D0B" w:rsidRDefault="003C5FE5" w:rsidP="00561793">
            <w:pPr>
              <w:spacing w:before="30" w:after="30"/>
              <w:jc w:val="center"/>
              <w:rPr>
                <w:rFonts w:ascii="Aptos" w:hAnsi="Aptos" w:cs="Open Sans"/>
                <w:sz w:val="20"/>
                <w:szCs w:val="20"/>
              </w:rPr>
            </w:pPr>
          </w:p>
        </w:tc>
        <w:tc>
          <w:tcPr>
            <w:tcW w:w="426" w:type="dxa"/>
          </w:tcPr>
          <w:p w14:paraId="6998A7BA" w14:textId="77777777" w:rsidR="003C5FE5" w:rsidRPr="00601D0B" w:rsidRDefault="003C5FE5" w:rsidP="00561793">
            <w:pPr>
              <w:spacing w:before="30" w:after="30"/>
              <w:jc w:val="center"/>
              <w:rPr>
                <w:rFonts w:ascii="Aptos" w:hAnsi="Aptos" w:cs="Open Sans"/>
                <w:sz w:val="20"/>
                <w:szCs w:val="20"/>
              </w:rPr>
            </w:pPr>
          </w:p>
        </w:tc>
      </w:tr>
      <w:tr w:rsidR="00374809" w:rsidRPr="00601D0B" w14:paraId="6A70A5BB" w14:textId="77777777" w:rsidTr="00374809">
        <w:trPr>
          <w:trHeight w:val="96"/>
        </w:trPr>
        <w:tc>
          <w:tcPr>
            <w:tcW w:w="8221" w:type="dxa"/>
          </w:tcPr>
          <w:p w14:paraId="76BB759E" w14:textId="77777777" w:rsidR="00374809" w:rsidRPr="00601D0B" w:rsidRDefault="00374809" w:rsidP="009E3CEE">
            <w:pPr>
              <w:spacing w:before="30" w:after="30"/>
              <w:rPr>
                <w:rFonts w:ascii="Aptos" w:hAnsi="Aptos" w:cs="Open Sans"/>
                <w:b/>
                <w:bCs/>
                <w:sz w:val="20"/>
                <w:szCs w:val="20"/>
              </w:rPr>
            </w:pPr>
            <w:r w:rsidRPr="00601D0B">
              <w:rPr>
                <w:rFonts w:ascii="Aptos" w:hAnsi="Aptos" w:cs="Open Sans"/>
                <w:b/>
                <w:bCs/>
                <w:sz w:val="20"/>
                <w:szCs w:val="20"/>
              </w:rPr>
              <w:t>Qualification / Education / Training</w:t>
            </w:r>
          </w:p>
        </w:tc>
        <w:tc>
          <w:tcPr>
            <w:tcW w:w="638" w:type="dxa"/>
          </w:tcPr>
          <w:p w14:paraId="109C30C7"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E</w:t>
            </w:r>
          </w:p>
        </w:tc>
        <w:tc>
          <w:tcPr>
            <w:tcW w:w="638" w:type="dxa"/>
          </w:tcPr>
          <w:p w14:paraId="5307F7DE"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D</w:t>
            </w:r>
          </w:p>
        </w:tc>
        <w:tc>
          <w:tcPr>
            <w:tcW w:w="425" w:type="dxa"/>
          </w:tcPr>
          <w:p w14:paraId="73BCD49D"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A</w:t>
            </w:r>
          </w:p>
        </w:tc>
        <w:tc>
          <w:tcPr>
            <w:tcW w:w="425" w:type="dxa"/>
          </w:tcPr>
          <w:p w14:paraId="2E358A7D" w14:textId="77777777" w:rsidR="00374809" w:rsidRPr="00601D0B" w:rsidRDefault="00374809" w:rsidP="009E3CEE">
            <w:pPr>
              <w:spacing w:before="30" w:after="30"/>
              <w:jc w:val="center"/>
              <w:rPr>
                <w:rFonts w:ascii="Aptos" w:hAnsi="Aptos" w:cs="Open Sans"/>
                <w:b/>
                <w:bCs/>
                <w:sz w:val="20"/>
                <w:szCs w:val="20"/>
              </w:rPr>
            </w:pPr>
            <w:r w:rsidRPr="00601D0B">
              <w:rPr>
                <w:rFonts w:ascii="Aptos" w:hAnsi="Aptos" w:cs="Open Sans"/>
                <w:b/>
                <w:bCs/>
                <w:sz w:val="20"/>
                <w:szCs w:val="20"/>
              </w:rPr>
              <w:t>I</w:t>
            </w:r>
          </w:p>
        </w:tc>
        <w:tc>
          <w:tcPr>
            <w:tcW w:w="426" w:type="dxa"/>
          </w:tcPr>
          <w:p w14:paraId="570EB633" w14:textId="77777777" w:rsidR="00374809" w:rsidRPr="00601D0B" w:rsidRDefault="00374809" w:rsidP="009E3CEE">
            <w:pPr>
              <w:spacing w:before="30" w:after="30" w:line="259" w:lineRule="auto"/>
              <w:jc w:val="center"/>
              <w:rPr>
                <w:rFonts w:ascii="Aptos" w:hAnsi="Aptos" w:cs="Open Sans"/>
                <w:b/>
                <w:bCs/>
                <w:sz w:val="20"/>
                <w:szCs w:val="20"/>
              </w:rPr>
            </w:pPr>
            <w:r w:rsidRPr="00601D0B">
              <w:rPr>
                <w:rFonts w:ascii="Aptos" w:hAnsi="Aptos" w:cs="Open Sans"/>
                <w:b/>
                <w:bCs/>
                <w:sz w:val="20"/>
                <w:szCs w:val="20"/>
              </w:rPr>
              <w:t>T</w:t>
            </w:r>
          </w:p>
        </w:tc>
      </w:tr>
      <w:tr w:rsidR="00374809" w:rsidRPr="00601D0B" w14:paraId="4657213E" w14:textId="77777777" w:rsidTr="00374809">
        <w:trPr>
          <w:trHeight w:val="96"/>
        </w:trPr>
        <w:tc>
          <w:tcPr>
            <w:tcW w:w="8221" w:type="dxa"/>
          </w:tcPr>
          <w:p w14:paraId="7E92E3A7" w14:textId="77777777" w:rsidR="00374809" w:rsidRPr="00601D0B" w:rsidRDefault="00374809" w:rsidP="009E3CEE">
            <w:pPr>
              <w:spacing w:before="30" w:after="30"/>
              <w:rPr>
                <w:rFonts w:ascii="Aptos" w:hAnsi="Aptos" w:cs="Open Sans"/>
                <w:b/>
                <w:bCs/>
                <w:sz w:val="20"/>
                <w:szCs w:val="20"/>
              </w:rPr>
            </w:pPr>
            <w:r w:rsidRPr="00601D0B">
              <w:rPr>
                <w:rFonts w:ascii="Aptos" w:eastAsia="PMingLiU" w:hAnsi="Aptos" w:cstheme="minorHAnsi"/>
              </w:rPr>
              <w:br w:type="page"/>
            </w:r>
            <w:r w:rsidRPr="00601D0B">
              <w:rPr>
                <w:rFonts w:ascii="Aptos" w:hAnsi="Aptos" w:cstheme="minorHAnsi"/>
              </w:rPr>
              <w:t>Educated to at least degree level</w:t>
            </w:r>
          </w:p>
        </w:tc>
        <w:tc>
          <w:tcPr>
            <w:tcW w:w="638" w:type="dxa"/>
          </w:tcPr>
          <w:p w14:paraId="64346D02"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4A46E2EE" w14:textId="77777777" w:rsidR="00374809" w:rsidRPr="00601D0B" w:rsidRDefault="00374809" w:rsidP="009E3CEE">
            <w:pPr>
              <w:spacing w:before="30" w:after="30"/>
              <w:jc w:val="center"/>
              <w:rPr>
                <w:rFonts w:ascii="Aptos" w:hAnsi="Aptos" w:cs="Open Sans"/>
                <w:sz w:val="20"/>
                <w:szCs w:val="20"/>
              </w:rPr>
            </w:pPr>
          </w:p>
        </w:tc>
        <w:tc>
          <w:tcPr>
            <w:tcW w:w="425" w:type="dxa"/>
          </w:tcPr>
          <w:p w14:paraId="1C7CB24F" w14:textId="77777777" w:rsidR="00374809" w:rsidRPr="00601D0B" w:rsidRDefault="00374809" w:rsidP="009E3CEE">
            <w:pPr>
              <w:spacing w:before="30" w:after="30"/>
              <w:jc w:val="center"/>
              <w:rPr>
                <w:rFonts w:ascii="Aptos" w:hAnsi="Aptos" w:cs="Open Sans"/>
                <w:sz w:val="20"/>
                <w:szCs w:val="20"/>
              </w:rPr>
            </w:pPr>
          </w:p>
        </w:tc>
        <w:tc>
          <w:tcPr>
            <w:tcW w:w="425" w:type="dxa"/>
          </w:tcPr>
          <w:p w14:paraId="76D13F1D" w14:textId="77777777" w:rsidR="00374809" w:rsidRPr="00601D0B" w:rsidRDefault="00374809" w:rsidP="009E3CEE">
            <w:pPr>
              <w:spacing w:before="30" w:after="30"/>
              <w:jc w:val="center"/>
              <w:rPr>
                <w:rFonts w:ascii="Aptos" w:hAnsi="Aptos" w:cs="Open Sans"/>
                <w:sz w:val="20"/>
                <w:szCs w:val="20"/>
              </w:rPr>
            </w:pPr>
          </w:p>
        </w:tc>
        <w:tc>
          <w:tcPr>
            <w:tcW w:w="426" w:type="dxa"/>
          </w:tcPr>
          <w:p w14:paraId="546F2123" w14:textId="77777777" w:rsidR="00374809" w:rsidRPr="00601D0B" w:rsidRDefault="00374809" w:rsidP="009E3CEE">
            <w:pPr>
              <w:spacing w:before="30" w:after="30"/>
              <w:jc w:val="center"/>
              <w:rPr>
                <w:rFonts w:ascii="Aptos" w:hAnsi="Aptos" w:cs="Open Sans"/>
                <w:sz w:val="20"/>
                <w:szCs w:val="20"/>
              </w:rPr>
            </w:pPr>
          </w:p>
        </w:tc>
      </w:tr>
      <w:tr w:rsidR="00374809" w:rsidRPr="00601D0B" w14:paraId="4149240F" w14:textId="77777777" w:rsidTr="00374809">
        <w:trPr>
          <w:trHeight w:val="96"/>
        </w:trPr>
        <w:tc>
          <w:tcPr>
            <w:tcW w:w="8221" w:type="dxa"/>
          </w:tcPr>
          <w:p w14:paraId="17A32616" w14:textId="77777777" w:rsidR="00374809" w:rsidRPr="00601D0B" w:rsidRDefault="00374809" w:rsidP="009E3CEE">
            <w:pPr>
              <w:spacing w:before="30" w:after="30"/>
              <w:rPr>
                <w:rFonts w:ascii="Aptos" w:hAnsi="Aptos" w:cs="Open Sans"/>
                <w:b/>
                <w:bCs/>
                <w:sz w:val="20"/>
                <w:szCs w:val="20"/>
              </w:rPr>
            </w:pPr>
            <w:r w:rsidRPr="00601D0B">
              <w:rPr>
                <w:rFonts w:ascii="Aptos" w:hAnsi="Aptos" w:cstheme="minorHAnsi"/>
              </w:rPr>
              <w:t xml:space="preserve">CIPD qualified to level 5 or working towards </w:t>
            </w:r>
          </w:p>
        </w:tc>
        <w:tc>
          <w:tcPr>
            <w:tcW w:w="638" w:type="dxa"/>
          </w:tcPr>
          <w:p w14:paraId="68F8D64F"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2D427702" w14:textId="77777777" w:rsidR="00374809" w:rsidRPr="00601D0B" w:rsidRDefault="00374809" w:rsidP="009E3CEE">
            <w:pPr>
              <w:spacing w:before="30" w:after="30"/>
              <w:jc w:val="center"/>
              <w:rPr>
                <w:rFonts w:ascii="Aptos" w:hAnsi="Aptos" w:cs="Open Sans"/>
                <w:sz w:val="20"/>
                <w:szCs w:val="20"/>
              </w:rPr>
            </w:pPr>
          </w:p>
        </w:tc>
        <w:tc>
          <w:tcPr>
            <w:tcW w:w="425" w:type="dxa"/>
          </w:tcPr>
          <w:p w14:paraId="69DC4730" w14:textId="77777777" w:rsidR="00374809" w:rsidRPr="00601D0B" w:rsidRDefault="00374809" w:rsidP="009E3CEE">
            <w:pPr>
              <w:spacing w:before="30" w:after="30"/>
              <w:jc w:val="center"/>
              <w:rPr>
                <w:rFonts w:ascii="Aptos" w:hAnsi="Aptos" w:cs="Open Sans"/>
                <w:sz w:val="20"/>
                <w:szCs w:val="20"/>
              </w:rPr>
            </w:pPr>
          </w:p>
        </w:tc>
        <w:tc>
          <w:tcPr>
            <w:tcW w:w="425" w:type="dxa"/>
          </w:tcPr>
          <w:p w14:paraId="42A3F6DF" w14:textId="77777777" w:rsidR="00374809" w:rsidRPr="00601D0B" w:rsidRDefault="00374809" w:rsidP="009E3CEE">
            <w:pPr>
              <w:spacing w:before="30" w:after="30"/>
              <w:jc w:val="center"/>
              <w:rPr>
                <w:rFonts w:ascii="Aptos" w:hAnsi="Aptos" w:cs="Open Sans"/>
                <w:sz w:val="20"/>
                <w:szCs w:val="20"/>
              </w:rPr>
            </w:pPr>
          </w:p>
        </w:tc>
        <w:tc>
          <w:tcPr>
            <w:tcW w:w="426" w:type="dxa"/>
          </w:tcPr>
          <w:p w14:paraId="27429B36" w14:textId="77777777" w:rsidR="00374809" w:rsidRPr="00601D0B" w:rsidRDefault="00374809" w:rsidP="009E3CEE">
            <w:pPr>
              <w:spacing w:before="30" w:after="30"/>
              <w:jc w:val="center"/>
              <w:rPr>
                <w:rFonts w:ascii="Aptos" w:hAnsi="Aptos" w:cs="Open Sans"/>
                <w:sz w:val="20"/>
                <w:szCs w:val="20"/>
              </w:rPr>
            </w:pPr>
          </w:p>
        </w:tc>
      </w:tr>
      <w:tr w:rsidR="00374809" w:rsidRPr="00601D0B" w14:paraId="2721904D" w14:textId="77777777" w:rsidTr="00374809">
        <w:trPr>
          <w:trHeight w:val="96"/>
        </w:trPr>
        <w:tc>
          <w:tcPr>
            <w:tcW w:w="8221" w:type="dxa"/>
          </w:tcPr>
          <w:p w14:paraId="2DF92B31" w14:textId="77777777" w:rsidR="00374809" w:rsidRPr="00601D0B" w:rsidRDefault="00374809" w:rsidP="009E3CEE">
            <w:pPr>
              <w:spacing w:before="30" w:after="30"/>
              <w:rPr>
                <w:rFonts w:ascii="Aptos" w:hAnsi="Aptos" w:cs="Open Sans"/>
                <w:b/>
                <w:bCs/>
                <w:sz w:val="20"/>
                <w:szCs w:val="20"/>
              </w:rPr>
            </w:pPr>
            <w:r w:rsidRPr="00601D0B">
              <w:rPr>
                <w:rFonts w:ascii="Aptos" w:hAnsi="Aptos" w:cstheme="minorHAnsi"/>
              </w:rPr>
              <w:t>Coaching level 3 or above qualification</w:t>
            </w:r>
          </w:p>
        </w:tc>
        <w:tc>
          <w:tcPr>
            <w:tcW w:w="638" w:type="dxa"/>
          </w:tcPr>
          <w:p w14:paraId="4AFAC52D" w14:textId="77777777" w:rsidR="00374809" w:rsidRPr="00601D0B" w:rsidRDefault="00374809" w:rsidP="009E3CEE">
            <w:pPr>
              <w:spacing w:before="30" w:after="30"/>
              <w:jc w:val="center"/>
              <w:rPr>
                <w:rFonts w:ascii="Aptos" w:hAnsi="Aptos" w:cs="Open Sans"/>
                <w:sz w:val="20"/>
                <w:szCs w:val="20"/>
              </w:rPr>
            </w:pPr>
          </w:p>
        </w:tc>
        <w:tc>
          <w:tcPr>
            <w:tcW w:w="638" w:type="dxa"/>
          </w:tcPr>
          <w:p w14:paraId="116B290A"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425" w:type="dxa"/>
          </w:tcPr>
          <w:p w14:paraId="5712285E" w14:textId="77777777" w:rsidR="00374809" w:rsidRPr="00601D0B" w:rsidRDefault="00374809" w:rsidP="009E3CEE">
            <w:pPr>
              <w:spacing w:before="30" w:after="30"/>
              <w:jc w:val="center"/>
              <w:rPr>
                <w:rFonts w:ascii="Aptos" w:hAnsi="Aptos" w:cs="Open Sans"/>
                <w:sz w:val="20"/>
                <w:szCs w:val="20"/>
              </w:rPr>
            </w:pPr>
          </w:p>
        </w:tc>
        <w:tc>
          <w:tcPr>
            <w:tcW w:w="425" w:type="dxa"/>
          </w:tcPr>
          <w:p w14:paraId="6EA37FC7" w14:textId="77777777" w:rsidR="00374809" w:rsidRPr="00601D0B" w:rsidRDefault="00374809" w:rsidP="009E3CEE">
            <w:pPr>
              <w:spacing w:before="30" w:after="30"/>
              <w:jc w:val="center"/>
              <w:rPr>
                <w:rFonts w:ascii="Aptos" w:hAnsi="Aptos" w:cs="Open Sans"/>
                <w:sz w:val="20"/>
                <w:szCs w:val="20"/>
              </w:rPr>
            </w:pPr>
          </w:p>
        </w:tc>
        <w:tc>
          <w:tcPr>
            <w:tcW w:w="426" w:type="dxa"/>
          </w:tcPr>
          <w:p w14:paraId="1169E923" w14:textId="77777777" w:rsidR="00374809" w:rsidRPr="00601D0B" w:rsidRDefault="00374809" w:rsidP="009E3CEE">
            <w:pPr>
              <w:spacing w:before="30" w:after="30"/>
              <w:jc w:val="center"/>
              <w:rPr>
                <w:rFonts w:ascii="Aptos" w:hAnsi="Aptos" w:cs="Open Sans"/>
                <w:sz w:val="20"/>
                <w:szCs w:val="20"/>
              </w:rPr>
            </w:pPr>
          </w:p>
        </w:tc>
      </w:tr>
      <w:tr w:rsidR="00374809" w:rsidRPr="00601D0B" w14:paraId="65378E93" w14:textId="77777777" w:rsidTr="00374809">
        <w:trPr>
          <w:trHeight w:val="96"/>
        </w:trPr>
        <w:tc>
          <w:tcPr>
            <w:tcW w:w="8221" w:type="dxa"/>
          </w:tcPr>
          <w:p w14:paraId="4DA9905F" w14:textId="77777777" w:rsidR="00374809" w:rsidRPr="00601D0B" w:rsidRDefault="00374809" w:rsidP="009E3CEE">
            <w:pPr>
              <w:spacing w:before="30" w:after="30"/>
              <w:rPr>
                <w:rFonts w:ascii="Aptos" w:hAnsi="Aptos" w:cs="Open Sans"/>
                <w:b/>
                <w:bCs/>
                <w:sz w:val="20"/>
                <w:szCs w:val="20"/>
              </w:rPr>
            </w:pPr>
            <w:r w:rsidRPr="00601D0B">
              <w:rPr>
                <w:rFonts w:ascii="Aptos" w:hAnsi="Aptos" w:cstheme="minorHAnsi"/>
              </w:rPr>
              <w:t xml:space="preserve">Evidence of continued professional development </w:t>
            </w:r>
          </w:p>
        </w:tc>
        <w:tc>
          <w:tcPr>
            <w:tcW w:w="638" w:type="dxa"/>
          </w:tcPr>
          <w:p w14:paraId="7D146167" w14:textId="77777777" w:rsidR="00374809" w:rsidRPr="00601D0B" w:rsidRDefault="00374809" w:rsidP="009E3CEE">
            <w:pPr>
              <w:spacing w:before="30" w:after="30"/>
              <w:jc w:val="center"/>
              <w:rPr>
                <w:rFonts w:ascii="Aptos" w:hAnsi="Aptos" w:cs="Open Sans"/>
                <w:sz w:val="20"/>
                <w:szCs w:val="20"/>
              </w:rPr>
            </w:pPr>
            <w:r w:rsidRPr="00601D0B">
              <w:rPr>
                <w:rFonts w:ascii="Aptos" w:hAnsi="Aptos" w:cs="Open Sans"/>
                <w:sz w:val="20"/>
                <w:szCs w:val="20"/>
              </w:rPr>
              <w:t>*</w:t>
            </w:r>
          </w:p>
        </w:tc>
        <w:tc>
          <w:tcPr>
            <w:tcW w:w="638" w:type="dxa"/>
          </w:tcPr>
          <w:p w14:paraId="11E9A4E8" w14:textId="77777777" w:rsidR="00374809" w:rsidRPr="00601D0B" w:rsidRDefault="00374809" w:rsidP="009E3CEE">
            <w:pPr>
              <w:spacing w:before="30" w:after="30"/>
              <w:jc w:val="center"/>
              <w:rPr>
                <w:rFonts w:ascii="Aptos" w:hAnsi="Aptos" w:cs="Open Sans"/>
                <w:sz w:val="20"/>
                <w:szCs w:val="20"/>
              </w:rPr>
            </w:pPr>
          </w:p>
        </w:tc>
        <w:tc>
          <w:tcPr>
            <w:tcW w:w="425" w:type="dxa"/>
          </w:tcPr>
          <w:p w14:paraId="4B680EC1" w14:textId="77777777" w:rsidR="00374809" w:rsidRPr="00601D0B" w:rsidRDefault="00374809" w:rsidP="009E3CEE">
            <w:pPr>
              <w:spacing w:before="30" w:after="30"/>
              <w:jc w:val="center"/>
              <w:rPr>
                <w:rFonts w:ascii="Aptos" w:hAnsi="Aptos" w:cs="Open Sans"/>
                <w:sz w:val="20"/>
                <w:szCs w:val="20"/>
              </w:rPr>
            </w:pPr>
          </w:p>
        </w:tc>
        <w:tc>
          <w:tcPr>
            <w:tcW w:w="425" w:type="dxa"/>
          </w:tcPr>
          <w:p w14:paraId="720ADDF9" w14:textId="77777777" w:rsidR="00374809" w:rsidRPr="00601D0B" w:rsidRDefault="00374809" w:rsidP="009E3CEE">
            <w:pPr>
              <w:spacing w:before="30" w:after="30"/>
              <w:jc w:val="center"/>
              <w:rPr>
                <w:rFonts w:ascii="Aptos" w:hAnsi="Aptos" w:cs="Open Sans"/>
                <w:sz w:val="20"/>
                <w:szCs w:val="20"/>
              </w:rPr>
            </w:pPr>
          </w:p>
        </w:tc>
        <w:tc>
          <w:tcPr>
            <w:tcW w:w="426" w:type="dxa"/>
          </w:tcPr>
          <w:p w14:paraId="25F28DD3" w14:textId="77777777" w:rsidR="00374809" w:rsidRPr="00601D0B" w:rsidRDefault="00374809" w:rsidP="009E3CEE">
            <w:pPr>
              <w:spacing w:before="30" w:after="30"/>
              <w:jc w:val="center"/>
              <w:rPr>
                <w:rFonts w:ascii="Aptos" w:hAnsi="Aptos" w:cs="Open Sans"/>
                <w:sz w:val="20"/>
                <w:szCs w:val="20"/>
              </w:rPr>
            </w:pPr>
          </w:p>
        </w:tc>
      </w:tr>
    </w:tbl>
    <w:p w14:paraId="070C8005" w14:textId="0A057D32" w:rsidR="00374809" w:rsidRPr="00601D0B" w:rsidRDefault="00374809" w:rsidP="00374809">
      <w:pPr>
        <w:spacing w:after="0"/>
        <w:rPr>
          <w:rFonts w:ascii="Aptos" w:hAnsi="Aptos" w:cs="Open Sans"/>
          <w:sz w:val="16"/>
          <w:szCs w:val="16"/>
        </w:rPr>
      </w:pPr>
      <w:r w:rsidRPr="00601D0B">
        <w:rPr>
          <w:rFonts w:ascii="Aptos" w:hAnsi="Aptos" w:cs="Open Sans"/>
          <w:b/>
          <w:bCs/>
          <w:sz w:val="16"/>
          <w:szCs w:val="16"/>
        </w:rPr>
        <w:t xml:space="preserve">Key: A </w:t>
      </w:r>
      <w:r w:rsidRPr="00601D0B">
        <w:rPr>
          <w:rFonts w:ascii="Aptos" w:hAnsi="Aptos" w:cs="Open Sans"/>
          <w:sz w:val="16"/>
          <w:szCs w:val="16"/>
        </w:rPr>
        <w:t>= Application,</w:t>
      </w:r>
      <w:r w:rsidRPr="00601D0B">
        <w:rPr>
          <w:rFonts w:ascii="Aptos" w:hAnsi="Aptos" w:cs="Open Sans"/>
          <w:b/>
          <w:bCs/>
          <w:sz w:val="16"/>
          <w:szCs w:val="16"/>
        </w:rPr>
        <w:t xml:space="preserve"> I</w:t>
      </w:r>
      <w:r w:rsidRPr="00601D0B">
        <w:rPr>
          <w:rFonts w:ascii="Aptos" w:hAnsi="Aptos" w:cs="Open Sans"/>
          <w:sz w:val="16"/>
          <w:szCs w:val="16"/>
        </w:rPr>
        <w:t xml:space="preserve"> =</w:t>
      </w:r>
      <w:r w:rsidRPr="00601D0B">
        <w:rPr>
          <w:rFonts w:ascii="Aptos" w:hAnsi="Aptos" w:cs="Open Sans"/>
          <w:b/>
          <w:bCs/>
          <w:sz w:val="16"/>
          <w:szCs w:val="16"/>
        </w:rPr>
        <w:t xml:space="preserve"> </w:t>
      </w:r>
      <w:r w:rsidRPr="00601D0B">
        <w:rPr>
          <w:rFonts w:ascii="Aptos" w:hAnsi="Aptos" w:cs="Open Sans"/>
          <w:sz w:val="16"/>
          <w:szCs w:val="16"/>
        </w:rPr>
        <w:t>Interview,</w:t>
      </w:r>
      <w:r w:rsidRPr="00601D0B">
        <w:rPr>
          <w:rFonts w:ascii="Aptos" w:hAnsi="Aptos" w:cs="Open Sans"/>
          <w:b/>
          <w:bCs/>
          <w:sz w:val="16"/>
          <w:szCs w:val="16"/>
        </w:rPr>
        <w:t xml:space="preserve"> T </w:t>
      </w:r>
      <w:r w:rsidRPr="00601D0B">
        <w:rPr>
          <w:rFonts w:ascii="Aptos" w:hAnsi="Aptos" w:cs="Open Sans"/>
          <w:sz w:val="16"/>
          <w:szCs w:val="16"/>
        </w:rPr>
        <w:t>= Testing/Assessment</w:t>
      </w:r>
    </w:p>
    <w:p w14:paraId="1AA0BB94" w14:textId="0597E3F0" w:rsidR="007545A7" w:rsidRPr="00601D0B" w:rsidRDefault="007545A7">
      <w:pPr>
        <w:rPr>
          <w:rFonts w:ascii="Aptos" w:hAnsi="Aptos"/>
        </w:rPr>
      </w:pPr>
    </w:p>
    <w:p w14:paraId="0C2DBB72" w14:textId="77777777" w:rsidR="002A71C1" w:rsidRPr="00601D0B" w:rsidRDefault="002A71C1" w:rsidP="00B13BFC">
      <w:pPr>
        <w:spacing w:after="0"/>
        <w:rPr>
          <w:rFonts w:ascii="Aptos" w:hAnsi="Aptos" w:cs="Open Sans"/>
          <w:sz w:val="6"/>
          <w:szCs w:val="6"/>
        </w:rPr>
      </w:pPr>
    </w:p>
    <w:p w14:paraId="0028EA87" w14:textId="77777777" w:rsidR="002A71C1" w:rsidRPr="00601D0B" w:rsidRDefault="002A71C1" w:rsidP="00B13BFC">
      <w:pPr>
        <w:spacing w:after="0"/>
        <w:rPr>
          <w:rFonts w:ascii="Aptos" w:hAnsi="Apto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601D0B"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601D0B" w:rsidRDefault="00085D20" w:rsidP="00205133">
            <w:pPr>
              <w:spacing w:line="259" w:lineRule="auto"/>
              <w:jc w:val="center"/>
              <w:rPr>
                <w:rFonts w:ascii="Aptos" w:hAnsi="Aptos" w:cs="Open Sans"/>
                <w:b/>
                <w:bCs/>
                <w:sz w:val="24"/>
                <w:szCs w:val="24"/>
              </w:rPr>
            </w:pPr>
            <w:r w:rsidRPr="00601D0B">
              <w:rPr>
                <w:rFonts w:ascii="Aptos" w:hAnsi="Aptos" w:cs="Open Sans"/>
                <w:b/>
                <w:bCs/>
                <w:sz w:val="24"/>
                <w:szCs w:val="24"/>
              </w:rPr>
              <w:t>Core Expectations</w:t>
            </w:r>
          </w:p>
        </w:tc>
      </w:tr>
      <w:tr w:rsidR="00085D20" w:rsidRPr="00601D0B"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601D0B" w:rsidRDefault="00FA035D">
            <w:pPr>
              <w:spacing w:before="30" w:after="30" w:line="259" w:lineRule="auto"/>
              <w:rPr>
                <w:rFonts w:ascii="Aptos" w:hAnsi="Aptos" w:cs="Open Sans"/>
                <w:b/>
                <w:bCs/>
                <w:sz w:val="20"/>
                <w:szCs w:val="20"/>
              </w:rPr>
            </w:pPr>
            <w:r w:rsidRPr="00601D0B">
              <w:rPr>
                <w:rFonts w:ascii="Aptos" w:hAnsi="Aptos" w:cs="Open Sans"/>
                <w:b/>
                <w:bCs/>
                <w:sz w:val="20"/>
                <w:szCs w:val="20"/>
              </w:rPr>
              <w:t>Health</w:t>
            </w:r>
            <w:r w:rsidR="006F0EF1" w:rsidRPr="00601D0B">
              <w:rPr>
                <w:rFonts w:ascii="Aptos" w:hAnsi="Aptos" w:cs="Open Sans"/>
                <w:b/>
                <w:bCs/>
                <w:sz w:val="20"/>
                <w:szCs w:val="20"/>
              </w:rPr>
              <w:t xml:space="preserve">, </w:t>
            </w:r>
            <w:r w:rsidRPr="00601D0B">
              <w:rPr>
                <w:rFonts w:ascii="Aptos" w:hAnsi="Aptos" w:cs="Open Sans"/>
                <w:b/>
                <w:bCs/>
                <w:sz w:val="20"/>
                <w:szCs w:val="20"/>
              </w:rPr>
              <w:t>Safety</w:t>
            </w:r>
            <w:r w:rsidR="00BB20CD" w:rsidRPr="00601D0B">
              <w:rPr>
                <w:rFonts w:ascii="Aptos" w:hAnsi="Aptos" w:cs="Open Sans"/>
                <w:b/>
                <w:bCs/>
                <w:sz w:val="20"/>
                <w:szCs w:val="20"/>
              </w:rPr>
              <w:t xml:space="preserve"> &amp;</w:t>
            </w:r>
            <w:r w:rsidR="006F0EF1" w:rsidRPr="00601D0B">
              <w:rPr>
                <w:rFonts w:ascii="Aptos" w:hAnsi="Apto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601D0B" w:rsidRDefault="00FF13CC" w:rsidP="00FF13CC">
            <w:pPr>
              <w:spacing w:before="30" w:after="30" w:line="259" w:lineRule="auto"/>
              <w:jc w:val="both"/>
              <w:rPr>
                <w:rFonts w:ascii="Aptos" w:hAnsi="Aptos" w:cs="Open Sans"/>
                <w:sz w:val="20"/>
                <w:szCs w:val="20"/>
              </w:rPr>
            </w:pPr>
            <w:r w:rsidRPr="00601D0B">
              <w:rPr>
                <w:rFonts w:ascii="Aptos" w:hAnsi="Aptos" w:cs="Open Sans"/>
                <w:sz w:val="20"/>
                <w:szCs w:val="20"/>
              </w:rPr>
              <w:t xml:space="preserve">All employees have a duty to take reasonable care for the </w:t>
            </w:r>
            <w:r w:rsidR="00413B7F" w:rsidRPr="00601D0B">
              <w:rPr>
                <w:rFonts w:ascii="Aptos" w:hAnsi="Aptos" w:cs="Open Sans"/>
                <w:sz w:val="20"/>
                <w:szCs w:val="20"/>
              </w:rPr>
              <w:t>health, safety</w:t>
            </w:r>
            <w:r w:rsidR="008F35A9" w:rsidRPr="00601D0B">
              <w:rPr>
                <w:rFonts w:ascii="Aptos" w:hAnsi="Aptos" w:cs="Open Sans"/>
                <w:sz w:val="20"/>
                <w:szCs w:val="20"/>
              </w:rPr>
              <w:t>, and wellbeing</w:t>
            </w:r>
            <w:r w:rsidRPr="00601D0B">
              <w:rPr>
                <w:rFonts w:ascii="Aptos" w:hAnsi="Apto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sidRPr="00601D0B">
              <w:rPr>
                <w:rFonts w:ascii="Aptos" w:hAnsi="Aptos" w:cs="Open Sans"/>
                <w:sz w:val="20"/>
                <w:szCs w:val="20"/>
              </w:rPr>
              <w:t xml:space="preserve">, </w:t>
            </w:r>
            <w:r w:rsidRPr="00601D0B">
              <w:rPr>
                <w:rFonts w:ascii="Aptos" w:hAnsi="Aptos" w:cs="Open Sans"/>
                <w:sz w:val="20"/>
                <w:szCs w:val="20"/>
              </w:rPr>
              <w:t>safety</w:t>
            </w:r>
            <w:r w:rsidR="008F35A9" w:rsidRPr="00601D0B">
              <w:rPr>
                <w:rFonts w:ascii="Aptos" w:hAnsi="Aptos" w:cs="Open Sans"/>
                <w:sz w:val="20"/>
                <w:szCs w:val="20"/>
              </w:rPr>
              <w:t>, and wellbeing</w:t>
            </w:r>
            <w:r w:rsidRPr="00601D0B">
              <w:rPr>
                <w:rFonts w:ascii="Aptos" w:hAnsi="Aptos" w:cs="Open Sans"/>
                <w:sz w:val="20"/>
                <w:szCs w:val="20"/>
              </w:rPr>
              <w:t>.</w:t>
            </w:r>
          </w:p>
        </w:tc>
      </w:tr>
      <w:tr w:rsidR="00085D20" w:rsidRPr="00601D0B"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601D0B" w:rsidRDefault="00FA035D">
            <w:pPr>
              <w:spacing w:before="30" w:after="30" w:line="259" w:lineRule="auto"/>
              <w:rPr>
                <w:rFonts w:ascii="Aptos" w:hAnsi="Aptos" w:cs="Open Sans"/>
                <w:b/>
                <w:bCs/>
                <w:sz w:val="20"/>
                <w:szCs w:val="20"/>
              </w:rPr>
            </w:pPr>
            <w:r w:rsidRPr="00601D0B">
              <w:rPr>
                <w:rFonts w:ascii="Aptos" w:hAnsi="Aptos" w:cs="Open Sans"/>
                <w:b/>
                <w:bCs/>
                <w:sz w:val="20"/>
                <w:szCs w:val="20"/>
              </w:rPr>
              <w:t>Equality &amp; Diversity</w:t>
            </w:r>
          </w:p>
        </w:tc>
        <w:tc>
          <w:tcPr>
            <w:tcW w:w="8071" w:type="dxa"/>
          </w:tcPr>
          <w:p w14:paraId="2DE66F42" w14:textId="69E13866" w:rsidR="00085D20" w:rsidRPr="00601D0B" w:rsidRDefault="00C43053" w:rsidP="00C43053">
            <w:pPr>
              <w:spacing w:before="30" w:after="30" w:line="259" w:lineRule="auto"/>
              <w:jc w:val="both"/>
              <w:rPr>
                <w:rFonts w:ascii="Aptos" w:hAnsi="Aptos" w:cs="Open Sans"/>
                <w:sz w:val="20"/>
                <w:szCs w:val="20"/>
              </w:rPr>
            </w:pPr>
            <w:r w:rsidRPr="00601D0B">
              <w:rPr>
                <w:rFonts w:ascii="Aptos" w:hAnsi="Aptos" w:cs="Open Sans"/>
                <w:sz w:val="20"/>
                <w:szCs w:val="20"/>
              </w:rPr>
              <w:t>Promote and champion equality and diversity in all aspects of the role.</w:t>
            </w:r>
          </w:p>
        </w:tc>
      </w:tr>
      <w:tr w:rsidR="00085D20" w:rsidRPr="00601D0B"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601D0B" w:rsidRDefault="005268F0">
            <w:pPr>
              <w:spacing w:before="30" w:after="30" w:line="259" w:lineRule="auto"/>
              <w:rPr>
                <w:rFonts w:ascii="Aptos" w:hAnsi="Aptos" w:cs="Open Sans"/>
                <w:b/>
                <w:bCs/>
                <w:sz w:val="20"/>
                <w:szCs w:val="20"/>
              </w:rPr>
            </w:pPr>
            <w:r w:rsidRPr="00601D0B">
              <w:rPr>
                <w:rFonts w:ascii="Aptos" w:hAnsi="Aptos" w:cs="Open Sans"/>
                <w:b/>
                <w:bCs/>
                <w:sz w:val="20"/>
                <w:szCs w:val="20"/>
              </w:rPr>
              <w:lastRenderedPageBreak/>
              <w:t xml:space="preserve">Learning </w:t>
            </w:r>
            <w:r w:rsidR="00BB20CD" w:rsidRPr="00601D0B">
              <w:rPr>
                <w:rFonts w:ascii="Aptos" w:hAnsi="Aptos" w:cs="Open Sans"/>
                <w:b/>
                <w:bCs/>
                <w:sz w:val="20"/>
                <w:szCs w:val="20"/>
              </w:rPr>
              <w:t>&amp; Development</w:t>
            </w:r>
          </w:p>
        </w:tc>
        <w:tc>
          <w:tcPr>
            <w:tcW w:w="8071" w:type="dxa"/>
          </w:tcPr>
          <w:p w14:paraId="7A5E7DDD" w14:textId="3F5C7F50" w:rsidR="00085D20" w:rsidRPr="00601D0B" w:rsidRDefault="00C43053" w:rsidP="00C43053">
            <w:pPr>
              <w:spacing w:before="30" w:after="30" w:line="259" w:lineRule="auto"/>
              <w:jc w:val="both"/>
              <w:rPr>
                <w:rFonts w:ascii="Aptos" w:hAnsi="Aptos" w:cs="Open Sans"/>
                <w:sz w:val="20"/>
                <w:szCs w:val="20"/>
              </w:rPr>
            </w:pPr>
            <w:r w:rsidRPr="00601D0B">
              <w:rPr>
                <w:rFonts w:ascii="Aptos" w:hAnsi="Aptos" w:cs="Open Sans"/>
                <w:sz w:val="20"/>
                <w:szCs w:val="20"/>
              </w:rPr>
              <w:t xml:space="preserve">Participate in and take responsibility of any learning and development required to carry out this role effectively.  </w:t>
            </w:r>
          </w:p>
        </w:tc>
      </w:tr>
      <w:tr w:rsidR="00085D20" w:rsidRPr="00601D0B"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601D0B" w:rsidRDefault="005268F0">
            <w:pPr>
              <w:spacing w:before="30" w:after="30" w:line="259" w:lineRule="auto"/>
              <w:rPr>
                <w:rFonts w:ascii="Aptos" w:hAnsi="Aptos" w:cs="Open Sans"/>
                <w:b/>
                <w:bCs/>
                <w:sz w:val="20"/>
                <w:szCs w:val="20"/>
              </w:rPr>
            </w:pPr>
            <w:r w:rsidRPr="00601D0B">
              <w:rPr>
                <w:rFonts w:ascii="Aptos" w:hAnsi="Aptos" w:cs="Open Sans"/>
                <w:b/>
                <w:bCs/>
                <w:sz w:val="20"/>
                <w:szCs w:val="20"/>
              </w:rPr>
              <w:t>Performance Management</w:t>
            </w:r>
          </w:p>
        </w:tc>
        <w:tc>
          <w:tcPr>
            <w:tcW w:w="8071" w:type="dxa"/>
          </w:tcPr>
          <w:p w14:paraId="67A6C01C" w14:textId="15AC4E32" w:rsidR="00085D20" w:rsidRPr="00601D0B" w:rsidRDefault="00C43053">
            <w:pPr>
              <w:spacing w:before="30" w:after="30" w:line="259" w:lineRule="auto"/>
              <w:rPr>
                <w:rFonts w:ascii="Aptos" w:hAnsi="Aptos" w:cs="Open Sans"/>
                <w:sz w:val="20"/>
                <w:szCs w:val="20"/>
              </w:rPr>
            </w:pPr>
            <w:r w:rsidRPr="00601D0B">
              <w:rPr>
                <w:rFonts w:ascii="Aptos" w:hAnsi="Aptos" w:cs="Open Sans"/>
                <w:sz w:val="20"/>
                <w:szCs w:val="20"/>
              </w:rPr>
              <w:t>Actively engage in the performance management process and take responsibility for managing performance outcomes.</w:t>
            </w:r>
          </w:p>
        </w:tc>
      </w:tr>
      <w:tr w:rsidR="00085D20" w:rsidRPr="00601D0B"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601D0B" w:rsidRDefault="005268F0">
            <w:pPr>
              <w:spacing w:before="30" w:after="30" w:line="259" w:lineRule="auto"/>
              <w:rPr>
                <w:rFonts w:ascii="Aptos" w:hAnsi="Aptos" w:cs="Open Sans"/>
                <w:b/>
                <w:bCs/>
                <w:sz w:val="20"/>
                <w:szCs w:val="20"/>
              </w:rPr>
            </w:pPr>
            <w:r w:rsidRPr="00601D0B">
              <w:rPr>
                <w:rFonts w:ascii="Aptos" w:hAnsi="Aptos" w:cs="Open Sans"/>
                <w:b/>
                <w:bCs/>
                <w:sz w:val="20"/>
                <w:szCs w:val="20"/>
              </w:rPr>
              <w:t>GDPR</w:t>
            </w:r>
          </w:p>
        </w:tc>
        <w:tc>
          <w:tcPr>
            <w:tcW w:w="8071" w:type="dxa"/>
          </w:tcPr>
          <w:p w14:paraId="604C6FCF" w14:textId="2BD0BB6F" w:rsidR="00085D20" w:rsidRPr="00601D0B" w:rsidRDefault="00C43053" w:rsidP="00C43053">
            <w:pPr>
              <w:spacing w:before="30" w:after="30" w:line="259" w:lineRule="auto"/>
              <w:jc w:val="both"/>
              <w:rPr>
                <w:rFonts w:ascii="Aptos" w:hAnsi="Aptos" w:cs="Open Sans"/>
                <w:sz w:val="20"/>
                <w:szCs w:val="20"/>
              </w:rPr>
            </w:pPr>
            <w:r w:rsidRPr="00601D0B">
              <w:rPr>
                <w:rFonts w:ascii="Aptos" w:hAnsi="Apto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601D0B"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601D0B" w:rsidRDefault="006763E5">
            <w:pPr>
              <w:spacing w:before="30" w:after="30"/>
              <w:rPr>
                <w:rFonts w:ascii="Aptos" w:hAnsi="Aptos" w:cs="Open Sans"/>
                <w:b/>
                <w:bCs/>
                <w:sz w:val="20"/>
                <w:szCs w:val="20"/>
              </w:rPr>
            </w:pPr>
            <w:r w:rsidRPr="00601D0B">
              <w:rPr>
                <w:rFonts w:ascii="Aptos" w:hAnsi="Aptos" w:cs="Open Sans"/>
                <w:b/>
                <w:bCs/>
                <w:sz w:val="20"/>
                <w:szCs w:val="20"/>
              </w:rPr>
              <w:t xml:space="preserve">Adherence to Policies </w:t>
            </w:r>
          </w:p>
        </w:tc>
        <w:tc>
          <w:tcPr>
            <w:tcW w:w="8071" w:type="dxa"/>
          </w:tcPr>
          <w:p w14:paraId="3A59CB51" w14:textId="5D1CA2B4" w:rsidR="006763E5" w:rsidRPr="00601D0B" w:rsidRDefault="00E142F3" w:rsidP="002E1DC8">
            <w:pPr>
              <w:spacing w:before="30" w:after="30"/>
              <w:jc w:val="both"/>
              <w:rPr>
                <w:rFonts w:ascii="Aptos" w:hAnsi="Aptos" w:cs="Open Sans"/>
                <w:sz w:val="20"/>
                <w:szCs w:val="20"/>
              </w:rPr>
            </w:pPr>
            <w:r w:rsidRPr="00601D0B">
              <w:rPr>
                <w:rFonts w:ascii="Aptos" w:hAnsi="Aptos" w:cs="Open Sans"/>
                <w:sz w:val="20"/>
                <w:szCs w:val="20"/>
              </w:rPr>
              <w:t>B</w:t>
            </w:r>
            <w:r w:rsidR="00EA6C5A" w:rsidRPr="00601D0B">
              <w:rPr>
                <w:rFonts w:ascii="Aptos" w:hAnsi="Aptos" w:cs="Open Sans"/>
                <w:sz w:val="20"/>
                <w:szCs w:val="20"/>
              </w:rPr>
              <w:t>e aware of and</w:t>
            </w:r>
            <w:r w:rsidR="00E27FC6" w:rsidRPr="00601D0B">
              <w:rPr>
                <w:rFonts w:ascii="Aptos" w:hAnsi="Aptos" w:cs="Open Sans"/>
                <w:sz w:val="20"/>
                <w:szCs w:val="20"/>
              </w:rPr>
              <w:t xml:space="preserve"> comply with all </w:t>
            </w:r>
            <w:r w:rsidR="002E1DC8" w:rsidRPr="00601D0B">
              <w:rPr>
                <w:rFonts w:ascii="Aptos" w:hAnsi="Aptos" w:cs="Open Sans"/>
                <w:sz w:val="20"/>
                <w:szCs w:val="20"/>
              </w:rPr>
              <w:t xml:space="preserve">organisation </w:t>
            </w:r>
            <w:r w:rsidR="00E27FC6" w:rsidRPr="00601D0B">
              <w:rPr>
                <w:rFonts w:ascii="Aptos" w:hAnsi="Aptos" w:cs="Open Sans"/>
                <w:sz w:val="20"/>
                <w:szCs w:val="20"/>
              </w:rPr>
              <w:t>policies</w:t>
            </w:r>
            <w:r w:rsidR="00C467CB" w:rsidRPr="00601D0B">
              <w:rPr>
                <w:rFonts w:ascii="Aptos" w:hAnsi="Aptos" w:cs="Open Sans"/>
                <w:sz w:val="20"/>
                <w:szCs w:val="20"/>
              </w:rPr>
              <w:t>.</w:t>
            </w:r>
          </w:p>
        </w:tc>
      </w:tr>
      <w:tr w:rsidR="00775F7E" w:rsidRPr="00601D0B"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601D0B" w:rsidRDefault="00775F7E">
            <w:pPr>
              <w:spacing w:before="30" w:after="30"/>
              <w:rPr>
                <w:rFonts w:ascii="Aptos" w:hAnsi="Aptos" w:cs="Open Sans"/>
                <w:b/>
                <w:bCs/>
                <w:sz w:val="20"/>
                <w:szCs w:val="20"/>
              </w:rPr>
            </w:pPr>
            <w:r w:rsidRPr="00601D0B">
              <w:rPr>
                <w:rFonts w:ascii="Aptos" w:hAnsi="Aptos" w:cs="Open Sans"/>
                <w:b/>
                <w:bCs/>
                <w:sz w:val="20"/>
                <w:szCs w:val="20"/>
              </w:rPr>
              <w:t>Other</w:t>
            </w:r>
          </w:p>
        </w:tc>
        <w:tc>
          <w:tcPr>
            <w:tcW w:w="8071" w:type="dxa"/>
          </w:tcPr>
          <w:p w14:paraId="605BCE9A" w14:textId="03D89137" w:rsidR="00775F7E" w:rsidRPr="00601D0B" w:rsidRDefault="00775F7E" w:rsidP="00C43053">
            <w:pPr>
              <w:spacing w:before="30" w:after="30"/>
              <w:jc w:val="both"/>
              <w:rPr>
                <w:rFonts w:ascii="Aptos" w:hAnsi="Aptos" w:cs="Open Sans"/>
                <w:sz w:val="20"/>
                <w:szCs w:val="20"/>
              </w:rPr>
            </w:pPr>
            <w:r w:rsidRPr="00601D0B">
              <w:rPr>
                <w:rFonts w:ascii="Aptos" w:hAnsi="Aptos" w:cs="Open Sans"/>
                <w:sz w:val="20"/>
                <w:szCs w:val="20"/>
              </w:rPr>
              <w:t>There may be a requirement to work outside normal office hours on occasion</w:t>
            </w:r>
            <w:r w:rsidR="00787D5F" w:rsidRPr="00601D0B">
              <w:rPr>
                <w:rFonts w:ascii="Aptos" w:hAnsi="Aptos" w:cs="Open Sans"/>
                <w:sz w:val="20"/>
                <w:szCs w:val="20"/>
              </w:rPr>
              <w:t xml:space="preserve">, </w:t>
            </w:r>
            <w:r w:rsidRPr="00601D0B">
              <w:rPr>
                <w:rFonts w:ascii="Aptos" w:hAnsi="Aptos" w:cs="Open Sans"/>
                <w:sz w:val="20"/>
                <w:szCs w:val="20"/>
              </w:rPr>
              <w:t>including a requirement to work within stakeholder and partner offices within the WMCA constituent area on a regular basis.</w:t>
            </w:r>
          </w:p>
        </w:tc>
      </w:tr>
    </w:tbl>
    <w:p w14:paraId="5B58C852" w14:textId="5A572EDF" w:rsidR="00ED0958" w:rsidRPr="00601D0B" w:rsidRDefault="00775F7E" w:rsidP="00E65379">
      <w:pPr>
        <w:spacing w:after="0"/>
        <w:rPr>
          <w:rFonts w:ascii="Aptos" w:hAnsi="Aptos" w:cs="Open Sans"/>
          <w:b/>
          <w:bCs/>
          <w:sz w:val="16"/>
          <w:szCs w:val="16"/>
        </w:rPr>
      </w:pPr>
      <w:r w:rsidRPr="00601D0B">
        <w:rPr>
          <w:rFonts w:ascii="Aptos" w:hAnsi="Apto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601D0B"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601D0B" w:rsidRDefault="004D1BDF" w:rsidP="00205133">
            <w:pPr>
              <w:spacing w:line="259" w:lineRule="auto"/>
              <w:jc w:val="center"/>
              <w:rPr>
                <w:rFonts w:ascii="Aptos" w:hAnsi="Aptos" w:cs="Open Sans"/>
                <w:b/>
                <w:bCs/>
                <w:sz w:val="24"/>
                <w:szCs w:val="24"/>
              </w:rPr>
            </w:pPr>
            <w:r w:rsidRPr="00601D0B">
              <w:rPr>
                <w:rFonts w:ascii="Aptos" w:hAnsi="Aptos" w:cs="Open Sans"/>
                <w:b/>
                <w:bCs/>
                <w:sz w:val="24"/>
                <w:szCs w:val="24"/>
              </w:rPr>
              <w:t>Values</w:t>
            </w:r>
          </w:p>
        </w:tc>
      </w:tr>
      <w:tr w:rsidR="004D1BDF" w:rsidRPr="00601D0B"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601D0B" w:rsidRDefault="00C06575" w:rsidP="003546E7">
            <w:pPr>
              <w:spacing w:before="30" w:after="30" w:line="259" w:lineRule="auto"/>
              <w:jc w:val="both"/>
              <w:rPr>
                <w:rFonts w:ascii="Aptos" w:hAnsi="Aptos" w:cs="Open Sans"/>
                <w:b/>
                <w:bCs/>
                <w:sz w:val="20"/>
                <w:szCs w:val="20"/>
              </w:rPr>
            </w:pPr>
            <w:r w:rsidRPr="00601D0B">
              <w:rPr>
                <w:rFonts w:ascii="Aptos" w:hAnsi="Apto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601D0B"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601D0B" w:rsidRDefault="003546E7" w:rsidP="00430170">
            <w:pPr>
              <w:spacing w:before="30" w:after="30"/>
              <w:rPr>
                <w:rFonts w:ascii="Aptos" w:hAnsi="Aptos" w:cs="Open Sans"/>
                <w:b/>
                <w:bCs/>
                <w:sz w:val="20"/>
                <w:szCs w:val="20"/>
              </w:rPr>
            </w:pPr>
            <w:r w:rsidRPr="00601D0B">
              <w:rPr>
                <w:rFonts w:ascii="Aptos" w:hAnsi="Aptos" w:cs="Open Sans"/>
                <w:b/>
                <w:bCs/>
                <w:sz w:val="20"/>
                <w:szCs w:val="20"/>
              </w:rPr>
              <w:t>Value</w:t>
            </w:r>
          </w:p>
        </w:tc>
        <w:tc>
          <w:tcPr>
            <w:tcW w:w="2835" w:type="dxa"/>
            <w:vAlign w:val="center"/>
          </w:tcPr>
          <w:p w14:paraId="074958F5" w14:textId="1960BBF2" w:rsidR="003546E7" w:rsidRPr="00601D0B" w:rsidRDefault="003546E7" w:rsidP="00430170">
            <w:pPr>
              <w:spacing w:before="30" w:after="30"/>
              <w:rPr>
                <w:rFonts w:ascii="Aptos" w:hAnsi="Aptos" w:cs="Open Sans"/>
                <w:b/>
                <w:bCs/>
                <w:sz w:val="20"/>
                <w:szCs w:val="20"/>
              </w:rPr>
            </w:pPr>
            <w:r w:rsidRPr="00601D0B">
              <w:rPr>
                <w:rFonts w:ascii="Aptos" w:hAnsi="Aptos" w:cs="Open Sans"/>
                <w:b/>
                <w:bCs/>
                <w:sz w:val="20"/>
                <w:szCs w:val="20"/>
              </w:rPr>
              <w:t>Com</w:t>
            </w:r>
            <w:r w:rsidR="00430170" w:rsidRPr="00601D0B">
              <w:rPr>
                <w:rFonts w:ascii="Aptos" w:hAnsi="Aptos" w:cs="Open Sans"/>
                <w:b/>
                <w:bCs/>
                <w:sz w:val="20"/>
                <w:szCs w:val="20"/>
              </w:rPr>
              <w:t>petency</w:t>
            </w:r>
          </w:p>
        </w:tc>
        <w:tc>
          <w:tcPr>
            <w:tcW w:w="5803" w:type="dxa"/>
            <w:vAlign w:val="center"/>
          </w:tcPr>
          <w:p w14:paraId="20AD2D23" w14:textId="01F13FAA" w:rsidR="003546E7" w:rsidRPr="00601D0B" w:rsidRDefault="00430170" w:rsidP="00430170">
            <w:pPr>
              <w:spacing w:before="30" w:after="30"/>
              <w:rPr>
                <w:rFonts w:ascii="Aptos" w:hAnsi="Aptos" w:cs="Open Sans"/>
                <w:b/>
                <w:bCs/>
                <w:sz w:val="20"/>
                <w:szCs w:val="20"/>
              </w:rPr>
            </w:pPr>
            <w:r w:rsidRPr="00601D0B">
              <w:rPr>
                <w:rFonts w:ascii="Aptos" w:hAnsi="Aptos" w:cs="Open Sans"/>
                <w:b/>
                <w:bCs/>
                <w:sz w:val="20"/>
                <w:szCs w:val="20"/>
              </w:rPr>
              <w:t>Behaviour</w:t>
            </w:r>
          </w:p>
        </w:tc>
      </w:tr>
      <w:tr w:rsidR="00805D68" w:rsidRPr="00601D0B"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Collaborative</w:t>
            </w:r>
          </w:p>
        </w:tc>
        <w:tc>
          <w:tcPr>
            <w:tcW w:w="2835" w:type="dxa"/>
            <w:vAlign w:val="center"/>
          </w:tcPr>
          <w:p w14:paraId="6F3EBB56" w14:textId="7F385C41"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 xml:space="preserve">Team Focussed </w:t>
            </w:r>
          </w:p>
        </w:tc>
        <w:tc>
          <w:tcPr>
            <w:tcW w:w="5803" w:type="dxa"/>
            <w:vAlign w:val="center"/>
          </w:tcPr>
          <w:p w14:paraId="54A5C1A9" w14:textId="30B2E86D"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Works as part of team, managing and leading.</w:t>
            </w:r>
          </w:p>
        </w:tc>
      </w:tr>
      <w:tr w:rsidR="00805D68" w:rsidRPr="00601D0B"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63585FFB" w14:textId="1A354586"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Service Driven</w:t>
            </w:r>
          </w:p>
        </w:tc>
        <w:tc>
          <w:tcPr>
            <w:tcW w:w="5803" w:type="dxa"/>
            <w:vAlign w:val="center"/>
          </w:tcPr>
          <w:p w14:paraId="50670F14" w14:textId="7A4F1F33"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Customer, resident, and partner focussed.</w:t>
            </w:r>
          </w:p>
        </w:tc>
      </w:tr>
      <w:tr w:rsidR="00805D68" w:rsidRPr="00601D0B"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Driven</w:t>
            </w:r>
          </w:p>
        </w:tc>
        <w:tc>
          <w:tcPr>
            <w:tcW w:w="2835" w:type="dxa"/>
            <w:vAlign w:val="center"/>
          </w:tcPr>
          <w:p w14:paraId="2712581A" w14:textId="668458F1"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Empowered &amp; Accountable</w:t>
            </w:r>
          </w:p>
        </w:tc>
        <w:tc>
          <w:tcPr>
            <w:tcW w:w="5803" w:type="dxa"/>
            <w:vAlign w:val="center"/>
          </w:tcPr>
          <w:p w14:paraId="05CAAFB8" w14:textId="3274E0BE"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Takes ownership and leads when needed.</w:t>
            </w:r>
          </w:p>
        </w:tc>
      </w:tr>
      <w:tr w:rsidR="00805D68" w:rsidRPr="00601D0B"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1AD5EB53" w14:textId="7E5513E0"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Performance Focused</w:t>
            </w:r>
          </w:p>
        </w:tc>
        <w:tc>
          <w:tcPr>
            <w:tcW w:w="5803" w:type="dxa"/>
            <w:vAlign w:val="center"/>
          </w:tcPr>
          <w:p w14:paraId="1BB19F41" w14:textId="48DE9D6F"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Ambitious and going the extra mile.</w:t>
            </w:r>
          </w:p>
        </w:tc>
      </w:tr>
      <w:tr w:rsidR="00805D68" w:rsidRPr="00601D0B"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Inclusive</w:t>
            </w:r>
          </w:p>
        </w:tc>
        <w:tc>
          <w:tcPr>
            <w:tcW w:w="2835" w:type="dxa"/>
            <w:vAlign w:val="center"/>
          </w:tcPr>
          <w:p w14:paraId="6CE754F8" w14:textId="20E88205"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‘One Organisation’ Mindset</w:t>
            </w:r>
          </w:p>
        </w:tc>
        <w:tc>
          <w:tcPr>
            <w:tcW w:w="5803" w:type="dxa"/>
            <w:vAlign w:val="center"/>
          </w:tcPr>
          <w:p w14:paraId="01B39C3E" w14:textId="1F4A7EF2"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Believe in each other’s expertise.</w:t>
            </w:r>
          </w:p>
        </w:tc>
      </w:tr>
      <w:tr w:rsidR="00805D68" w:rsidRPr="00601D0B"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658FAD0C" w14:textId="12D0C738"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Open &amp; Honest</w:t>
            </w:r>
          </w:p>
        </w:tc>
        <w:tc>
          <w:tcPr>
            <w:tcW w:w="5803" w:type="dxa"/>
            <w:vAlign w:val="center"/>
          </w:tcPr>
          <w:p w14:paraId="53EE99F2" w14:textId="07F4D8AB"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We do what we say we are going to do.</w:t>
            </w:r>
          </w:p>
        </w:tc>
      </w:tr>
      <w:tr w:rsidR="00805D68" w:rsidRPr="00601D0B"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Pr="00601D0B" w:rsidRDefault="00805D68" w:rsidP="00805D68">
            <w:pPr>
              <w:spacing w:before="30" w:after="30"/>
              <w:rPr>
                <w:rFonts w:ascii="Aptos" w:hAnsi="Aptos" w:cs="Open Sans"/>
                <w:b/>
                <w:bCs/>
                <w:sz w:val="20"/>
                <w:szCs w:val="20"/>
              </w:rPr>
            </w:pPr>
            <w:r w:rsidRPr="00601D0B">
              <w:rPr>
                <w:rFonts w:ascii="Aptos" w:hAnsi="Aptos" w:cs="Open Sans"/>
                <w:b/>
                <w:bCs/>
                <w:sz w:val="20"/>
                <w:szCs w:val="20"/>
              </w:rPr>
              <w:t>Innovative</w:t>
            </w:r>
          </w:p>
        </w:tc>
        <w:tc>
          <w:tcPr>
            <w:tcW w:w="2835" w:type="dxa"/>
            <w:vAlign w:val="center"/>
          </w:tcPr>
          <w:p w14:paraId="712C4541" w14:textId="6E777B2B"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Forward Thinking</w:t>
            </w:r>
          </w:p>
        </w:tc>
        <w:tc>
          <w:tcPr>
            <w:tcW w:w="5803" w:type="dxa"/>
            <w:vAlign w:val="center"/>
          </w:tcPr>
          <w:p w14:paraId="4A69CF57" w14:textId="5728C7ED"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Embrace change and open to new possibilities.</w:t>
            </w:r>
          </w:p>
        </w:tc>
      </w:tr>
      <w:tr w:rsidR="00805D68" w:rsidRPr="00601D0B"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Pr="00601D0B" w:rsidRDefault="00805D68" w:rsidP="00805D68">
            <w:pPr>
              <w:spacing w:before="30" w:after="30"/>
              <w:rPr>
                <w:rFonts w:ascii="Aptos" w:hAnsi="Aptos" w:cs="Open Sans"/>
                <w:b/>
                <w:bCs/>
                <w:sz w:val="20"/>
                <w:szCs w:val="20"/>
              </w:rPr>
            </w:pPr>
          </w:p>
        </w:tc>
        <w:tc>
          <w:tcPr>
            <w:tcW w:w="2835" w:type="dxa"/>
            <w:vAlign w:val="center"/>
          </w:tcPr>
          <w:p w14:paraId="430E238E" w14:textId="78BD19ED"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Problem Solving</w:t>
            </w:r>
          </w:p>
        </w:tc>
        <w:tc>
          <w:tcPr>
            <w:tcW w:w="5803" w:type="dxa"/>
            <w:vAlign w:val="center"/>
          </w:tcPr>
          <w:p w14:paraId="1076E504" w14:textId="528AA497" w:rsidR="00805D68" w:rsidRPr="00601D0B" w:rsidRDefault="00805D68" w:rsidP="00805D68">
            <w:pPr>
              <w:spacing w:before="30" w:after="30"/>
              <w:rPr>
                <w:rFonts w:ascii="Aptos" w:hAnsi="Aptos" w:cs="Open Sans"/>
                <w:sz w:val="20"/>
                <w:szCs w:val="20"/>
              </w:rPr>
            </w:pPr>
            <w:r w:rsidRPr="00601D0B">
              <w:rPr>
                <w:rFonts w:ascii="Aptos" w:hAnsi="Aptos" w:cs="Open Sans"/>
                <w:sz w:val="20"/>
                <w:szCs w:val="20"/>
              </w:rPr>
              <w:t>Go for clear and simple whenever possible.</w:t>
            </w:r>
          </w:p>
        </w:tc>
      </w:tr>
    </w:tbl>
    <w:p w14:paraId="4092866B" w14:textId="77777777" w:rsidR="004D1BDF" w:rsidRPr="00601D0B" w:rsidRDefault="004D1BDF" w:rsidP="00E65379">
      <w:pPr>
        <w:spacing w:after="0"/>
        <w:rPr>
          <w:rFonts w:ascii="Aptos" w:hAnsi="Apto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601D0B"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601D0B" w:rsidRDefault="00F44B9D" w:rsidP="00322DDD">
            <w:pPr>
              <w:jc w:val="center"/>
              <w:rPr>
                <w:rFonts w:ascii="Aptos" w:hAnsi="Aptos" w:cs="Open Sans"/>
                <w:b/>
                <w:bCs/>
                <w:sz w:val="24"/>
                <w:szCs w:val="24"/>
              </w:rPr>
            </w:pPr>
            <w:r w:rsidRPr="00601D0B">
              <w:rPr>
                <w:rFonts w:ascii="Aptos" w:hAnsi="Aptos" w:cs="Open Sans"/>
                <w:b/>
                <w:bCs/>
                <w:sz w:val="24"/>
                <w:szCs w:val="24"/>
              </w:rPr>
              <w:t>Additional Post Requirements</w:t>
            </w:r>
          </w:p>
        </w:tc>
      </w:tr>
      <w:tr w:rsidR="00F44B9D" w:rsidRPr="00601D0B"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 xml:space="preserve">Essential </w:t>
            </w:r>
          </w:p>
          <w:p w14:paraId="6649CE83"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601D0B" w:rsidRDefault="00F44B9D" w:rsidP="00322DDD">
            <w:pPr>
              <w:spacing w:before="30" w:after="30" w:line="259" w:lineRule="auto"/>
              <w:jc w:val="center"/>
              <w:rPr>
                <w:rFonts w:ascii="Aptos" w:hAnsi="Aptos" w:cs="Open Sans"/>
                <w:b/>
                <w:bCs/>
                <w:sz w:val="20"/>
                <w:szCs w:val="20"/>
              </w:rPr>
            </w:pPr>
            <w:r w:rsidRPr="00601D0B">
              <w:rPr>
                <w:rFonts w:ascii="Aptos" w:hAnsi="Apto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601D0B" w:rsidRDefault="00F44B9D" w:rsidP="00322DDD">
            <w:pPr>
              <w:spacing w:before="30" w:after="30"/>
              <w:jc w:val="center"/>
              <w:rPr>
                <w:rFonts w:ascii="Aptos" w:hAnsi="Aptos" w:cs="Open Sans"/>
                <w:b/>
                <w:bCs/>
                <w:sz w:val="20"/>
                <w:szCs w:val="20"/>
              </w:rPr>
            </w:pPr>
            <w:r w:rsidRPr="00601D0B">
              <w:rPr>
                <w:rFonts w:ascii="Aptos" w:hAnsi="Aptos" w:cs="Open Sans"/>
                <w:b/>
                <w:bCs/>
                <w:sz w:val="20"/>
                <w:szCs w:val="20"/>
              </w:rPr>
              <w:t>Vetting</w:t>
            </w:r>
          </w:p>
        </w:tc>
      </w:tr>
      <w:tr w:rsidR="00F44B9D" w:rsidRPr="00601D0B"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601D0B" w:rsidRDefault="00F44B9D" w:rsidP="00322DDD">
            <w:pPr>
              <w:spacing w:before="30" w:after="30"/>
              <w:rPr>
                <w:rFonts w:ascii="Aptos" w:hAnsi="Aptos" w:cs="Open Sans"/>
                <w:sz w:val="20"/>
                <w:szCs w:val="20"/>
              </w:rPr>
            </w:pPr>
            <w:bookmarkStart w:id="1" w:name="_Hlk169861293"/>
            <w:r w:rsidRPr="00601D0B">
              <w:rPr>
                <w:rFonts w:ascii="Aptos" w:hAnsi="Aptos" w:cs="Open Sans"/>
                <w:sz w:val="20"/>
                <w:szCs w:val="20"/>
              </w:rPr>
              <w:t xml:space="preserve">Yes  </w:t>
            </w:r>
            <w:sdt>
              <w:sdtPr>
                <w:rPr>
                  <w:rFonts w:ascii="Aptos" w:hAnsi="Aptos" w:cs="Open Sans"/>
                  <w:sz w:val="20"/>
                  <w:szCs w:val="20"/>
                </w:rPr>
                <w:id w:val="1399171816"/>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842" w:type="dxa"/>
          </w:tcPr>
          <w:p w14:paraId="037ADC63" w14:textId="1D83265D"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No  </w:t>
            </w:r>
            <w:sdt>
              <w:sdtPr>
                <w:rPr>
                  <w:rFonts w:ascii="Aptos" w:hAnsi="Aptos" w:cs="Open Sans"/>
                  <w:sz w:val="20"/>
                  <w:szCs w:val="20"/>
                </w:rPr>
                <w:id w:val="-635026640"/>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c>
          <w:tcPr>
            <w:tcW w:w="1123" w:type="dxa"/>
          </w:tcPr>
          <w:p w14:paraId="1B65845B" w14:textId="77777777" w:rsidR="00F44B9D" w:rsidRPr="00601D0B" w:rsidRDefault="00F44B9D" w:rsidP="00322DDD">
            <w:pPr>
              <w:spacing w:before="30" w:after="30"/>
              <w:rPr>
                <w:rFonts w:ascii="Aptos" w:hAnsi="Aptos" w:cs="Open Sans"/>
                <w:b/>
                <w:bCs/>
                <w:sz w:val="20"/>
                <w:szCs w:val="20"/>
              </w:rPr>
            </w:pPr>
            <w:r w:rsidRPr="00601D0B">
              <w:rPr>
                <w:rFonts w:ascii="Aptos" w:hAnsi="Aptos" w:cs="Open Sans"/>
                <w:sz w:val="20"/>
                <w:szCs w:val="20"/>
              </w:rPr>
              <w:t xml:space="preserve">Yes  </w:t>
            </w:r>
            <w:sdt>
              <w:sdtPr>
                <w:rPr>
                  <w:rFonts w:ascii="Aptos" w:hAnsi="Aptos" w:cs="Open Sans"/>
                  <w:sz w:val="20"/>
                  <w:szCs w:val="20"/>
                </w:rPr>
                <w:id w:val="-754516919"/>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121" w:type="dxa"/>
          </w:tcPr>
          <w:p w14:paraId="209347FD" w14:textId="434FEE3E" w:rsidR="00F44B9D" w:rsidRPr="00601D0B" w:rsidRDefault="00F44B9D" w:rsidP="00322DDD">
            <w:pPr>
              <w:spacing w:before="30" w:after="30"/>
              <w:rPr>
                <w:rFonts w:ascii="Aptos" w:hAnsi="Aptos" w:cs="Open Sans"/>
                <w:b/>
                <w:bCs/>
                <w:sz w:val="20"/>
                <w:szCs w:val="20"/>
              </w:rPr>
            </w:pPr>
            <w:r w:rsidRPr="00601D0B">
              <w:rPr>
                <w:rFonts w:ascii="Aptos" w:hAnsi="Aptos" w:cs="Open Sans"/>
                <w:sz w:val="20"/>
                <w:szCs w:val="20"/>
              </w:rPr>
              <w:t xml:space="preserve">No  </w:t>
            </w:r>
            <w:sdt>
              <w:sdtPr>
                <w:rPr>
                  <w:rFonts w:ascii="Aptos" w:hAnsi="Aptos" w:cs="Open Sans"/>
                  <w:sz w:val="20"/>
                  <w:szCs w:val="20"/>
                </w:rPr>
                <w:id w:val="-627930254"/>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c>
          <w:tcPr>
            <w:tcW w:w="1032" w:type="dxa"/>
          </w:tcPr>
          <w:p w14:paraId="4D3D7FD7"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Basic  </w:t>
            </w:r>
            <w:sdt>
              <w:sdtPr>
                <w:rPr>
                  <w:rFonts w:ascii="Aptos" w:hAnsi="Aptos" w:cs="Open Sans"/>
                  <w:sz w:val="20"/>
                  <w:szCs w:val="20"/>
                </w:rPr>
                <w:id w:val="60992365"/>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417" w:type="dxa"/>
          </w:tcPr>
          <w:p w14:paraId="4B5E2728"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Standard  </w:t>
            </w:r>
            <w:sdt>
              <w:sdtPr>
                <w:rPr>
                  <w:rFonts w:ascii="Aptos" w:hAnsi="Aptos" w:cs="Open Sans"/>
                  <w:sz w:val="20"/>
                  <w:szCs w:val="20"/>
                </w:rPr>
                <w:id w:val="-358900634"/>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559" w:type="dxa"/>
            <w:tcBorders>
              <w:right w:val="single" w:sz="4" w:space="0" w:color="auto"/>
            </w:tcBorders>
          </w:tcPr>
          <w:p w14:paraId="76111161"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Enhanced  </w:t>
            </w:r>
            <w:sdt>
              <w:sdtPr>
                <w:rPr>
                  <w:rFonts w:ascii="Aptos" w:hAnsi="Aptos" w:cs="Open Sans"/>
                  <w:sz w:val="20"/>
                  <w:szCs w:val="20"/>
                </w:rPr>
                <w:id w:val="1195739045"/>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1151" w:type="dxa"/>
            <w:tcBorders>
              <w:left w:val="single" w:sz="4" w:space="0" w:color="auto"/>
            </w:tcBorders>
          </w:tcPr>
          <w:p w14:paraId="07D4AD01" w14:textId="2888A3E2"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None </w:t>
            </w:r>
            <w:sdt>
              <w:sdtPr>
                <w:rPr>
                  <w:rFonts w:ascii="Aptos" w:hAnsi="Aptos" w:cs="Open Sans"/>
                  <w:sz w:val="20"/>
                  <w:szCs w:val="20"/>
                </w:rPr>
                <w:id w:val="910510257"/>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c>
          <w:tcPr>
            <w:tcW w:w="844" w:type="dxa"/>
            <w:tcBorders>
              <w:right w:val="single" w:sz="4" w:space="0" w:color="auto"/>
            </w:tcBorders>
          </w:tcPr>
          <w:p w14:paraId="04FDAF19" w14:textId="77777777"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Yes  </w:t>
            </w:r>
            <w:sdt>
              <w:sdtPr>
                <w:rPr>
                  <w:rFonts w:ascii="Aptos" w:hAnsi="Aptos" w:cs="Open Sans"/>
                  <w:sz w:val="20"/>
                  <w:szCs w:val="20"/>
                </w:rPr>
                <w:id w:val="1595202081"/>
                <w14:checkbox>
                  <w14:checked w14:val="0"/>
                  <w14:checkedState w14:val="2612" w14:font="MS Gothic"/>
                  <w14:uncheckedState w14:val="2610" w14:font="MS Gothic"/>
                </w14:checkbox>
              </w:sdtPr>
              <w:sdtContent>
                <w:r w:rsidRPr="00601D0B">
                  <w:rPr>
                    <w:rFonts w:ascii="Aptos" w:eastAsia="MS Gothic" w:hAnsi="Aptos" w:cs="Open Sans"/>
                    <w:sz w:val="20"/>
                    <w:szCs w:val="20"/>
                  </w:rPr>
                  <w:t>☐</w:t>
                </w:r>
              </w:sdtContent>
            </w:sdt>
          </w:p>
        </w:tc>
        <w:tc>
          <w:tcPr>
            <w:tcW w:w="896" w:type="dxa"/>
            <w:tcBorders>
              <w:left w:val="single" w:sz="4" w:space="0" w:color="auto"/>
            </w:tcBorders>
          </w:tcPr>
          <w:p w14:paraId="1332FA3F" w14:textId="38D5FD89" w:rsidR="00F44B9D" w:rsidRPr="00601D0B" w:rsidRDefault="00F44B9D" w:rsidP="00322DDD">
            <w:pPr>
              <w:spacing w:before="30" w:after="30"/>
              <w:rPr>
                <w:rFonts w:ascii="Aptos" w:hAnsi="Aptos" w:cs="Open Sans"/>
                <w:sz w:val="20"/>
                <w:szCs w:val="20"/>
              </w:rPr>
            </w:pPr>
            <w:r w:rsidRPr="00601D0B">
              <w:rPr>
                <w:rFonts w:ascii="Aptos" w:hAnsi="Aptos" w:cs="Open Sans"/>
                <w:sz w:val="20"/>
                <w:szCs w:val="20"/>
              </w:rPr>
              <w:t xml:space="preserve">No </w:t>
            </w:r>
            <w:sdt>
              <w:sdtPr>
                <w:rPr>
                  <w:rFonts w:ascii="Aptos" w:hAnsi="Aptos" w:cs="Open Sans"/>
                  <w:sz w:val="20"/>
                  <w:szCs w:val="20"/>
                </w:rPr>
                <w:id w:val="1626576982"/>
                <w14:checkbox>
                  <w14:checked w14:val="1"/>
                  <w14:checkedState w14:val="2612" w14:font="MS Gothic"/>
                  <w14:uncheckedState w14:val="2610" w14:font="MS Gothic"/>
                </w14:checkbox>
              </w:sdtPr>
              <w:sdtContent>
                <w:r w:rsidR="0096726D" w:rsidRPr="00601D0B">
                  <w:rPr>
                    <w:rFonts w:ascii="Segoe UI Symbol" w:eastAsia="MS Gothic" w:hAnsi="Segoe UI Symbol" w:cs="Segoe UI Symbol"/>
                    <w:sz w:val="20"/>
                    <w:szCs w:val="20"/>
                  </w:rPr>
                  <w:t>☒</w:t>
                </w:r>
              </w:sdtContent>
            </w:sdt>
          </w:p>
        </w:tc>
      </w:tr>
      <w:bookmarkEnd w:id="1"/>
    </w:tbl>
    <w:p w14:paraId="1E345AC3" w14:textId="77777777" w:rsidR="00F44B9D" w:rsidRPr="00601D0B" w:rsidRDefault="00F44B9D" w:rsidP="00E65379">
      <w:pPr>
        <w:spacing w:after="0"/>
        <w:rPr>
          <w:rFonts w:ascii="Aptos" w:hAnsi="Aptos" w:cs="Open Sans"/>
          <w:b/>
          <w:bCs/>
          <w:sz w:val="16"/>
          <w:szCs w:val="16"/>
        </w:rPr>
      </w:pPr>
    </w:p>
    <w:p w14:paraId="4A854830" w14:textId="77777777" w:rsidR="0096726D" w:rsidRPr="00601D0B" w:rsidRDefault="0096726D" w:rsidP="00E65379">
      <w:pPr>
        <w:spacing w:after="0"/>
        <w:rPr>
          <w:rFonts w:ascii="Aptos" w:hAnsi="Aptos" w:cs="Open Sans"/>
          <w:b/>
          <w:bCs/>
          <w:sz w:val="16"/>
          <w:szCs w:val="16"/>
        </w:rPr>
      </w:pPr>
    </w:p>
    <w:p w14:paraId="6D49032B" w14:textId="77777777" w:rsidR="00B60B41" w:rsidRPr="00601D0B" w:rsidRDefault="00B60B41" w:rsidP="00E65379">
      <w:pPr>
        <w:spacing w:after="0"/>
        <w:rPr>
          <w:rFonts w:ascii="Aptos" w:hAnsi="Apto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601D0B"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601D0B" w:rsidRDefault="00443810" w:rsidP="00205133">
            <w:pPr>
              <w:spacing w:line="259" w:lineRule="auto"/>
              <w:jc w:val="center"/>
              <w:rPr>
                <w:rFonts w:ascii="Aptos" w:hAnsi="Aptos" w:cs="Open Sans"/>
                <w:b/>
                <w:bCs/>
                <w:sz w:val="24"/>
                <w:szCs w:val="24"/>
              </w:rPr>
            </w:pPr>
            <w:r w:rsidRPr="00601D0B">
              <w:rPr>
                <w:rFonts w:ascii="Aptos" w:hAnsi="Aptos" w:cs="Open Sans"/>
                <w:b/>
                <w:bCs/>
                <w:sz w:val="24"/>
                <w:szCs w:val="24"/>
              </w:rPr>
              <w:t>Job Evaluation Details</w:t>
            </w:r>
          </w:p>
        </w:tc>
      </w:tr>
      <w:tr w:rsidR="00443810" w:rsidRPr="00601D0B"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601D0B" w:rsidRDefault="00443810">
            <w:pPr>
              <w:spacing w:before="30" w:after="30"/>
              <w:rPr>
                <w:rFonts w:ascii="Aptos" w:hAnsi="Aptos" w:cs="Open Sans"/>
                <w:b/>
                <w:bCs/>
                <w:sz w:val="20"/>
                <w:szCs w:val="20"/>
              </w:rPr>
            </w:pPr>
            <w:r w:rsidRPr="00601D0B">
              <w:rPr>
                <w:rFonts w:ascii="Aptos" w:hAnsi="Aptos" w:cs="Open Sans"/>
                <w:b/>
                <w:bCs/>
                <w:sz w:val="20"/>
                <w:szCs w:val="20"/>
              </w:rPr>
              <w:t>Date Evaluat</w:t>
            </w:r>
            <w:r w:rsidR="00397A5B" w:rsidRPr="00601D0B">
              <w:rPr>
                <w:rFonts w:ascii="Aptos" w:hAnsi="Aptos" w:cs="Open Sans"/>
                <w:b/>
                <w:bCs/>
                <w:sz w:val="20"/>
                <w:szCs w:val="20"/>
              </w:rPr>
              <w:t>ion Agre</w:t>
            </w:r>
            <w:r w:rsidRPr="00601D0B">
              <w:rPr>
                <w:rFonts w:ascii="Aptos" w:hAnsi="Aptos" w:cs="Open Sans"/>
                <w:b/>
                <w:bCs/>
                <w:sz w:val="20"/>
                <w:szCs w:val="20"/>
              </w:rPr>
              <w:t>ed</w:t>
            </w:r>
          </w:p>
        </w:tc>
        <w:tc>
          <w:tcPr>
            <w:tcW w:w="2691" w:type="dxa"/>
            <w:tcBorders>
              <w:top w:val="single" w:sz="2" w:space="0" w:color="404040" w:themeColor="text1" w:themeTint="BF"/>
            </w:tcBorders>
          </w:tcPr>
          <w:p w14:paraId="65EE17F7" w14:textId="77777777" w:rsidR="00443810" w:rsidRPr="00601D0B" w:rsidRDefault="00443810">
            <w:pPr>
              <w:spacing w:before="30" w:after="30"/>
              <w:rPr>
                <w:rFonts w:ascii="Aptos" w:hAnsi="Aptos" w:cs="Open Sans"/>
                <w:b/>
                <w:bCs/>
                <w:sz w:val="20"/>
                <w:szCs w:val="20"/>
              </w:rPr>
            </w:pPr>
            <w:r w:rsidRPr="00601D0B">
              <w:rPr>
                <w:rFonts w:ascii="Aptos" w:hAnsi="Aptos" w:cs="Open Sans"/>
                <w:b/>
                <w:bCs/>
                <w:sz w:val="20"/>
                <w:szCs w:val="20"/>
              </w:rPr>
              <w:t>Job Family</w:t>
            </w:r>
          </w:p>
        </w:tc>
        <w:tc>
          <w:tcPr>
            <w:tcW w:w="2690" w:type="dxa"/>
            <w:tcBorders>
              <w:top w:val="single" w:sz="2" w:space="0" w:color="404040" w:themeColor="text1" w:themeTint="BF"/>
            </w:tcBorders>
          </w:tcPr>
          <w:p w14:paraId="7A1A5125" w14:textId="77777777" w:rsidR="00443810" w:rsidRPr="00601D0B" w:rsidRDefault="00443810">
            <w:pPr>
              <w:spacing w:before="30" w:after="30"/>
              <w:rPr>
                <w:rFonts w:ascii="Aptos" w:hAnsi="Aptos" w:cs="Open Sans"/>
                <w:b/>
                <w:bCs/>
                <w:sz w:val="20"/>
                <w:szCs w:val="20"/>
              </w:rPr>
            </w:pPr>
            <w:r w:rsidRPr="00601D0B">
              <w:rPr>
                <w:rFonts w:ascii="Aptos" w:hAnsi="Aptos" w:cs="Open Sans"/>
                <w:b/>
                <w:bCs/>
                <w:sz w:val="20"/>
                <w:szCs w:val="20"/>
              </w:rPr>
              <w:t>Level/Grade</w:t>
            </w:r>
          </w:p>
        </w:tc>
        <w:tc>
          <w:tcPr>
            <w:tcW w:w="2691" w:type="dxa"/>
            <w:tcBorders>
              <w:top w:val="single" w:sz="2" w:space="0" w:color="404040" w:themeColor="text1" w:themeTint="BF"/>
            </w:tcBorders>
          </w:tcPr>
          <w:p w14:paraId="5EA7E04A" w14:textId="77777777" w:rsidR="00443810" w:rsidRPr="00601D0B" w:rsidRDefault="00443810">
            <w:pPr>
              <w:spacing w:before="30" w:after="30" w:line="259" w:lineRule="auto"/>
              <w:rPr>
                <w:rFonts w:ascii="Aptos" w:hAnsi="Aptos" w:cs="Open Sans"/>
                <w:b/>
                <w:bCs/>
                <w:sz w:val="20"/>
                <w:szCs w:val="20"/>
              </w:rPr>
            </w:pPr>
            <w:r w:rsidRPr="00601D0B">
              <w:rPr>
                <w:rFonts w:ascii="Aptos" w:hAnsi="Aptos" w:cs="Open Sans"/>
                <w:b/>
                <w:bCs/>
                <w:sz w:val="20"/>
                <w:szCs w:val="20"/>
              </w:rPr>
              <w:t>JEP Reference</w:t>
            </w:r>
          </w:p>
        </w:tc>
      </w:tr>
      <w:tr w:rsidR="00443810" w:rsidRPr="00601D0B" w14:paraId="5D6DF40C"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601D0B" w:rsidRDefault="00443810">
            <w:pPr>
              <w:spacing w:before="30" w:after="30"/>
              <w:rPr>
                <w:rFonts w:ascii="Aptos" w:hAnsi="Aptos" w:cs="Open Sans"/>
                <w:b/>
                <w:bCs/>
                <w:sz w:val="20"/>
                <w:szCs w:val="20"/>
              </w:rPr>
            </w:pPr>
          </w:p>
        </w:tc>
        <w:tc>
          <w:tcPr>
            <w:tcW w:w="2691" w:type="dxa"/>
          </w:tcPr>
          <w:p w14:paraId="426000B5" w14:textId="77777777" w:rsidR="00443810" w:rsidRPr="00601D0B" w:rsidRDefault="00443810">
            <w:pPr>
              <w:spacing w:before="30" w:after="30"/>
              <w:rPr>
                <w:rFonts w:ascii="Aptos" w:hAnsi="Aptos" w:cs="Open Sans"/>
                <w:b/>
                <w:bCs/>
                <w:sz w:val="20"/>
                <w:szCs w:val="20"/>
              </w:rPr>
            </w:pPr>
          </w:p>
        </w:tc>
        <w:tc>
          <w:tcPr>
            <w:tcW w:w="2690" w:type="dxa"/>
          </w:tcPr>
          <w:p w14:paraId="7807E5E2" w14:textId="3060903C" w:rsidR="00443810" w:rsidRPr="00601D0B" w:rsidRDefault="00443810">
            <w:pPr>
              <w:spacing w:before="30" w:after="30"/>
              <w:rPr>
                <w:rFonts w:ascii="Aptos" w:hAnsi="Aptos" w:cs="Open Sans"/>
                <w:b/>
                <w:bCs/>
                <w:sz w:val="20"/>
                <w:szCs w:val="20"/>
              </w:rPr>
            </w:pPr>
          </w:p>
        </w:tc>
        <w:tc>
          <w:tcPr>
            <w:tcW w:w="2691" w:type="dxa"/>
          </w:tcPr>
          <w:p w14:paraId="620B0FE7" w14:textId="77777777" w:rsidR="00443810" w:rsidRPr="00601D0B" w:rsidRDefault="00443810">
            <w:pPr>
              <w:spacing w:before="30" w:after="30"/>
              <w:rPr>
                <w:rFonts w:ascii="Aptos" w:hAnsi="Aptos" w:cs="Open Sans"/>
                <w:b/>
                <w:bCs/>
                <w:sz w:val="20"/>
                <w:szCs w:val="20"/>
              </w:rPr>
            </w:pPr>
          </w:p>
        </w:tc>
      </w:tr>
    </w:tbl>
    <w:p w14:paraId="29948E32" w14:textId="77777777" w:rsidR="00443810" w:rsidRPr="00601D0B" w:rsidRDefault="00443810" w:rsidP="00E65379">
      <w:pPr>
        <w:spacing w:after="0"/>
        <w:rPr>
          <w:rFonts w:ascii="Aptos" w:hAnsi="Aptos" w:cs="Arial"/>
          <w:b/>
          <w:bCs/>
          <w:sz w:val="24"/>
          <w:szCs w:val="24"/>
        </w:rPr>
      </w:pPr>
    </w:p>
    <w:sectPr w:rsidR="00443810" w:rsidRPr="00601D0B"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5E7"/>
    <w:multiLevelType w:val="hybridMultilevel"/>
    <w:tmpl w:val="31E2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4386C"/>
    <w:multiLevelType w:val="multilevel"/>
    <w:tmpl w:val="928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36BB"/>
    <w:multiLevelType w:val="multilevel"/>
    <w:tmpl w:val="C0E83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4061A"/>
    <w:multiLevelType w:val="multilevel"/>
    <w:tmpl w:val="8A60F8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566DA9"/>
    <w:multiLevelType w:val="hybridMultilevel"/>
    <w:tmpl w:val="763A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13A15"/>
    <w:multiLevelType w:val="hybridMultilevel"/>
    <w:tmpl w:val="B82E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C27B89"/>
    <w:multiLevelType w:val="multilevel"/>
    <w:tmpl w:val="175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D2B1B"/>
    <w:multiLevelType w:val="multilevel"/>
    <w:tmpl w:val="E4F0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45243"/>
    <w:multiLevelType w:val="hybridMultilevel"/>
    <w:tmpl w:val="57D27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36055"/>
    <w:multiLevelType w:val="hybridMultilevel"/>
    <w:tmpl w:val="DE482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DB135A"/>
    <w:multiLevelType w:val="hybridMultilevel"/>
    <w:tmpl w:val="426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9"/>
  </w:num>
  <w:num w:numId="2" w16cid:durableId="188419765">
    <w:abstractNumId w:val="28"/>
  </w:num>
  <w:num w:numId="3" w16cid:durableId="1172526195">
    <w:abstractNumId w:val="5"/>
  </w:num>
  <w:num w:numId="4" w16cid:durableId="2014602874">
    <w:abstractNumId w:val="12"/>
  </w:num>
  <w:num w:numId="5" w16cid:durableId="606549576">
    <w:abstractNumId w:val="6"/>
  </w:num>
  <w:num w:numId="6" w16cid:durableId="1706054507">
    <w:abstractNumId w:val="31"/>
  </w:num>
  <w:num w:numId="7" w16cid:durableId="1761246171">
    <w:abstractNumId w:val="15"/>
  </w:num>
  <w:num w:numId="8" w16cid:durableId="1040129179">
    <w:abstractNumId w:val="10"/>
  </w:num>
  <w:num w:numId="9" w16cid:durableId="723212760">
    <w:abstractNumId w:val="4"/>
  </w:num>
  <w:num w:numId="10" w16cid:durableId="1660692031">
    <w:abstractNumId w:val="30"/>
  </w:num>
  <w:num w:numId="11" w16cid:durableId="2013139496">
    <w:abstractNumId w:val="13"/>
  </w:num>
  <w:num w:numId="12" w16cid:durableId="1380592977">
    <w:abstractNumId w:val="14"/>
  </w:num>
  <w:num w:numId="13" w16cid:durableId="2004968833">
    <w:abstractNumId w:val="27"/>
  </w:num>
  <w:num w:numId="14" w16cid:durableId="1445882885">
    <w:abstractNumId w:val="18"/>
  </w:num>
  <w:num w:numId="15" w16cid:durableId="828442516">
    <w:abstractNumId w:val="32"/>
  </w:num>
  <w:num w:numId="16" w16cid:durableId="1511723706">
    <w:abstractNumId w:val="8"/>
  </w:num>
  <w:num w:numId="17" w16cid:durableId="690424414">
    <w:abstractNumId w:val="35"/>
  </w:num>
  <w:num w:numId="18" w16cid:durableId="1563447436">
    <w:abstractNumId w:val="17"/>
  </w:num>
  <w:num w:numId="19" w16cid:durableId="967473692">
    <w:abstractNumId w:val="25"/>
  </w:num>
  <w:num w:numId="20" w16cid:durableId="1414356338">
    <w:abstractNumId w:val="7"/>
  </w:num>
  <w:num w:numId="21" w16cid:durableId="919214809">
    <w:abstractNumId w:val="11"/>
  </w:num>
  <w:num w:numId="22" w16cid:durableId="1361205435">
    <w:abstractNumId w:val="16"/>
  </w:num>
  <w:num w:numId="23" w16cid:durableId="727649347">
    <w:abstractNumId w:val="3"/>
  </w:num>
  <w:num w:numId="24" w16cid:durableId="1647854027">
    <w:abstractNumId w:val="26"/>
  </w:num>
  <w:num w:numId="25" w16cid:durableId="284849854">
    <w:abstractNumId w:val="19"/>
  </w:num>
  <w:num w:numId="26" w16cid:durableId="1814642901">
    <w:abstractNumId w:val="34"/>
  </w:num>
  <w:num w:numId="27" w16cid:durableId="1210996743">
    <w:abstractNumId w:val="24"/>
  </w:num>
  <w:num w:numId="28" w16cid:durableId="1781795568">
    <w:abstractNumId w:val="1"/>
  </w:num>
  <w:num w:numId="29" w16cid:durableId="2003046366">
    <w:abstractNumId w:val="22"/>
  </w:num>
  <w:num w:numId="30" w16cid:durableId="734666633">
    <w:abstractNumId w:val="23"/>
  </w:num>
  <w:num w:numId="31" w16cid:durableId="1892571171">
    <w:abstractNumId w:val="33"/>
  </w:num>
  <w:num w:numId="32" w16cid:durableId="829907696">
    <w:abstractNumId w:val="21"/>
  </w:num>
  <w:num w:numId="33" w16cid:durableId="408313075">
    <w:abstractNumId w:val="2"/>
  </w:num>
  <w:num w:numId="34" w16cid:durableId="483278799">
    <w:abstractNumId w:val="9"/>
  </w:num>
  <w:num w:numId="35" w16cid:durableId="1857620201">
    <w:abstractNumId w:val="0"/>
  </w:num>
  <w:num w:numId="36" w16cid:durableId="767192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8CE"/>
    <w:rsid w:val="00010B35"/>
    <w:rsid w:val="00012741"/>
    <w:rsid w:val="000134F3"/>
    <w:rsid w:val="00013503"/>
    <w:rsid w:val="000175F8"/>
    <w:rsid w:val="00023E65"/>
    <w:rsid w:val="00036714"/>
    <w:rsid w:val="00037D19"/>
    <w:rsid w:val="00053BDF"/>
    <w:rsid w:val="00060AF0"/>
    <w:rsid w:val="00060BBE"/>
    <w:rsid w:val="00066490"/>
    <w:rsid w:val="0007029C"/>
    <w:rsid w:val="000743C9"/>
    <w:rsid w:val="000813E8"/>
    <w:rsid w:val="00085D20"/>
    <w:rsid w:val="000873A6"/>
    <w:rsid w:val="00087EA3"/>
    <w:rsid w:val="00096608"/>
    <w:rsid w:val="000A6F28"/>
    <w:rsid w:val="000C0CD0"/>
    <w:rsid w:val="000D094F"/>
    <w:rsid w:val="000D2AFE"/>
    <w:rsid w:val="000D4F62"/>
    <w:rsid w:val="000D60C3"/>
    <w:rsid w:val="000D616D"/>
    <w:rsid w:val="000E7545"/>
    <w:rsid w:val="000E7860"/>
    <w:rsid w:val="000F15E5"/>
    <w:rsid w:val="000F2DA2"/>
    <w:rsid w:val="000F3DCD"/>
    <w:rsid w:val="000F42EB"/>
    <w:rsid w:val="000F4B2A"/>
    <w:rsid w:val="000F4E0B"/>
    <w:rsid w:val="000F5BBF"/>
    <w:rsid w:val="00100176"/>
    <w:rsid w:val="00110A02"/>
    <w:rsid w:val="001114A1"/>
    <w:rsid w:val="00111CDE"/>
    <w:rsid w:val="00113A9B"/>
    <w:rsid w:val="0011752C"/>
    <w:rsid w:val="00121B35"/>
    <w:rsid w:val="00122D9E"/>
    <w:rsid w:val="00124A46"/>
    <w:rsid w:val="00137252"/>
    <w:rsid w:val="00142D76"/>
    <w:rsid w:val="00144C0A"/>
    <w:rsid w:val="00146594"/>
    <w:rsid w:val="00152CDA"/>
    <w:rsid w:val="00156161"/>
    <w:rsid w:val="001651B7"/>
    <w:rsid w:val="001673C7"/>
    <w:rsid w:val="00177DCD"/>
    <w:rsid w:val="00191243"/>
    <w:rsid w:val="001913E9"/>
    <w:rsid w:val="00195B35"/>
    <w:rsid w:val="001A02AE"/>
    <w:rsid w:val="001A17FB"/>
    <w:rsid w:val="001A1D82"/>
    <w:rsid w:val="001A3FCA"/>
    <w:rsid w:val="001A5FD7"/>
    <w:rsid w:val="001B56AC"/>
    <w:rsid w:val="001C4559"/>
    <w:rsid w:val="001D2DCA"/>
    <w:rsid w:val="001D7D5A"/>
    <w:rsid w:val="001F3561"/>
    <w:rsid w:val="00201AB8"/>
    <w:rsid w:val="002047DF"/>
    <w:rsid w:val="00205133"/>
    <w:rsid w:val="002124E7"/>
    <w:rsid w:val="00214AF0"/>
    <w:rsid w:val="00214C1D"/>
    <w:rsid w:val="00215657"/>
    <w:rsid w:val="0021635E"/>
    <w:rsid w:val="00223864"/>
    <w:rsid w:val="002251E5"/>
    <w:rsid w:val="00226811"/>
    <w:rsid w:val="0023018A"/>
    <w:rsid w:val="00237939"/>
    <w:rsid w:val="00241C30"/>
    <w:rsid w:val="00242A21"/>
    <w:rsid w:val="00253CF8"/>
    <w:rsid w:val="00256D2D"/>
    <w:rsid w:val="00262573"/>
    <w:rsid w:val="002704CC"/>
    <w:rsid w:val="00292F35"/>
    <w:rsid w:val="00294296"/>
    <w:rsid w:val="002A71C1"/>
    <w:rsid w:val="002B00CC"/>
    <w:rsid w:val="002C3504"/>
    <w:rsid w:val="002D2CCE"/>
    <w:rsid w:val="002D50D9"/>
    <w:rsid w:val="002E1DC8"/>
    <w:rsid w:val="003239B7"/>
    <w:rsid w:val="00323C89"/>
    <w:rsid w:val="0033235E"/>
    <w:rsid w:val="0034548C"/>
    <w:rsid w:val="003546E7"/>
    <w:rsid w:val="00355FA7"/>
    <w:rsid w:val="00374809"/>
    <w:rsid w:val="00382E68"/>
    <w:rsid w:val="00386DDC"/>
    <w:rsid w:val="00397A5B"/>
    <w:rsid w:val="003B4936"/>
    <w:rsid w:val="003B4EF7"/>
    <w:rsid w:val="003B5B17"/>
    <w:rsid w:val="003B5FC1"/>
    <w:rsid w:val="003C036B"/>
    <w:rsid w:val="003C5FE5"/>
    <w:rsid w:val="003D0C76"/>
    <w:rsid w:val="003D2BBD"/>
    <w:rsid w:val="003D6927"/>
    <w:rsid w:val="003E1EC2"/>
    <w:rsid w:val="003F71D3"/>
    <w:rsid w:val="003F71EE"/>
    <w:rsid w:val="00402F92"/>
    <w:rsid w:val="00406E6E"/>
    <w:rsid w:val="00413B7F"/>
    <w:rsid w:val="00417A05"/>
    <w:rsid w:val="004207E9"/>
    <w:rsid w:val="00427AC3"/>
    <w:rsid w:val="00430170"/>
    <w:rsid w:val="0043219C"/>
    <w:rsid w:val="00434813"/>
    <w:rsid w:val="00443810"/>
    <w:rsid w:val="00445BB6"/>
    <w:rsid w:val="004479F4"/>
    <w:rsid w:val="00450E8A"/>
    <w:rsid w:val="00463ABE"/>
    <w:rsid w:val="00471387"/>
    <w:rsid w:val="00473BE7"/>
    <w:rsid w:val="0048679A"/>
    <w:rsid w:val="00490B19"/>
    <w:rsid w:val="0049126D"/>
    <w:rsid w:val="00493616"/>
    <w:rsid w:val="00494A50"/>
    <w:rsid w:val="004B0136"/>
    <w:rsid w:val="004B1719"/>
    <w:rsid w:val="004B2E29"/>
    <w:rsid w:val="004D1BDF"/>
    <w:rsid w:val="004D1F64"/>
    <w:rsid w:val="004D7E5E"/>
    <w:rsid w:val="004E0598"/>
    <w:rsid w:val="004E2213"/>
    <w:rsid w:val="004E59E3"/>
    <w:rsid w:val="004F3059"/>
    <w:rsid w:val="004F38F9"/>
    <w:rsid w:val="004F7342"/>
    <w:rsid w:val="004F7B11"/>
    <w:rsid w:val="0050232F"/>
    <w:rsid w:val="00503799"/>
    <w:rsid w:val="00505F81"/>
    <w:rsid w:val="005079D4"/>
    <w:rsid w:val="005268F0"/>
    <w:rsid w:val="005304CF"/>
    <w:rsid w:val="00537335"/>
    <w:rsid w:val="00537D69"/>
    <w:rsid w:val="00540A43"/>
    <w:rsid w:val="00543BD7"/>
    <w:rsid w:val="0054563A"/>
    <w:rsid w:val="0054585A"/>
    <w:rsid w:val="005461C7"/>
    <w:rsid w:val="005576D0"/>
    <w:rsid w:val="00563602"/>
    <w:rsid w:val="00564254"/>
    <w:rsid w:val="00567044"/>
    <w:rsid w:val="00572061"/>
    <w:rsid w:val="005732D7"/>
    <w:rsid w:val="0057522C"/>
    <w:rsid w:val="005920E6"/>
    <w:rsid w:val="00594BC9"/>
    <w:rsid w:val="00597EB0"/>
    <w:rsid w:val="005A71E7"/>
    <w:rsid w:val="005C79CC"/>
    <w:rsid w:val="005E6A59"/>
    <w:rsid w:val="005E79FE"/>
    <w:rsid w:val="005E7F2E"/>
    <w:rsid w:val="00600DDB"/>
    <w:rsid w:val="00601D0B"/>
    <w:rsid w:val="006039D5"/>
    <w:rsid w:val="006239BB"/>
    <w:rsid w:val="00623AA4"/>
    <w:rsid w:val="00634B5E"/>
    <w:rsid w:val="00641FED"/>
    <w:rsid w:val="00644910"/>
    <w:rsid w:val="006540D5"/>
    <w:rsid w:val="00664035"/>
    <w:rsid w:val="00666973"/>
    <w:rsid w:val="00667E89"/>
    <w:rsid w:val="0067288B"/>
    <w:rsid w:val="00673850"/>
    <w:rsid w:val="00674048"/>
    <w:rsid w:val="006763E5"/>
    <w:rsid w:val="00692588"/>
    <w:rsid w:val="006954E8"/>
    <w:rsid w:val="00695AA2"/>
    <w:rsid w:val="006A6394"/>
    <w:rsid w:val="006B0A2E"/>
    <w:rsid w:val="006B63D6"/>
    <w:rsid w:val="006C387D"/>
    <w:rsid w:val="006C4A85"/>
    <w:rsid w:val="006C6E18"/>
    <w:rsid w:val="006D5C57"/>
    <w:rsid w:val="006D65CA"/>
    <w:rsid w:val="006D7E4D"/>
    <w:rsid w:val="006E2DF9"/>
    <w:rsid w:val="006F0580"/>
    <w:rsid w:val="006F0EF1"/>
    <w:rsid w:val="006F7E62"/>
    <w:rsid w:val="00702A32"/>
    <w:rsid w:val="00704926"/>
    <w:rsid w:val="00731277"/>
    <w:rsid w:val="00733341"/>
    <w:rsid w:val="00737FBB"/>
    <w:rsid w:val="00740C3D"/>
    <w:rsid w:val="00750935"/>
    <w:rsid w:val="0075166B"/>
    <w:rsid w:val="00751D5A"/>
    <w:rsid w:val="007545A7"/>
    <w:rsid w:val="007602C6"/>
    <w:rsid w:val="00761265"/>
    <w:rsid w:val="00765247"/>
    <w:rsid w:val="00772694"/>
    <w:rsid w:val="0077273C"/>
    <w:rsid w:val="00775F7E"/>
    <w:rsid w:val="007819A0"/>
    <w:rsid w:val="007836AB"/>
    <w:rsid w:val="00787D5F"/>
    <w:rsid w:val="00790413"/>
    <w:rsid w:val="007A3D35"/>
    <w:rsid w:val="007A42DC"/>
    <w:rsid w:val="007A4894"/>
    <w:rsid w:val="007B7B3D"/>
    <w:rsid w:val="007C37C3"/>
    <w:rsid w:val="007C5564"/>
    <w:rsid w:val="007D480A"/>
    <w:rsid w:val="007D4CB8"/>
    <w:rsid w:val="007E26F5"/>
    <w:rsid w:val="00805D68"/>
    <w:rsid w:val="0080710A"/>
    <w:rsid w:val="00807635"/>
    <w:rsid w:val="0081143C"/>
    <w:rsid w:val="00815278"/>
    <w:rsid w:val="00815A9A"/>
    <w:rsid w:val="008258B3"/>
    <w:rsid w:val="008311BB"/>
    <w:rsid w:val="008312E6"/>
    <w:rsid w:val="008345C6"/>
    <w:rsid w:val="00836024"/>
    <w:rsid w:val="00841011"/>
    <w:rsid w:val="00850AEF"/>
    <w:rsid w:val="00851CBC"/>
    <w:rsid w:val="00854BEC"/>
    <w:rsid w:val="00882A38"/>
    <w:rsid w:val="008A059C"/>
    <w:rsid w:val="008A2515"/>
    <w:rsid w:val="008A6867"/>
    <w:rsid w:val="008B1439"/>
    <w:rsid w:val="008B2C43"/>
    <w:rsid w:val="008B4F3D"/>
    <w:rsid w:val="008B611B"/>
    <w:rsid w:val="008B7C90"/>
    <w:rsid w:val="008C4A3A"/>
    <w:rsid w:val="008F35A9"/>
    <w:rsid w:val="008F3D5A"/>
    <w:rsid w:val="00914530"/>
    <w:rsid w:val="00916FFF"/>
    <w:rsid w:val="00924335"/>
    <w:rsid w:val="00927A93"/>
    <w:rsid w:val="00931E98"/>
    <w:rsid w:val="0093625E"/>
    <w:rsid w:val="00936994"/>
    <w:rsid w:val="0094247D"/>
    <w:rsid w:val="00942A9C"/>
    <w:rsid w:val="009431A3"/>
    <w:rsid w:val="00943A99"/>
    <w:rsid w:val="009516E2"/>
    <w:rsid w:val="00954810"/>
    <w:rsid w:val="00961CFD"/>
    <w:rsid w:val="0096726D"/>
    <w:rsid w:val="0096739D"/>
    <w:rsid w:val="00973C2F"/>
    <w:rsid w:val="00980CD5"/>
    <w:rsid w:val="0098423C"/>
    <w:rsid w:val="009A6CA4"/>
    <w:rsid w:val="009B0E06"/>
    <w:rsid w:val="009D4D94"/>
    <w:rsid w:val="009D767F"/>
    <w:rsid w:val="009E3660"/>
    <w:rsid w:val="009E49AF"/>
    <w:rsid w:val="009F11DC"/>
    <w:rsid w:val="009F2ECF"/>
    <w:rsid w:val="009F5134"/>
    <w:rsid w:val="00A03A2F"/>
    <w:rsid w:val="00A0585D"/>
    <w:rsid w:val="00A06A4D"/>
    <w:rsid w:val="00A13532"/>
    <w:rsid w:val="00A16F42"/>
    <w:rsid w:val="00A2059D"/>
    <w:rsid w:val="00A20F3A"/>
    <w:rsid w:val="00A23670"/>
    <w:rsid w:val="00A25199"/>
    <w:rsid w:val="00A27704"/>
    <w:rsid w:val="00A432A8"/>
    <w:rsid w:val="00A433DC"/>
    <w:rsid w:val="00A43AE9"/>
    <w:rsid w:val="00A47493"/>
    <w:rsid w:val="00A549C4"/>
    <w:rsid w:val="00A66CBA"/>
    <w:rsid w:val="00A7022F"/>
    <w:rsid w:val="00A71B27"/>
    <w:rsid w:val="00A77670"/>
    <w:rsid w:val="00A956D6"/>
    <w:rsid w:val="00A96378"/>
    <w:rsid w:val="00AA1940"/>
    <w:rsid w:val="00AA4A19"/>
    <w:rsid w:val="00AB0B4C"/>
    <w:rsid w:val="00AB329E"/>
    <w:rsid w:val="00AC2D71"/>
    <w:rsid w:val="00AD5201"/>
    <w:rsid w:val="00AE5F5F"/>
    <w:rsid w:val="00AF2CB8"/>
    <w:rsid w:val="00B00CFD"/>
    <w:rsid w:val="00B13BFC"/>
    <w:rsid w:val="00B1788C"/>
    <w:rsid w:val="00B211A7"/>
    <w:rsid w:val="00B2166A"/>
    <w:rsid w:val="00B2746D"/>
    <w:rsid w:val="00B37315"/>
    <w:rsid w:val="00B47A37"/>
    <w:rsid w:val="00B55B85"/>
    <w:rsid w:val="00B56D12"/>
    <w:rsid w:val="00B57AF1"/>
    <w:rsid w:val="00B60332"/>
    <w:rsid w:val="00B60B41"/>
    <w:rsid w:val="00B629D6"/>
    <w:rsid w:val="00B63468"/>
    <w:rsid w:val="00B70BD2"/>
    <w:rsid w:val="00B711D6"/>
    <w:rsid w:val="00B752BA"/>
    <w:rsid w:val="00B83DDE"/>
    <w:rsid w:val="00B840A6"/>
    <w:rsid w:val="00B90CD3"/>
    <w:rsid w:val="00BA3C5E"/>
    <w:rsid w:val="00BB20CD"/>
    <w:rsid w:val="00BB28D2"/>
    <w:rsid w:val="00BD08CC"/>
    <w:rsid w:val="00BD24F2"/>
    <w:rsid w:val="00BD3A17"/>
    <w:rsid w:val="00BD551C"/>
    <w:rsid w:val="00BE7B50"/>
    <w:rsid w:val="00BF5F40"/>
    <w:rsid w:val="00C01716"/>
    <w:rsid w:val="00C01B48"/>
    <w:rsid w:val="00C05696"/>
    <w:rsid w:val="00C05964"/>
    <w:rsid w:val="00C0602A"/>
    <w:rsid w:val="00C06575"/>
    <w:rsid w:val="00C14DE6"/>
    <w:rsid w:val="00C23C86"/>
    <w:rsid w:val="00C261F3"/>
    <w:rsid w:val="00C43053"/>
    <w:rsid w:val="00C466AA"/>
    <w:rsid w:val="00C467CB"/>
    <w:rsid w:val="00C56B1F"/>
    <w:rsid w:val="00C71921"/>
    <w:rsid w:val="00C97FFB"/>
    <w:rsid w:val="00CA1AAE"/>
    <w:rsid w:val="00CA5040"/>
    <w:rsid w:val="00CB42EA"/>
    <w:rsid w:val="00CD084F"/>
    <w:rsid w:val="00CD29FB"/>
    <w:rsid w:val="00CD352D"/>
    <w:rsid w:val="00CD7C6B"/>
    <w:rsid w:val="00CE1645"/>
    <w:rsid w:val="00CE454A"/>
    <w:rsid w:val="00CE5848"/>
    <w:rsid w:val="00CF4AF0"/>
    <w:rsid w:val="00CF779B"/>
    <w:rsid w:val="00D017AF"/>
    <w:rsid w:val="00D103CA"/>
    <w:rsid w:val="00D12726"/>
    <w:rsid w:val="00D13111"/>
    <w:rsid w:val="00D15530"/>
    <w:rsid w:val="00D24E4F"/>
    <w:rsid w:val="00D5296C"/>
    <w:rsid w:val="00D5303D"/>
    <w:rsid w:val="00D54351"/>
    <w:rsid w:val="00D6565B"/>
    <w:rsid w:val="00D67EF9"/>
    <w:rsid w:val="00D7344D"/>
    <w:rsid w:val="00D76E8A"/>
    <w:rsid w:val="00D873AF"/>
    <w:rsid w:val="00D97A9A"/>
    <w:rsid w:val="00DB4D7F"/>
    <w:rsid w:val="00DC6611"/>
    <w:rsid w:val="00DC7570"/>
    <w:rsid w:val="00DD39AA"/>
    <w:rsid w:val="00DD4458"/>
    <w:rsid w:val="00DE11E3"/>
    <w:rsid w:val="00DE2C1D"/>
    <w:rsid w:val="00DE5823"/>
    <w:rsid w:val="00DE6C9A"/>
    <w:rsid w:val="00DF31B2"/>
    <w:rsid w:val="00DF38DB"/>
    <w:rsid w:val="00E003BB"/>
    <w:rsid w:val="00E039FF"/>
    <w:rsid w:val="00E06E86"/>
    <w:rsid w:val="00E142F3"/>
    <w:rsid w:val="00E161F8"/>
    <w:rsid w:val="00E22354"/>
    <w:rsid w:val="00E24C9A"/>
    <w:rsid w:val="00E27FC6"/>
    <w:rsid w:val="00E45CEB"/>
    <w:rsid w:val="00E52639"/>
    <w:rsid w:val="00E52694"/>
    <w:rsid w:val="00E6280C"/>
    <w:rsid w:val="00E63529"/>
    <w:rsid w:val="00E65379"/>
    <w:rsid w:val="00E84723"/>
    <w:rsid w:val="00E863D2"/>
    <w:rsid w:val="00E91868"/>
    <w:rsid w:val="00E94162"/>
    <w:rsid w:val="00EA1333"/>
    <w:rsid w:val="00EA68F9"/>
    <w:rsid w:val="00EA6C5A"/>
    <w:rsid w:val="00EB067A"/>
    <w:rsid w:val="00EB4D6F"/>
    <w:rsid w:val="00EC1528"/>
    <w:rsid w:val="00ED0150"/>
    <w:rsid w:val="00ED0958"/>
    <w:rsid w:val="00ED5881"/>
    <w:rsid w:val="00EE78E5"/>
    <w:rsid w:val="00EF40DF"/>
    <w:rsid w:val="00EF7F08"/>
    <w:rsid w:val="00F01712"/>
    <w:rsid w:val="00F05BEC"/>
    <w:rsid w:val="00F061D2"/>
    <w:rsid w:val="00F11925"/>
    <w:rsid w:val="00F20CB6"/>
    <w:rsid w:val="00F22D14"/>
    <w:rsid w:val="00F24CBD"/>
    <w:rsid w:val="00F32587"/>
    <w:rsid w:val="00F3267D"/>
    <w:rsid w:val="00F34CC1"/>
    <w:rsid w:val="00F35C45"/>
    <w:rsid w:val="00F3786F"/>
    <w:rsid w:val="00F44B9D"/>
    <w:rsid w:val="00F46177"/>
    <w:rsid w:val="00F471A5"/>
    <w:rsid w:val="00F471D3"/>
    <w:rsid w:val="00F6021E"/>
    <w:rsid w:val="00F67736"/>
    <w:rsid w:val="00F72216"/>
    <w:rsid w:val="00F809DF"/>
    <w:rsid w:val="00F82250"/>
    <w:rsid w:val="00F85B6D"/>
    <w:rsid w:val="00F907EB"/>
    <w:rsid w:val="00F96D80"/>
    <w:rsid w:val="00FA035D"/>
    <w:rsid w:val="00FC47CE"/>
    <w:rsid w:val="00FD3347"/>
    <w:rsid w:val="00FE623C"/>
    <w:rsid w:val="00FF13CC"/>
    <w:rsid w:val="00FF2FBA"/>
    <w:rsid w:val="05EEF5E9"/>
    <w:rsid w:val="1E617C07"/>
    <w:rsid w:val="2540A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 w:type="paragraph" w:styleId="BodyText">
    <w:name w:val="Body Text"/>
    <w:basedOn w:val="Normal"/>
    <w:link w:val="BodyTextChar"/>
    <w:uiPriority w:val="1"/>
    <w:qFormat/>
    <w:rsid w:val="006B63D6"/>
    <w:pPr>
      <w:widowControl w:val="0"/>
      <w:autoSpaceDE w:val="0"/>
      <w:autoSpaceDN w:val="0"/>
      <w:spacing w:after="0" w:line="240" w:lineRule="auto"/>
      <w:ind w:left="820" w:hanging="360"/>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B63D6"/>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6F1DC-12DA-4CB3-9B67-69C8FEA0507B}">
  <ds:schemaRefs>
    <ds:schemaRef ds:uri="http://schemas.openxmlformats.org/officeDocument/2006/bibliography"/>
  </ds:schemaRefs>
</ds:datastoreItem>
</file>

<file path=customXml/itemProps2.xml><?xml version="1.0" encoding="utf-8"?>
<ds:datastoreItem xmlns:ds="http://schemas.openxmlformats.org/officeDocument/2006/customXml" ds:itemID="{B9403F92-2BA6-47CE-8642-956ED59320C4}">
  <ds:schemaRefs>
    <ds:schemaRef ds:uri="http://schemas.microsoft.com/sharepoint/v3/contenttype/forms"/>
  </ds:schemaRefs>
</ds:datastoreItem>
</file>

<file path=customXml/itemProps3.xml><?xml version="1.0" encoding="utf-8"?>
<ds:datastoreItem xmlns:ds="http://schemas.openxmlformats.org/officeDocument/2006/customXml" ds:itemID="{14A6940F-6580-419B-ACD4-970FA6B03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8277</Characters>
  <Application>Microsoft Office Word</Application>
  <DocSecurity>0</DocSecurity>
  <Lines>68</Lines>
  <Paragraphs>19</Paragraphs>
  <ScaleCrop>false</ScaleCrop>
  <Company>WMCA</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Jedd Bodman</cp:lastModifiedBy>
  <cp:revision>3</cp:revision>
  <dcterms:created xsi:type="dcterms:W3CDTF">2025-09-09T13:39:00Z</dcterms:created>
  <dcterms:modified xsi:type="dcterms:W3CDTF">2025-09-16T14:58:00Z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y fmtid="{D5CDD505-2E9C-101B-9397-08002B2CF9AE}" pid="4" name="GrammarlyDocumentId">
    <vt:lpwstr>5fb65a5f-5ac8-488e-90b0-10a4cf2537ef</vt:lpwstr>
  </property>
</Properties>
</file>