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09BAB18D" w:rsidR="00E65379" w:rsidRPr="00BD08CC" w:rsidRDefault="00E96A3F" w:rsidP="00B60B41">
            <w:pPr>
              <w:spacing w:before="30" w:after="30" w:line="259" w:lineRule="auto"/>
              <w:rPr>
                <w:rFonts w:ascii="Open Sans" w:hAnsi="Open Sans" w:cs="Open Sans"/>
                <w:sz w:val="20"/>
                <w:szCs w:val="20"/>
              </w:rPr>
            </w:pPr>
            <w:r>
              <w:rPr>
                <w:rFonts w:ascii="Open Sans" w:hAnsi="Open Sans" w:cs="Open Sans"/>
                <w:sz w:val="20"/>
                <w:szCs w:val="20"/>
              </w:rPr>
              <w:t xml:space="preserve">Contract &amp; Compliance </w:t>
            </w:r>
            <w:r w:rsidR="005C3355">
              <w:rPr>
                <w:rFonts w:ascii="Open Sans" w:hAnsi="Open Sans" w:cs="Open Sans"/>
                <w:sz w:val="20"/>
                <w:szCs w:val="20"/>
              </w:rPr>
              <w:t xml:space="preserve">Business Partner </w:t>
            </w:r>
            <w:r>
              <w:rPr>
                <w:rFonts w:ascii="Open Sans" w:hAnsi="Open Sans" w:cs="Open Sans"/>
                <w:sz w:val="20"/>
                <w:szCs w:val="20"/>
              </w:rPr>
              <w:t xml:space="preserve"> </w:t>
            </w:r>
          </w:p>
        </w:tc>
      </w:tr>
      <w:tr w:rsidR="00E65379" w:rsidRPr="00BD08CC"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Pr>
          <w:p w14:paraId="0B026FF7" w14:textId="7C453566" w:rsidR="00E65379" w:rsidRPr="00BD08CC" w:rsidRDefault="00BF4CF3" w:rsidP="00B60B41">
            <w:pPr>
              <w:spacing w:before="30" w:after="30" w:line="259" w:lineRule="auto"/>
              <w:rPr>
                <w:rFonts w:ascii="Open Sans" w:hAnsi="Open Sans" w:cs="Open Sans"/>
                <w:sz w:val="20"/>
                <w:szCs w:val="20"/>
              </w:rPr>
            </w:pPr>
            <w:r w:rsidRPr="00BF4CF3">
              <w:rPr>
                <w:rFonts w:ascii="Open Sans" w:hAnsi="Open Sans" w:cs="Open Sans"/>
                <w:sz w:val="20"/>
                <w:szCs w:val="20"/>
              </w:rPr>
              <w:t>Finance and Business Hub</w:t>
            </w:r>
          </w:p>
        </w:tc>
      </w:tr>
      <w:tr w:rsidR="00E65379" w:rsidRPr="00BD08CC"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Pr>
          <w:p w14:paraId="75D295C1" w14:textId="5CE45523" w:rsidR="00E65379" w:rsidRPr="00BD08CC" w:rsidRDefault="0021635E" w:rsidP="00B60B41">
            <w:pPr>
              <w:spacing w:before="30" w:after="30" w:line="259" w:lineRule="auto"/>
              <w:rPr>
                <w:rFonts w:ascii="Open Sans" w:hAnsi="Open Sans" w:cs="Open Sans"/>
                <w:sz w:val="20"/>
                <w:szCs w:val="20"/>
              </w:rPr>
            </w:pPr>
            <w:r w:rsidRPr="0021635E">
              <w:rPr>
                <w:rFonts w:ascii="Open Sans" w:hAnsi="Open Sans" w:cs="Open Sans"/>
                <w:sz w:val="20"/>
                <w:szCs w:val="20"/>
              </w:rPr>
              <w:t>16 Summer Lane</w:t>
            </w:r>
          </w:p>
        </w:tc>
      </w:tr>
      <w:tr w:rsidR="00E65379" w:rsidRPr="00BD08CC"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Pr>
          <w:p w14:paraId="6F0EEC00" w14:textId="07555980" w:rsidR="00E65379" w:rsidRPr="00BD08CC" w:rsidRDefault="00E96A3F" w:rsidP="00B60B41">
            <w:pPr>
              <w:spacing w:before="30" w:after="30" w:line="259" w:lineRule="auto"/>
              <w:rPr>
                <w:rFonts w:ascii="Open Sans" w:hAnsi="Open Sans" w:cs="Open Sans"/>
                <w:sz w:val="20"/>
                <w:szCs w:val="20"/>
              </w:rPr>
            </w:pPr>
            <w:r>
              <w:rPr>
                <w:rFonts w:ascii="Open Sans" w:hAnsi="Open Sans" w:cs="Open Sans"/>
                <w:sz w:val="20"/>
                <w:szCs w:val="20"/>
              </w:rPr>
              <w:t xml:space="preserve">Head of Procurement </w:t>
            </w:r>
          </w:p>
        </w:tc>
      </w:tr>
      <w:tr w:rsidR="00E65379" w:rsidRPr="00BD08CC"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Pr>
          <w:p w14:paraId="46972C2C" w14:textId="71B28D28" w:rsidR="00E65379" w:rsidRPr="00BD08CC" w:rsidRDefault="00E96A3F" w:rsidP="00B60B41">
            <w:pPr>
              <w:spacing w:before="30" w:after="30" w:line="259" w:lineRule="auto"/>
              <w:rPr>
                <w:rFonts w:ascii="Open Sans" w:hAnsi="Open Sans" w:cs="Open Sans"/>
                <w:sz w:val="20"/>
                <w:szCs w:val="20"/>
              </w:rPr>
            </w:pPr>
            <w:r w:rsidRPr="00E96A3F">
              <w:rPr>
                <w:rFonts w:ascii="Open Sans" w:hAnsi="Open Sans" w:cs="Open Sans"/>
                <w:sz w:val="20"/>
                <w:szCs w:val="20"/>
              </w:rPr>
              <w:t>Senior Contract and Compliance Officer</w:t>
            </w:r>
          </w:p>
        </w:tc>
      </w:tr>
      <w:tr w:rsidR="00E65379" w:rsidRPr="00BD08CC"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bottom w:val="single" w:sz="4" w:space="0" w:color="404040" w:themeColor="text1" w:themeTint="BF"/>
            </w:tcBorders>
          </w:tcPr>
          <w:p w14:paraId="283C1333" w14:textId="16B492DE" w:rsidR="00E65379" w:rsidRPr="00BD08CC" w:rsidRDefault="005C3355" w:rsidP="00B60B41">
            <w:pPr>
              <w:spacing w:before="30" w:after="30" w:line="259" w:lineRule="auto"/>
              <w:rPr>
                <w:rFonts w:ascii="Open Sans" w:hAnsi="Open Sans" w:cs="Open Sans"/>
                <w:sz w:val="20"/>
                <w:szCs w:val="20"/>
              </w:rPr>
            </w:pPr>
            <w:r w:rsidRPr="005C3355">
              <w:rPr>
                <w:rFonts w:ascii="Open Sans" w:hAnsi="Open Sans" w:cs="Open Sans"/>
                <w:sz w:val="20"/>
                <w:szCs w:val="20"/>
              </w:rPr>
              <w:t>Multiple teams across finance, transport, legal and governance.</w:t>
            </w:r>
          </w:p>
        </w:tc>
      </w:tr>
      <w:tr w:rsidR="006A6394" w:rsidRPr="00BD08CC"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bottom w:val="single" w:sz="4" w:space="0" w:color="auto"/>
            </w:tcBorders>
          </w:tcPr>
          <w:p w14:paraId="030628C6" w14:textId="3191F0DA" w:rsidR="006A6394" w:rsidRPr="00BD08CC" w:rsidRDefault="006A6394" w:rsidP="00B60B41">
            <w:pPr>
              <w:spacing w:before="30" w:after="30"/>
              <w:rPr>
                <w:rFonts w:ascii="Open Sans" w:hAnsi="Open Sans" w:cs="Open Sans"/>
                <w:sz w:val="20"/>
                <w:szCs w:val="20"/>
              </w:rPr>
            </w:pPr>
          </w:p>
        </w:tc>
      </w:tr>
      <w:tr w:rsidR="00EE78E5" w:rsidRPr="00BD08CC"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60914EB1" w14:textId="73E8D8EA" w:rsidR="00F907EB" w:rsidRPr="00BD08CC" w:rsidRDefault="00B80B99" w:rsidP="00A27704">
            <w:pPr>
              <w:spacing w:before="120" w:after="30"/>
              <w:rPr>
                <w:rFonts w:ascii="Open Sans" w:hAnsi="Open Sans" w:cs="Open Sans"/>
                <w:sz w:val="20"/>
                <w:szCs w:val="20"/>
              </w:rPr>
            </w:pPr>
            <w:r>
              <w:rPr>
                <w:rFonts w:ascii="Open Sans" w:hAnsi="Open Sans" w:cs="Open Sans"/>
                <w:sz w:val="20"/>
                <w:szCs w:val="20"/>
              </w:rPr>
              <w:t>R</w:t>
            </w:r>
            <w:r w:rsidRPr="00B80B99">
              <w:rPr>
                <w:rFonts w:ascii="Open Sans" w:hAnsi="Open Sans" w:cs="Open Sans"/>
                <w:sz w:val="20"/>
                <w:szCs w:val="20"/>
              </w:rPr>
              <w:t xml:space="preserve">esponsible to the Head of Procurement and support with leading, shaping and developing a team of </w:t>
            </w:r>
            <w:r w:rsidR="005C3355">
              <w:rPr>
                <w:rFonts w:ascii="Open Sans" w:hAnsi="Open Sans" w:cs="Open Sans"/>
                <w:sz w:val="20"/>
                <w:szCs w:val="20"/>
              </w:rPr>
              <w:t>contract &amp; compliance</w:t>
            </w:r>
            <w:r w:rsidRPr="00B80B99">
              <w:rPr>
                <w:rFonts w:ascii="Open Sans" w:hAnsi="Open Sans" w:cs="Open Sans"/>
                <w:sz w:val="20"/>
                <w:szCs w:val="20"/>
              </w:rPr>
              <w:t xml:space="preserve"> professionals who are accountable for </w:t>
            </w:r>
            <w:r w:rsidR="00304144">
              <w:rPr>
                <w:rFonts w:ascii="Open Sans" w:hAnsi="Open Sans" w:cs="Open Sans"/>
                <w:sz w:val="20"/>
                <w:szCs w:val="20"/>
              </w:rPr>
              <w:t xml:space="preserve">compliance </w:t>
            </w:r>
            <w:r w:rsidRPr="00B80B99">
              <w:rPr>
                <w:rFonts w:ascii="Open Sans" w:hAnsi="Open Sans" w:cs="Open Sans"/>
                <w:sz w:val="20"/>
                <w:szCs w:val="20"/>
              </w:rPr>
              <w:t xml:space="preserve">of all </w:t>
            </w:r>
            <w:r w:rsidR="00304144">
              <w:rPr>
                <w:rFonts w:ascii="Open Sans" w:hAnsi="Open Sans" w:cs="Open Sans"/>
                <w:sz w:val="20"/>
                <w:szCs w:val="20"/>
              </w:rPr>
              <w:t xml:space="preserve">contracts </w:t>
            </w:r>
            <w:proofErr w:type="gramStart"/>
            <w:r w:rsidR="00304144">
              <w:rPr>
                <w:rFonts w:ascii="Open Sans" w:hAnsi="Open Sans" w:cs="Open Sans"/>
                <w:sz w:val="20"/>
                <w:szCs w:val="20"/>
              </w:rPr>
              <w:t>in regard to</w:t>
            </w:r>
            <w:proofErr w:type="gramEnd"/>
            <w:r w:rsidR="00304144">
              <w:rPr>
                <w:rFonts w:ascii="Open Sans" w:hAnsi="Open Sans" w:cs="Open Sans"/>
                <w:sz w:val="20"/>
                <w:szCs w:val="20"/>
              </w:rPr>
              <w:t xml:space="preserve"> the Procurement Act 2023,</w:t>
            </w:r>
            <w:r w:rsidRPr="00B80B99">
              <w:rPr>
                <w:rFonts w:ascii="Open Sans" w:hAnsi="Open Sans" w:cs="Open Sans"/>
                <w:sz w:val="20"/>
                <w:szCs w:val="20"/>
              </w:rPr>
              <w:t xml:space="preserve"> </w:t>
            </w:r>
            <w:r w:rsidR="00304144">
              <w:rPr>
                <w:rFonts w:ascii="Open Sans" w:hAnsi="Open Sans" w:cs="Open Sans"/>
                <w:sz w:val="20"/>
                <w:szCs w:val="20"/>
              </w:rPr>
              <w:t>across</w:t>
            </w:r>
            <w:r w:rsidRPr="00B80B99">
              <w:rPr>
                <w:rFonts w:ascii="Open Sans" w:hAnsi="Open Sans" w:cs="Open Sans"/>
                <w:sz w:val="20"/>
                <w:szCs w:val="20"/>
              </w:rPr>
              <w:t xml:space="preserve"> all Directorates</w:t>
            </w:r>
            <w:r w:rsidR="0087246B">
              <w:rPr>
                <w:rFonts w:ascii="Open Sans" w:hAnsi="Open Sans" w:cs="Open Sans"/>
                <w:sz w:val="20"/>
                <w:szCs w:val="20"/>
              </w:rPr>
              <w:t>.</w:t>
            </w:r>
          </w:p>
        </w:tc>
      </w:tr>
      <w:tr w:rsidR="000D4F62" w:rsidRPr="00BD08CC"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634B5E" w:rsidRDefault="000D4F62" w:rsidP="006763E5">
            <w:pPr>
              <w:spacing w:before="30" w:after="30"/>
              <w:rPr>
                <w:rFonts w:ascii="Open Sans" w:hAnsi="Open Sans" w:cs="Open Sans"/>
                <w:b/>
                <w:bCs/>
                <w:sz w:val="24"/>
                <w:szCs w:val="24"/>
              </w:rPr>
            </w:pPr>
          </w:p>
        </w:tc>
      </w:tr>
      <w:tr w:rsidR="009D4D94" w:rsidRPr="00BD08CC"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bottom w:val="single" w:sz="4" w:space="0" w:color="404040" w:themeColor="text1" w:themeTint="BF"/>
            </w:tcBorders>
            <w:shd w:val="clear" w:color="auto" w:fill="auto"/>
            <w:vAlign w:val="center"/>
          </w:tcPr>
          <w:p w14:paraId="7CEE51F6" w14:textId="3B43EA39" w:rsidR="00973C2F" w:rsidRDefault="0087246B" w:rsidP="008B4F3D">
            <w:pPr>
              <w:spacing w:before="120" w:after="120"/>
              <w:rPr>
                <w:rFonts w:ascii="Open Sans" w:hAnsi="Open Sans" w:cs="Open Sans"/>
                <w:sz w:val="20"/>
                <w:szCs w:val="20"/>
              </w:rPr>
            </w:pPr>
            <w:r>
              <w:rPr>
                <w:rFonts w:ascii="Open Sans" w:hAnsi="Open Sans" w:cs="Open Sans"/>
                <w:sz w:val="20"/>
                <w:szCs w:val="20"/>
              </w:rPr>
              <w:t>R</w:t>
            </w:r>
            <w:r w:rsidRPr="0087246B">
              <w:rPr>
                <w:rFonts w:ascii="Open Sans" w:hAnsi="Open Sans" w:cs="Open Sans"/>
                <w:sz w:val="20"/>
                <w:szCs w:val="20"/>
              </w:rPr>
              <w:t xml:space="preserve">esponsible for leading and developing </w:t>
            </w:r>
            <w:r w:rsidR="005C3355">
              <w:rPr>
                <w:rFonts w:ascii="Open Sans" w:hAnsi="Open Sans" w:cs="Open Sans"/>
                <w:sz w:val="20"/>
                <w:szCs w:val="20"/>
              </w:rPr>
              <w:t>an orga</w:t>
            </w:r>
            <w:r w:rsidR="00304144">
              <w:rPr>
                <w:rFonts w:ascii="Open Sans" w:hAnsi="Open Sans" w:cs="Open Sans"/>
                <w:sz w:val="20"/>
                <w:szCs w:val="20"/>
              </w:rPr>
              <w:t>n</w:t>
            </w:r>
            <w:r w:rsidR="005C3355">
              <w:rPr>
                <w:rFonts w:ascii="Open Sans" w:hAnsi="Open Sans" w:cs="Open Sans"/>
                <w:sz w:val="20"/>
                <w:szCs w:val="20"/>
              </w:rPr>
              <w:t>isational</w:t>
            </w:r>
            <w:r w:rsidR="00304144">
              <w:rPr>
                <w:rFonts w:ascii="Open Sans" w:hAnsi="Open Sans" w:cs="Open Sans"/>
                <w:sz w:val="20"/>
                <w:szCs w:val="20"/>
              </w:rPr>
              <w:t>-</w:t>
            </w:r>
            <w:r w:rsidR="005C3355">
              <w:rPr>
                <w:rFonts w:ascii="Open Sans" w:hAnsi="Open Sans" w:cs="Open Sans"/>
                <w:sz w:val="20"/>
                <w:szCs w:val="20"/>
              </w:rPr>
              <w:t>wi</w:t>
            </w:r>
            <w:r w:rsidR="00304144">
              <w:rPr>
                <w:rFonts w:ascii="Open Sans" w:hAnsi="Open Sans" w:cs="Open Sans"/>
                <w:sz w:val="20"/>
                <w:szCs w:val="20"/>
              </w:rPr>
              <w:t>d</w:t>
            </w:r>
            <w:r w:rsidR="005C3355">
              <w:rPr>
                <w:rFonts w:ascii="Open Sans" w:hAnsi="Open Sans" w:cs="Open Sans"/>
                <w:sz w:val="20"/>
                <w:szCs w:val="20"/>
              </w:rPr>
              <w:t>e approach to</w:t>
            </w:r>
            <w:r w:rsidRPr="0087246B">
              <w:rPr>
                <w:rFonts w:ascii="Open Sans" w:hAnsi="Open Sans" w:cs="Open Sans"/>
                <w:sz w:val="20"/>
                <w:szCs w:val="20"/>
              </w:rPr>
              <w:t xml:space="preserve"> </w:t>
            </w:r>
            <w:r w:rsidR="005C3355">
              <w:rPr>
                <w:rFonts w:ascii="Open Sans" w:hAnsi="Open Sans" w:cs="Open Sans"/>
                <w:sz w:val="20"/>
                <w:szCs w:val="20"/>
              </w:rPr>
              <w:t>contract management</w:t>
            </w:r>
            <w:r w:rsidRPr="0087246B">
              <w:rPr>
                <w:rFonts w:ascii="Open Sans" w:hAnsi="Open Sans" w:cs="Open Sans"/>
                <w:sz w:val="20"/>
                <w:szCs w:val="20"/>
              </w:rPr>
              <w:t>, ensuring complian</w:t>
            </w:r>
            <w:r w:rsidR="00304144">
              <w:rPr>
                <w:rFonts w:ascii="Open Sans" w:hAnsi="Open Sans" w:cs="Open Sans"/>
                <w:sz w:val="20"/>
                <w:szCs w:val="20"/>
              </w:rPr>
              <w:t xml:space="preserve">ce and </w:t>
            </w:r>
            <w:r w:rsidRPr="0087246B">
              <w:rPr>
                <w:rFonts w:ascii="Open Sans" w:hAnsi="Open Sans" w:cs="Open Sans"/>
                <w:sz w:val="20"/>
                <w:szCs w:val="20"/>
              </w:rPr>
              <w:t>align</w:t>
            </w:r>
            <w:r w:rsidR="00304144">
              <w:rPr>
                <w:rFonts w:ascii="Open Sans" w:hAnsi="Open Sans" w:cs="Open Sans"/>
                <w:sz w:val="20"/>
                <w:szCs w:val="20"/>
              </w:rPr>
              <w:t>ing</w:t>
            </w:r>
            <w:r w:rsidRPr="0087246B">
              <w:rPr>
                <w:rFonts w:ascii="Open Sans" w:hAnsi="Open Sans" w:cs="Open Sans"/>
                <w:sz w:val="20"/>
                <w:szCs w:val="20"/>
              </w:rPr>
              <w:t xml:space="preserve"> with best practice</w:t>
            </w:r>
            <w:r>
              <w:rPr>
                <w:rFonts w:ascii="Open Sans" w:hAnsi="Open Sans" w:cs="Open Sans"/>
                <w:sz w:val="20"/>
                <w:szCs w:val="20"/>
              </w:rPr>
              <w:t>.</w:t>
            </w:r>
          </w:p>
          <w:p w14:paraId="667DC62A" w14:textId="2AEA5C7B" w:rsidR="00A451CA" w:rsidRDefault="00A451CA" w:rsidP="008B4F3D">
            <w:pPr>
              <w:spacing w:before="120" w:after="120"/>
              <w:rPr>
                <w:rFonts w:ascii="Open Sans" w:hAnsi="Open Sans" w:cs="Open Sans"/>
                <w:sz w:val="20"/>
                <w:szCs w:val="20"/>
              </w:rPr>
            </w:pPr>
            <w:r w:rsidRPr="00A451CA">
              <w:rPr>
                <w:rFonts w:ascii="Open Sans" w:hAnsi="Open Sans" w:cs="Open Sans"/>
                <w:sz w:val="20"/>
                <w:szCs w:val="20"/>
              </w:rPr>
              <w:t xml:space="preserve">To develop a team and engage with stakeholders to drive </w:t>
            </w:r>
            <w:r w:rsidR="00304144">
              <w:rPr>
                <w:rFonts w:ascii="Open Sans" w:hAnsi="Open Sans" w:cs="Open Sans"/>
                <w:sz w:val="20"/>
                <w:szCs w:val="20"/>
              </w:rPr>
              <w:t>a new approach to contract management and compliance across the organisation</w:t>
            </w:r>
            <w:r>
              <w:rPr>
                <w:rFonts w:ascii="Open Sans" w:hAnsi="Open Sans" w:cs="Open Sans"/>
                <w:sz w:val="20"/>
                <w:szCs w:val="20"/>
              </w:rPr>
              <w:t>.</w:t>
            </w:r>
          </w:p>
          <w:p w14:paraId="59DE7EB0" w14:textId="2A0370AE" w:rsidR="0087246B" w:rsidRPr="00961CFD" w:rsidRDefault="00F40B96" w:rsidP="001E6436">
            <w:pPr>
              <w:spacing w:before="120" w:after="120"/>
              <w:rPr>
                <w:rFonts w:ascii="Open Sans" w:hAnsi="Open Sans" w:cs="Open Sans"/>
                <w:sz w:val="20"/>
                <w:szCs w:val="20"/>
              </w:rPr>
            </w:pPr>
            <w:r>
              <w:rPr>
                <w:rFonts w:ascii="Open Sans" w:hAnsi="Open Sans" w:cs="Open Sans"/>
                <w:sz w:val="20"/>
                <w:szCs w:val="20"/>
              </w:rPr>
              <w:t>Provide</w:t>
            </w:r>
            <w:r w:rsidRPr="00F40B96">
              <w:rPr>
                <w:rFonts w:ascii="Open Sans" w:hAnsi="Open Sans" w:cs="Open Sans"/>
                <w:sz w:val="20"/>
                <w:szCs w:val="20"/>
              </w:rPr>
              <w:t xml:space="preserve"> a proactive, solutions-focused </w:t>
            </w:r>
            <w:r w:rsidR="00304144">
              <w:rPr>
                <w:rFonts w:ascii="Open Sans" w:hAnsi="Open Sans" w:cs="Open Sans"/>
                <w:sz w:val="20"/>
                <w:szCs w:val="20"/>
              </w:rPr>
              <w:t>contract compliance</w:t>
            </w:r>
            <w:r w:rsidRPr="00F40B96">
              <w:rPr>
                <w:rFonts w:ascii="Open Sans" w:hAnsi="Open Sans" w:cs="Open Sans"/>
                <w:sz w:val="20"/>
                <w:szCs w:val="20"/>
              </w:rPr>
              <w:t xml:space="preserve"> service for specified business teams and areas within the West Midlands Combined Authority (WMCA)</w:t>
            </w:r>
            <w:r w:rsidR="00304144">
              <w:rPr>
                <w:rFonts w:ascii="Open Sans" w:hAnsi="Open Sans" w:cs="Open Sans"/>
                <w:sz w:val="20"/>
                <w:szCs w:val="20"/>
              </w:rPr>
              <w:t>.</w:t>
            </w:r>
          </w:p>
        </w:tc>
      </w:tr>
      <w:tr w:rsidR="00634B5E" w:rsidRPr="00BD08CC"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Default="00634B5E" w:rsidP="007819A0">
            <w:pPr>
              <w:spacing w:before="120" w:after="120"/>
              <w:rPr>
                <w:rFonts w:ascii="Open Sans" w:hAnsi="Open Sans" w:cs="Open Sans"/>
                <w:sz w:val="20"/>
                <w:szCs w:val="20"/>
              </w:rPr>
            </w:pPr>
          </w:p>
        </w:tc>
      </w:tr>
      <w:tr w:rsidR="00397A5B" w:rsidRPr="00BD08CC"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282564A1" w14:textId="77777777" w:rsidR="00A06A4D" w:rsidRDefault="00A633F8" w:rsidP="00B211A7">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A</w:t>
            </w:r>
            <w:r w:rsidRPr="00A633F8">
              <w:rPr>
                <w:rFonts w:ascii="Open Sans" w:hAnsi="Open Sans" w:cs="Open Sans"/>
                <w:sz w:val="20"/>
                <w:szCs w:val="20"/>
              </w:rPr>
              <w:t>ct as a senior point of contact for specified business leadership teams and external stakeholders, and lead on various initiatives to achieve the strategic and operational procurement aims of the WMCA</w:t>
            </w:r>
            <w:r>
              <w:rPr>
                <w:rFonts w:ascii="Open Sans" w:hAnsi="Open Sans" w:cs="Open Sans"/>
                <w:sz w:val="20"/>
                <w:szCs w:val="20"/>
              </w:rPr>
              <w:t>.</w:t>
            </w:r>
          </w:p>
          <w:p w14:paraId="5FE200B8" w14:textId="632B5B4C" w:rsidR="00A633F8" w:rsidRDefault="000975B1" w:rsidP="00B211A7">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Provide a</w:t>
            </w:r>
            <w:r w:rsidR="004410CA" w:rsidRPr="004410CA">
              <w:rPr>
                <w:rFonts w:ascii="Open Sans" w:hAnsi="Open Sans" w:cs="Open Sans"/>
                <w:sz w:val="20"/>
                <w:szCs w:val="20"/>
              </w:rPr>
              <w:t xml:space="preserve"> strategic thinking, adaptability and flexibility of approach to lead and support within the specialism of </w:t>
            </w:r>
            <w:r w:rsidR="002455EB">
              <w:rPr>
                <w:rFonts w:ascii="Open Sans" w:hAnsi="Open Sans" w:cs="Open Sans"/>
                <w:sz w:val="20"/>
                <w:szCs w:val="20"/>
              </w:rPr>
              <w:t>contract management</w:t>
            </w:r>
            <w:r w:rsidR="004410CA" w:rsidRPr="004410CA">
              <w:rPr>
                <w:rFonts w:ascii="Open Sans" w:hAnsi="Open Sans" w:cs="Open Sans"/>
                <w:sz w:val="20"/>
                <w:szCs w:val="20"/>
              </w:rPr>
              <w:t xml:space="preserve"> to maximise commercial, partnership and enabling opportunities that inform and establish a culture of excellence</w:t>
            </w:r>
            <w:r>
              <w:rPr>
                <w:rFonts w:ascii="Open Sans" w:hAnsi="Open Sans" w:cs="Open Sans"/>
                <w:sz w:val="20"/>
                <w:szCs w:val="20"/>
              </w:rPr>
              <w:t>.</w:t>
            </w:r>
          </w:p>
          <w:p w14:paraId="78168867" w14:textId="77777777" w:rsidR="00C10EE3" w:rsidRDefault="00C10EE3" w:rsidP="00B211A7">
            <w:pPr>
              <w:pStyle w:val="ListParagraph"/>
              <w:numPr>
                <w:ilvl w:val="0"/>
                <w:numId w:val="24"/>
              </w:numPr>
              <w:spacing w:before="120" w:after="120"/>
              <w:rPr>
                <w:rFonts w:ascii="Open Sans" w:hAnsi="Open Sans" w:cs="Open Sans"/>
                <w:sz w:val="20"/>
                <w:szCs w:val="20"/>
              </w:rPr>
            </w:pPr>
            <w:r w:rsidRPr="00C10EE3">
              <w:rPr>
                <w:rFonts w:ascii="Open Sans" w:hAnsi="Open Sans" w:cs="Open Sans"/>
                <w:sz w:val="20"/>
                <w:szCs w:val="20"/>
              </w:rPr>
              <w:t>Striv</w:t>
            </w:r>
            <w:r>
              <w:rPr>
                <w:rFonts w:ascii="Open Sans" w:hAnsi="Open Sans" w:cs="Open Sans"/>
                <w:sz w:val="20"/>
                <w:szCs w:val="20"/>
              </w:rPr>
              <w:t>e</w:t>
            </w:r>
            <w:r w:rsidRPr="00C10EE3">
              <w:rPr>
                <w:rFonts w:ascii="Open Sans" w:hAnsi="Open Sans" w:cs="Open Sans"/>
                <w:sz w:val="20"/>
                <w:szCs w:val="20"/>
              </w:rPr>
              <w:t xml:space="preserve"> for continuous improvement within the designated service areas and benchmark performance against local and national expectations.</w:t>
            </w:r>
          </w:p>
          <w:p w14:paraId="1913303F" w14:textId="48DB8E84" w:rsidR="002601E1" w:rsidRPr="00572061" w:rsidRDefault="002455EB" w:rsidP="00B211A7">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Own and periodically review the contract management</w:t>
            </w:r>
            <w:r w:rsidR="002601E1" w:rsidRPr="002601E1">
              <w:rPr>
                <w:rFonts w:ascii="Open Sans" w:hAnsi="Open Sans" w:cs="Open Sans"/>
                <w:sz w:val="20"/>
                <w:szCs w:val="20"/>
              </w:rPr>
              <w:t xml:space="preserve"> strategy</w:t>
            </w:r>
            <w:r>
              <w:rPr>
                <w:rFonts w:ascii="Open Sans" w:hAnsi="Open Sans" w:cs="Open Sans"/>
                <w:sz w:val="20"/>
                <w:szCs w:val="20"/>
              </w:rPr>
              <w:t>/framework</w:t>
            </w:r>
            <w:r w:rsidR="002601E1" w:rsidRPr="002601E1">
              <w:rPr>
                <w:rFonts w:ascii="Open Sans" w:hAnsi="Open Sans" w:cs="Open Sans"/>
                <w:sz w:val="20"/>
                <w:szCs w:val="20"/>
              </w:rPr>
              <w:t xml:space="preserve"> for the </w:t>
            </w:r>
            <w:r>
              <w:rPr>
                <w:rFonts w:ascii="Open Sans" w:hAnsi="Open Sans" w:cs="Open Sans"/>
                <w:sz w:val="20"/>
                <w:szCs w:val="20"/>
              </w:rPr>
              <w:t>organisation</w:t>
            </w:r>
            <w:r w:rsidR="002601E1" w:rsidRPr="002601E1">
              <w:rPr>
                <w:rFonts w:ascii="Open Sans" w:hAnsi="Open Sans" w:cs="Open Sans"/>
                <w:sz w:val="20"/>
                <w:szCs w:val="20"/>
              </w:rPr>
              <w:t>.</w:t>
            </w:r>
          </w:p>
        </w:tc>
      </w:tr>
      <w:tr w:rsidR="00397A5B" w:rsidRPr="00BD08CC"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7A63CF88" w14:textId="77777777" w:rsidR="00993EB1" w:rsidRPr="00993EB1" w:rsidRDefault="00993EB1" w:rsidP="00993EB1">
            <w:pPr>
              <w:pStyle w:val="ListParagraph"/>
              <w:numPr>
                <w:ilvl w:val="0"/>
                <w:numId w:val="24"/>
              </w:numPr>
              <w:rPr>
                <w:rFonts w:ascii="Open Sans" w:hAnsi="Open Sans" w:cs="Open Sans"/>
                <w:sz w:val="20"/>
                <w:szCs w:val="20"/>
              </w:rPr>
            </w:pPr>
            <w:r w:rsidRPr="00993EB1">
              <w:rPr>
                <w:rFonts w:ascii="Open Sans" w:hAnsi="Open Sans" w:cs="Open Sans"/>
                <w:sz w:val="20"/>
                <w:szCs w:val="20"/>
              </w:rPr>
              <w:t>Represent the WMCA at monthly stakeholder briefings, providing advice and direction to peers at local authorities.</w:t>
            </w:r>
          </w:p>
          <w:p w14:paraId="6BBB1B2F" w14:textId="694DE1C6" w:rsidR="003D3BC2" w:rsidRPr="003D3BC2" w:rsidRDefault="003D3BC2" w:rsidP="003D3BC2">
            <w:pPr>
              <w:pStyle w:val="ListParagraph"/>
              <w:numPr>
                <w:ilvl w:val="0"/>
                <w:numId w:val="24"/>
              </w:numPr>
              <w:rPr>
                <w:rFonts w:ascii="Open Sans" w:hAnsi="Open Sans" w:cs="Open Sans"/>
                <w:sz w:val="20"/>
                <w:szCs w:val="20"/>
              </w:rPr>
            </w:pPr>
            <w:r w:rsidRPr="003D3BC2">
              <w:rPr>
                <w:rFonts w:ascii="Open Sans" w:hAnsi="Open Sans" w:cs="Open Sans"/>
                <w:sz w:val="20"/>
                <w:szCs w:val="20"/>
              </w:rPr>
              <w:t xml:space="preserve">Lead and manage the Senior </w:t>
            </w:r>
            <w:r w:rsidR="002455EB">
              <w:rPr>
                <w:rFonts w:ascii="Open Sans" w:hAnsi="Open Sans" w:cs="Open Sans"/>
                <w:sz w:val="20"/>
                <w:szCs w:val="20"/>
              </w:rPr>
              <w:t>Contract &amp; Compliance Officer,</w:t>
            </w:r>
            <w:r w:rsidRPr="003D3BC2">
              <w:rPr>
                <w:rFonts w:ascii="Open Sans" w:hAnsi="Open Sans" w:cs="Open Sans"/>
                <w:sz w:val="20"/>
                <w:szCs w:val="20"/>
              </w:rPr>
              <w:t xml:space="preserve"> helping them to ensure their development needs and those of their team are met and that their potential is realised.</w:t>
            </w:r>
          </w:p>
          <w:p w14:paraId="31FDBD46" w14:textId="0540F78C" w:rsidR="002455EB" w:rsidRPr="002455EB" w:rsidRDefault="002455EB" w:rsidP="002455EB">
            <w:pPr>
              <w:pStyle w:val="ListParagraph"/>
              <w:numPr>
                <w:ilvl w:val="0"/>
                <w:numId w:val="24"/>
              </w:numPr>
              <w:rPr>
                <w:rFonts w:ascii="Open Sans" w:hAnsi="Open Sans" w:cs="Open Sans"/>
                <w:sz w:val="20"/>
                <w:szCs w:val="20"/>
              </w:rPr>
            </w:pPr>
            <w:r w:rsidRPr="002455EB">
              <w:rPr>
                <w:rFonts w:ascii="Open Sans" w:hAnsi="Open Sans" w:cs="Open Sans"/>
                <w:sz w:val="20"/>
                <w:szCs w:val="20"/>
              </w:rPr>
              <w:t>Work with</w:t>
            </w:r>
            <w:r>
              <w:rPr>
                <w:rFonts w:ascii="Open Sans" w:hAnsi="Open Sans" w:cs="Open Sans"/>
                <w:sz w:val="20"/>
                <w:szCs w:val="20"/>
              </w:rPr>
              <w:t xml:space="preserve"> all directorates by</w:t>
            </w:r>
            <w:r w:rsidRPr="002455EB">
              <w:rPr>
                <w:rFonts w:ascii="Open Sans" w:hAnsi="Open Sans" w:cs="Open Sans"/>
                <w:sz w:val="20"/>
                <w:szCs w:val="20"/>
              </w:rPr>
              <w:t xml:space="preserve"> facilitating meetings, workshops, and learning sessions</w:t>
            </w:r>
            <w:r>
              <w:rPr>
                <w:rFonts w:ascii="Open Sans" w:hAnsi="Open Sans" w:cs="Open Sans"/>
                <w:sz w:val="20"/>
                <w:szCs w:val="20"/>
              </w:rPr>
              <w:t xml:space="preserve"> to upskill the organisation.</w:t>
            </w:r>
          </w:p>
          <w:p w14:paraId="37582870" w14:textId="1191F10D" w:rsidR="006F7E62" w:rsidRPr="002455EB" w:rsidRDefault="006F7E62" w:rsidP="002455EB">
            <w:pPr>
              <w:spacing w:before="120" w:after="30"/>
              <w:rPr>
                <w:rFonts w:ascii="Open Sans" w:hAnsi="Open Sans" w:cs="Open Sans"/>
                <w:sz w:val="20"/>
                <w:szCs w:val="20"/>
              </w:rPr>
            </w:pPr>
          </w:p>
        </w:tc>
      </w:tr>
      <w:tr w:rsidR="00397A5B" w:rsidRPr="00BD08CC" w14:paraId="31EAF444"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lastRenderedPageBreak/>
              <w:t>Operational</w:t>
            </w:r>
          </w:p>
        </w:tc>
      </w:tr>
      <w:tr w:rsidR="00A03A2F" w:rsidRPr="00BD08CC" w14:paraId="1CA44AAC"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1ED6BD06" w14:textId="50030333" w:rsidR="004E2213" w:rsidRPr="004E2213" w:rsidRDefault="00E14F5D" w:rsidP="00B211A7">
            <w:pPr>
              <w:pStyle w:val="ListParagraph"/>
              <w:numPr>
                <w:ilvl w:val="0"/>
                <w:numId w:val="24"/>
              </w:numPr>
              <w:spacing w:before="120" w:after="30"/>
              <w:rPr>
                <w:rFonts w:ascii="Open Sans" w:hAnsi="Open Sans" w:cs="Open Sans"/>
                <w:sz w:val="20"/>
                <w:szCs w:val="20"/>
              </w:rPr>
            </w:pPr>
            <w:r>
              <w:rPr>
                <w:rFonts w:ascii="Open Sans" w:hAnsi="Open Sans" w:cs="Open Sans"/>
                <w:sz w:val="20"/>
                <w:szCs w:val="20"/>
              </w:rPr>
              <w:t>E</w:t>
            </w:r>
            <w:r w:rsidRPr="00E14F5D">
              <w:rPr>
                <w:rFonts w:ascii="Open Sans" w:hAnsi="Open Sans" w:cs="Open Sans"/>
                <w:sz w:val="20"/>
                <w:szCs w:val="20"/>
              </w:rPr>
              <w:t>nsure compliance, with relevant legislation PCR 2015,</w:t>
            </w:r>
            <w:r w:rsidR="002455EB">
              <w:rPr>
                <w:rFonts w:ascii="Open Sans" w:hAnsi="Open Sans" w:cs="Open Sans"/>
                <w:sz w:val="20"/>
                <w:szCs w:val="20"/>
              </w:rPr>
              <w:t xml:space="preserve"> PA 23</w:t>
            </w:r>
            <w:r w:rsidRPr="00E14F5D">
              <w:rPr>
                <w:rFonts w:ascii="Open Sans" w:hAnsi="Open Sans" w:cs="Open Sans"/>
                <w:sz w:val="20"/>
                <w:szCs w:val="20"/>
              </w:rPr>
              <w:t>, WMCA constitution</w:t>
            </w:r>
            <w:r w:rsidR="002455EB">
              <w:rPr>
                <w:rFonts w:ascii="Open Sans" w:hAnsi="Open Sans" w:cs="Open Sans"/>
                <w:sz w:val="20"/>
                <w:szCs w:val="20"/>
              </w:rPr>
              <w:t>, contract</w:t>
            </w:r>
            <w:r w:rsidRPr="00E14F5D">
              <w:rPr>
                <w:rFonts w:ascii="Open Sans" w:hAnsi="Open Sans" w:cs="Open Sans"/>
                <w:sz w:val="20"/>
                <w:szCs w:val="20"/>
              </w:rPr>
              <w:t xml:space="preserve"> procedures manual</w:t>
            </w:r>
            <w:r w:rsidR="002455EB">
              <w:rPr>
                <w:rFonts w:ascii="Open Sans" w:hAnsi="Open Sans" w:cs="Open Sans"/>
                <w:sz w:val="20"/>
                <w:szCs w:val="20"/>
              </w:rPr>
              <w:t xml:space="preserve"> and the contract management framework.</w:t>
            </w:r>
          </w:p>
          <w:p w14:paraId="2F1E4AE6" w14:textId="25FECABD" w:rsidR="00B211A7" w:rsidRPr="00E039FF" w:rsidRDefault="00BC5D98" w:rsidP="00B211A7">
            <w:pPr>
              <w:pStyle w:val="ListParagraph"/>
              <w:numPr>
                <w:ilvl w:val="0"/>
                <w:numId w:val="24"/>
              </w:numPr>
              <w:spacing w:before="120" w:after="30"/>
              <w:rPr>
                <w:rFonts w:ascii="Open Sans" w:hAnsi="Open Sans" w:cs="Open Sans"/>
                <w:sz w:val="20"/>
                <w:szCs w:val="20"/>
              </w:rPr>
            </w:pPr>
            <w:r w:rsidRPr="00BC5D98">
              <w:rPr>
                <w:rFonts w:ascii="Open Sans" w:hAnsi="Open Sans" w:cs="Open Sans"/>
                <w:sz w:val="20"/>
                <w:szCs w:val="20"/>
              </w:rPr>
              <w:t>Manage and develop plans to enable the example team to understand and achieve key milestones</w:t>
            </w:r>
            <w:r>
              <w:rPr>
                <w:rFonts w:ascii="Open Sans" w:hAnsi="Open Sans" w:cs="Open Sans"/>
                <w:sz w:val="20"/>
                <w:szCs w:val="20"/>
              </w:rPr>
              <w:t>.</w:t>
            </w:r>
          </w:p>
          <w:p w14:paraId="50CA6AB8" w14:textId="790EAF78" w:rsidR="007E4C72" w:rsidRPr="007E4C72" w:rsidRDefault="007E4C72" w:rsidP="007E4C72">
            <w:pPr>
              <w:pStyle w:val="ListParagraph"/>
              <w:numPr>
                <w:ilvl w:val="0"/>
                <w:numId w:val="24"/>
              </w:numPr>
              <w:rPr>
                <w:rFonts w:ascii="Open Sans" w:hAnsi="Open Sans" w:cs="Open Sans"/>
                <w:sz w:val="20"/>
                <w:szCs w:val="20"/>
              </w:rPr>
            </w:pPr>
            <w:r w:rsidRPr="007E4C72">
              <w:rPr>
                <w:rFonts w:ascii="Open Sans" w:hAnsi="Open Sans" w:cs="Open Sans"/>
                <w:sz w:val="20"/>
                <w:szCs w:val="20"/>
              </w:rPr>
              <w:t xml:space="preserve">Research best practice, and implement amendments where required, to enable the WMCA </w:t>
            </w:r>
            <w:r w:rsidR="002455EB">
              <w:rPr>
                <w:rFonts w:ascii="Open Sans" w:hAnsi="Open Sans" w:cs="Open Sans"/>
                <w:sz w:val="20"/>
                <w:szCs w:val="20"/>
              </w:rPr>
              <w:t>commercial</w:t>
            </w:r>
            <w:r w:rsidRPr="007E4C72">
              <w:rPr>
                <w:rFonts w:ascii="Open Sans" w:hAnsi="Open Sans" w:cs="Open Sans"/>
                <w:sz w:val="20"/>
                <w:szCs w:val="20"/>
              </w:rPr>
              <w:t xml:space="preserve"> practices to remain market aligned.</w:t>
            </w:r>
          </w:p>
          <w:p w14:paraId="1A9B4030" w14:textId="77777777" w:rsidR="005227CF" w:rsidRPr="005227CF" w:rsidRDefault="005227CF" w:rsidP="005227CF">
            <w:pPr>
              <w:pStyle w:val="ListParagraph"/>
              <w:numPr>
                <w:ilvl w:val="0"/>
                <w:numId w:val="24"/>
              </w:numPr>
              <w:rPr>
                <w:rFonts w:ascii="Open Sans" w:hAnsi="Open Sans" w:cs="Open Sans"/>
                <w:sz w:val="20"/>
                <w:szCs w:val="20"/>
              </w:rPr>
            </w:pPr>
            <w:r w:rsidRPr="005227CF">
              <w:rPr>
                <w:rFonts w:ascii="Open Sans" w:hAnsi="Open Sans" w:cs="Open Sans"/>
                <w:sz w:val="20"/>
                <w:szCs w:val="20"/>
              </w:rPr>
              <w:t xml:space="preserve">Provide accurate and up to date monthly progress reports to the Head of Procurement </w:t>
            </w:r>
          </w:p>
          <w:p w14:paraId="24C3F391" w14:textId="77777777" w:rsidR="00DE11E3" w:rsidRDefault="00B00897" w:rsidP="00B00897">
            <w:pPr>
              <w:pStyle w:val="ListParagraph"/>
              <w:numPr>
                <w:ilvl w:val="0"/>
                <w:numId w:val="24"/>
              </w:numPr>
              <w:rPr>
                <w:rFonts w:ascii="Open Sans" w:hAnsi="Open Sans" w:cs="Open Sans"/>
                <w:sz w:val="20"/>
                <w:szCs w:val="20"/>
              </w:rPr>
            </w:pPr>
            <w:r w:rsidRPr="00B00897">
              <w:rPr>
                <w:rFonts w:ascii="Open Sans" w:hAnsi="Open Sans" w:cs="Open Sans"/>
                <w:sz w:val="20"/>
                <w:szCs w:val="20"/>
              </w:rPr>
              <w:t>Write detailed reports, effectively capturing all required updates.</w:t>
            </w:r>
          </w:p>
          <w:p w14:paraId="0F03C143" w14:textId="159BC834" w:rsidR="00E2402D" w:rsidRPr="00E2402D" w:rsidRDefault="00E2402D" w:rsidP="00E2402D">
            <w:pPr>
              <w:pStyle w:val="ListParagraph"/>
              <w:numPr>
                <w:ilvl w:val="0"/>
                <w:numId w:val="24"/>
              </w:numPr>
              <w:rPr>
                <w:rFonts w:ascii="Open Sans" w:hAnsi="Open Sans" w:cs="Open Sans"/>
                <w:sz w:val="20"/>
                <w:szCs w:val="20"/>
              </w:rPr>
            </w:pPr>
            <w:r w:rsidRPr="00E2402D">
              <w:rPr>
                <w:rFonts w:ascii="Open Sans" w:hAnsi="Open Sans" w:cs="Open Sans"/>
                <w:sz w:val="20"/>
                <w:szCs w:val="20"/>
              </w:rPr>
              <w:t xml:space="preserve">Lead on engaging and identifying future pipeline and </w:t>
            </w:r>
            <w:r w:rsidR="002455EB">
              <w:rPr>
                <w:rFonts w:ascii="Open Sans" w:hAnsi="Open Sans" w:cs="Open Sans"/>
                <w:sz w:val="20"/>
                <w:szCs w:val="20"/>
              </w:rPr>
              <w:t>contractual</w:t>
            </w:r>
            <w:r w:rsidRPr="00E2402D">
              <w:rPr>
                <w:rFonts w:ascii="Open Sans" w:hAnsi="Open Sans" w:cs="Open Sans"/>
                <w:sz w:val="20"/>
                <w:szCs w:val="20"/>
              </w:rPr>
              <w:t xml:space="preserve"> requirements</w:t>
            </w:r>
            <w:r w:rsidR="002455EB">
              <w:rPr>
                <w:rFonts w:ascii="Open Sans" w:hAnsi="Open Sans" w:cs="Open Sans"/>
                <w:sz w:val="20"/>
                <w:szCs w:val="20"/>
              </w:rPr>
              <w:t>.</w:t>
            </w:r>
          </w:p>
          <w:p w14:paraId="7E15928E" w14:textId="0B9B35F0" w:rsidR="00E2402D" w:rsidRPr="00B00897" w:rsidRDefault="00E2402D" w:rsidP="00B00897">
            <w:pPr>
              <w:pStyle w:val="ListParagraph"/>
              <w:numPr>
                <w:ilvl w:val="0"/>
                <w:numId w:val="24"/>
              </w:numPr>
              <w:rPr>
                <w:rFonts w:ascii="Open Sans" w:hAnsi="Open Sans" w:cs="Open Sans"/>
                <w:sz w:val="20"/>
                <w:szCs w:val="20"/>
              </w:rPr>
            </w:pPr>
          </w:p>
        </w:tc>
      </w:tr>
      <w:tr w:rsidR="00397A5B" w:rsidRPr="00BD08CC" w14:paraId="49169FBB"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Financial</w:t>
            </w:r>
          </w:p>
        </w:tc>
      </w:tr>
      <w:tr w:rsidR="00924335" w:rsidRPr="00BD08CC" w14:paraId="3B9CDCA6" w14:textId="77777777" w:rsidTr="0092433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auto"/>
            <w:vAlign w:val="center"/>
          </w:tcPr>
          <w:p w14:paraId="0235C77D" w14:textId="1E0DAF9F" w:rsidR="009E024E" w:rsidRPr="009E024E" w:rsidRDefault="009E024E" w:rsidP="009E024E">
            <w:pPr>
              <w:pStyle w:val="ListParagraph"/>
              <w:numPr>
                <w:ilvl w:val="0"/>
                <w:numId w:val="24"/>
              </w:numPr>
              <w:rPr>
                <w:rFonts w:ascii="Open Sans" w:hAnsi="Open Sans" w:cs="Open Sans"/>
                <w:b/>
                <w:bCs/>
                <w:sz w:val="20"/>
                <w:szCs w:val="20"/>
              </w:rPr>
            </w:pPr>
            <w:r w:rsidRPr="009E024E">
              <w:rPr>
                <w:rFonts w:ascii="Open Sans" w:hAnsi="Open Sans" w:cs="Open Sans"/>
                <w:sz w:val="20"/>
                <w:szCs w:val="20"/>
              </w:rPr>
              <w:t xml:space="preserve">Liaise regularly with the Stakeholder, Procurement, Finance and Legal departments to ensure that </w:t>
            </w:r>
            <w:r w:rsidR="002455EB">
              <w:rPr>
                <w:rFonts w:ascii="Open Sans" w:hAnsi="Open Sans" w:cs="Open Sans"/>
                <w:sz w:val="20"/>
                <w:szCs w:val="20"/>
              </w:rPr>
              <w:t>contract</w:t>
            </w:r>
            <w:r w:rsidRPr="009E024E">
              <w:rPr>
                <w:rFonts w:ascii="Open Sans" w:hAnsi="Open Sans" w:cs="Open Sans"/>
                <w:sz w:val="20"/>
                <w:szCs w:val="20"/>
              </w:rPr>
              <w:t xml:space="preserve"> delivery runs to time, cost and is compliant</w:t>
            </w:r>
            <w:r>
              <w:rPr>
                <w:rFonts w:ascii="Open Sans" w:hAnsi="Open Sans" w:cs="Open Sans"/>
                <w:b/>
                <w:bCs/>
                <w:sz w:val="20"/>
                <w:szCs w:val="20"/>
              </w:rPr>
              <w:t>.</w:t>
            </w:r>
            <w:r w:rsidRPr="009E024E">
              <w:rPr>
                <w:rFonts w:ascii="Open Sans" w:hAnsi="Open Sans" w:cs="Open Sans"/>
                <w:b/>
                <w:bCs/>
                <w:sz w:val="20"/>
                <w:szCs w:val="20"/>
              </w:rPr>
              <w:t xml:space="preserve"> </w:t>
            </w:r>
          </w:p>
          <w:p w14:paraId="5E0F8283" w14:textId="3C56741C" w:rsidR="00010B35" w:rsidRDefault="006B6848" w:rsidP="00B00897">
            <w:pPr>
              <w:pStyle w:val="ListParagraph"/>
              <w:numPr>
                <w:ilvl w:val="0"/>
                <w:numId w:val="24"/>
              </w:numPr>
              <w:rPr>
                <w:rFonts w:ascii="Open Sans" w:hAnsi="Open Sans" w:cs="Open Sans"/>
                <w:sz w:val="20"/>
                <w:szCs w:val="20"/>
              </w:rPr>
            </w:pPr>
            <w:r>
              <w:rPr>
                <w:rFonts w:ascii="Open Sans" w:hAnsi="Open Sans" w:cs="Open Sans"/>
                <w:sz w:val="20"/>
                <w:szCs w:val="20"/>
              </w:rPr>
              <w:t>Identify and deliver</w:t>
            </w:r>
            <w:r w:rsidR="0016489A" w:rsidRPr="001F6CD8">
              <w:rPr>
                <w:rFonts w:ascii="Open Sans" w:hAnsi="Open Sans" w:cs="Open Sans"/>
                <w:sz w:val="20"/>
                <w:szCs w:val="20"/>
              </w:rPr>
              <w:t xml:space="preserve"> </w:t>
            </w:r>
            <w:r>
              <w:rPr>
                <w:rFonts w:ascii="Open Sans" w:hAnsi="Open Sans" w:cs="Open Sans"/>
                <w:sz w:val="20"/>
                <w:szCs w:val="20"/>
              </w:rPr>
              <w:t>savings and efficiencies from maximising opportunities to improve contract arrangements and management</w:t>
            </w:r>
            <w:r w:rsidR="00B00897">
              <w:rPr>
                <w:rFonts w:ascii="Open Sans" w:hAnsi="Open Sans" w:cs="Open Sans"/>
                <w:sz w:val="20"/>
                <w:szCs w:val="20"/>
              </w:rPr>
              <w:t>.</w:t>
            </w:r>
          </w:p>
          <w:p w14:paraId="5B4ED0C0" w14:textId="241BAF47" w:rsidR="00160EE1" w:rsidRPr="00160EE1" w:rsidRDefault="00160EE1" w:rsidP="00160EE1">
            <w:pPr>
              <w:pStyle w:val="ListParagraph"/>
              <w:numPr>
                <w:ilvl w:val="0"/>
                <w:numId w:val="24"/>
              </w:numPr>
              <w:rPr>
                <w:rFonts w:ascii="Open Sans" w:hAnsi="Open Sans" w:cs="Open Sans"/>
                <w:sz w:val="20"/>
                <w:szCs w:val="20"/>
              </w:rPr>
            </w:pPr>
            <w:r w:rsidRPr="00160EE1">
              <w:rPr>
                <w:rFonts w:ascii="Open Sans" w:hAnsi="Open Sans" w:cs="Open Sans"/>
                <w:sz w:val="20"/>
                <w:szCs w:val="20"/>
              </w:rPr>
              <w:t xml:space="preserve">Oversee </w:t>
            </w:r>
            <w:r w:rsidR="006B6848">
              <w:rPr>
                <w:rFonts w:ascii="Open Sans" w:hAnsi="Open Sans" w:cs="Open Sans"/>
                <w:sz w:val="20"/>
                <w:szCs w:val="20"/>
              </w:rPr>
              <w:t>and responsible for all post-award</w:t>
            </w:r>
            <w:r w:rsidRPr="00160EE1">
              <w:rPr>
                <w:rFonts w:ascii="Open Sans" w:hAnsi="Open Sans" w:cs="Open Sans"/>
                <w:sz w:val="20"/>
                <w:szCs w:val="20"/>
              </w:rPr>
              <w:t xml:space="preserve"> compliance</w:t>
            </w:r>
            <w:r w:rsidR="006B6848">
              <w:rPr>
                <w:rFonts w:ascii="Open Sans" w:hAnsi="Open Sans" w:cs="Open Sans"/>
                <w:sz w:val="20"/>
                <w:szCs w:val="20"/>
              </w:rPr>
              <w:t xml:space="preserve"> with the Procurement Act 2023.</w:t>
            </w:r>
          </w:p>
          <w:p w14:paraId="197F16DD" w14:textId="04BD8763" w:rsidR="00160EE1" w:rsidRPr="00B00897" w:rsidRDefault="007013A4" w:rsidP="00B00897">
            <w:pPr>
              <w:pStyle w:val="ListParagraph"/>
              <w:numPr>
                <w:ilvl w:val="0"/>
                <w:numId w:val="24"/>
              </w:numPr>
              <w:rPr>
                <w:rFonts w:ascii="Open Sans" w:hAnsi="Open Sans" w:cs="Open Sans"/>
                <w:sz w:val="20"/>
                <w:szCs w:val="20"/>
              </w:rPr>
            </w:pPr>
            <w:r w:rsidRPr="007013A4">
              <w:rPr>
                <w:rFonts w:ascii="Open Sans" w:hAnsi="Open Sans" w:cs="Open Sans"/>
                <w:sz w:val="20"/>
                <w:szCs w:val="20"/>
              </w:rPr>
              <w:t>Ensures Value for Money and follows the appropriate governance processes for dealing with any financial activities</w:t>
            </w:r>
          </w:p>
        </w:tc>
      </w:tr>
      <w:tr w:rsidR="006F7E62" w:rsidRPr="00BD08CC" w14:paraId="239B9A45" w14:textId="77777777" w:rsidTr="006F7E62">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103A2B6D" w14:textId="77777777" w:rsidR="00DC1678" w:rsidRPr="00DC1678" w:rsidRDefault="00DC1678" w:rsidP="00DC1678">
            <w:pPr>
              <w:pStyle w:val="ListParagraph"/>
              <w:numPr>
                <w:ilvl w:val="0"/>
                <w:numId w:val="24"/>
              </w:numPr>
              <w:rPr>
                <w:rFonts w:ascii="Open Sans" w:hAnsi="Open Sans" w:cs="Open Sans"/>
                <w:sz w:val="20"/>
                <w:szCs w:val="20"/>
              </w:rPr>
            </w:pPr>
            <w:r w:rsidRPr="00DC1678">
              <w:rPr>
                <w:rFonts w:ascii="Open Sans" w:hAnsi="Open Sans" w:cs="Open Sans"/>
                <w:sz w:val="20"/>
                <w:szCs w:val="20"/>
              </w:rPr>
              <w:t>Deputise and support the Head of Procurement when required</w:t>
            </w:r>
          </w:p>
          <w:p w14:paraId="797EDBE3" w14:textId="77777777" w:rsidR="00A15624" w:rsidRPr="00A15624" w:rsidRDefault="00A15624" w:rsidP="00A15624">
            <w:pPr>
              <w:pStyle w:val="ListParagraph"/>
              <w:numPr>
                <w:ilvl w:val="0"/>
                <w:numId w:val="24"/>
              </w:numPr>
              <w:spacing w:before="120" w:after="120"/>
              <w:rPr>
                <w:rFonts w:ascii="Open Sans" w:hAnsi="Open Sans" w:cs="Open Sans"/>
                <w:sz w:val="20"/>
                <w:szCs w:val="20"/>
              </w:rPr>
            </w:pPr>
            <w:proofErr w:type="gramStart"/>
            <w:r w:rsidRPr="00A15624">
              <w:rPr>
                <w:rFonts w:ascii="Open Sans" w:hAnsi="Open Sans" w:cs="Open Sans"/>
                <w:sz w:val="20"/>
                <w:szCs w:val="20"/>
              </w:rPr>
              <w:t>Represent WMCA in a professional manner at all times</w:t>
            </w:r>
            <w:proofErr w:type="gramEnd"/>
            <w:r w:rsidRPr="00A15624">
              <w:rPr>
                <w:rFonts w:ascii="Open Sans" w:hAnsi="Open Sans" w:cs="Open Sans"/>
                <w:sz w:val="20"/>
                <w:szCs w:val="20"/>
              </w:rPr>
              <w:t>.</w:t>
            </w:r>
          </w:p>
          <w:p w14:paraId="09E05772" w14:textId="204CFE6F" w:rsidR="00023E65" w:rsidRPr="00BD08CC" w:rsidRDefault="00A15624" w:rsidP="00A15624">
            <w:pPr>
              <w:pStyle w:val="ListParagraph"/>
              <w:numPr>
                <w:ilvl w:val="0"/>
                <w:numId w:val="24"/>
              </w:numPr>
              <w:spacing w:before="120" w:after="120"/>
              <w:rPr>
                <w:rFonts w:ascii="Open Sans" w:hAnsi="Open Sans" w:cs="Open Sans"/>
                <w:sz w:val="20"/>
                <w:szCs w:val="20"/>
              </w:rPr>
            </w:pPr>
            <w:r w:rsidRPr="00A15624">
              <w:rPr>
                <w:rFonts w:ascii="Open Sans" w:hAnsi="Open Sans" w:cs="Open Sans"/>
                <w:sz w:val="20"/>
                <w:szCs w:val="20"/>
              </w:rPr>
              <w:t>Undertake such tasks as may reasonably be expected commensurate with the scope and level of the role.</w:t>
            </w:r>
          </w:p>
        </w:tc>
      </w:tr>
    </w:tbl>
    <w:p w14:paraId="355C835A" w14:textId="778A5B3D" w:rsidR="00E65379" w:rsidRDefault="00E65379" w:rsidP="00E65379">
      <w:pPr>
        <w:spacing w:after="0"/>
        <w:rPr>
          <w:rFonts w:ascii="Open Sans" w:hAnsi="Open Sans" w:cs="Open Sans"/>
          <w:b/>
          <w:bCs/>
          <w:sz w:val="16"/>
          <w:szCs w:val="16"/>
        </w:rPr>
      </w:pPr>
    </w:p>
    <w:p w14:paraId="6EFB6CE8" w14:textId="77777777" w:rsidR="00B70BD2" w:rsidRDefault="00B70BD2" w:rsidP="00E65379">
      <w:pPr>
        <w:spacing w:after="0"/>
        <w:rPr>
          <w:rFonts w:ascii="Open Sans" w:hAnsi="Open Sans" w:cs="Open Sans"/>
          <w:b/>
          <w:bCs/>
          <w:sz w:val="16"/>
          <w:szCs w:val="16"/>
        </w:rPr>
      </w:pPr>
    </w:p>
    <w:p w14:paraId="66905F6B" w14:textId="77777777" w:rsidR="00B70BD2" w:rsidRDefault="00B70BD2" w:rsidP="00E65379">
      <w:pPr>
        <w:spacing w:after="0"/>
        <w:rPr>
          <w:rFonts w:ascii="Open Sans" w:hAnsi="Open Sans" w:cs="Open Sans"/>
          <w:b/>
          <w:bCs/>
          <w:sz w:val="16"/>
          <w:szCs w:val="16"/>
        </w:rPr>
      </w:pPr>
    </w:p>
    <w:p w14:paraId="3F98474B" w14:textId="77777777" w:rsidR="00B70BD2" w:rsidRDefault="00B70BD2" w:rsidP="00E65379">
      <w:pPr>
        <w:spacing w:after="0"/>
        <w:rPr>
          <w:rFonts w:ascii="Open Sans" w:hAnsi="Open Sans" w:cs="Open Sans"/>
          <w:b/>
          <w:bCs/>
          <w:sz w:val="16"/>
          <w:szCs w:val="16"/>
        </w:rPr>
      </w:pPr>
    </w:p>
    <w:p w14:paraId="5B298CAC" w14:textId="77777777" w:rsidR="00B70BD2" w:rsidRPr="004B0136" w:rsidRDefault="00B70BD2"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7987"/>
        <w:gridCol w:w="558"/>
        <w:gridCol w:w="557"/>
        <w:gridCol w:w="557"/>
        <w:gridCol w:w="557"/>
        <w:gridCol w:w="557"/>
      </w:tblGrid>
      <w:tr w:rsidR="00882A38" w:rsidRPr="00BD08CC" w14:paraId="73688486" w14:textId="77777777" w:rsidTr="008D5712">
        <w:trPr>
          <w:trHeight w:val="618"/>
        </w:trPr>
        <w:tc>
          <w:tcPr>
            <w:tcW w:w="7987" w:type="dxa"/>
            <w:tcBorders>
              <w:top w:val="single" w:sz="4" w:space="0" w:color="auto"/>
            </w:tcBorders>
            <w:shd w:val="clear" w:color="auto" w:fill="FFFFFF" w:themeFill="background1"/>
            <w:vAlign w:val="center"/>
          </w:tcPr>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115"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671"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008D5712">
        <w:trPr>
          <w:trHeight w:val="96"/>
        </w:trPr>
        <w:tc>
          <w:tcPr>
            <w:tcW w:w="7987"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55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26CA184" w14:textId="245ABDCC"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5C7D1D98" w14:textId="7E57B5CE"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0B0FB6E9" w14:textId="05E6A9C8"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008D5712" w:rsidRPr="008D5712">
              <w:rPr>
                <w:rFonts w:ascii="Open Sans" w:hAnsi="Open Sans" w:cs="Open Sans"/>
                <w:b/>
                <w:bCs/>
                <w:sz w:val="18"/>
                <w:szCs w:val="18"/>
                <w:vertAlign w:val="superscript"/>
              </w:rPr>
              <w:t>*</w:t>
            </w:r>
          </w:p>
        </w:tc>
      </w:tr>
      <w:tr w:rsidR="007C37C3" w:rsidRPr="00BD08CC" w14:paraId="0A1130F6" w14:textId="77777777" w:rsidTr="008D5712">
        <w:trPr>
          <w:trHeight w:val="96"/>
        </w:trPr>
        <w:tc>
          <w:tcPr>
            <w:tcW w:w="7987" w:type="dxa"/>
            <w:shd w:val="clear" w:color="auto" w:fill="FFFFFF" w:themeFill="background1"/>
            <w:vAlign w:val="center"/>
          </w:tcPr>
          <w:p w14:paraId="299FD6AD" w14:textId="336AB7B8" w:rsidR="007C37C3" w:rsidRPr="00624C16" w:rsidRDefault="00624C16" w:rsidP="001673C7">
            <w:pPr>
              <w:spacing w:before="30" w:after="30"/>
              <w:rPr>
                <w:rFonts w:ascii="Open Sans" w:hAnsi="Open Sans" w:cs="Open Sans"/>
                <w:sz w:val="20"/>
                <w:szCs w:val="20"/>
              </w:rPr>
            </w:pPr>
            <w:r w:rsidRPr="00624C16">
              <w:rPr>
                <w:rFonts w:ascii="Open Sans" w:hAnsi="Open Sans" w:cs="Open Sans"/>
                <w:sz w:val="20"/>
                <w:szCs w:val="20"/>
              </w:rPr>
              <w:t>Experience of managing a team</w:t>
            </w:r>
          </w:p>
        </w:tc>
        <w:tc>
          <w:tcPr>
            <w:tcW w:w="558" w:type="dxa"/>
            <w:shd w:val="clear" w:color="auto" w:fill="FFFFFF" w:themeFill="background1"/>
            <w:vAlign w:val="center"/>
          </w:tcPr>
          <w:p w14:paraId="73FB7805" w14:textId="6ED9B857" w:rsidR="007C37C3" w:rsidRPr="000134F3" w:rsidRDefault="005C335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1385B78" w14:textId="77777777" w:rsidR="007C37C3" w:rsidRPr="000134F3" w:rsidRDefault="007C37C3"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A19C39D" w14:textId="77777777" w:rsidR="007C37C3" w:rsidRPr="000134F3" w:rsidRDefault="007C37C3"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097240A5" w14:textId="77777777" w:rsidR="007C37C3" w:rsidRPr="000134F3" w:rsidRDefault="007C37C3"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7F26AEEA" w14:textId="77777777" w:rsidR="007C37C3" w:rsidRPr="000134F3" w:rsidRDefault="007C37C3" w:rsidP="000134F3">
            <w:pPr>
              <w:spacing w:before="30" w:after="30"/>
              <w:jc w:val="center"/>
              <w:rPr>
                <w:rFonts w:ascii="Open Sans" w:hAnsi="Open Sans" w:cs="Open Sans"/>
                <w:sz w:val="20"/>
                <w:szCs w:val="20"/>
              </w:rPr>
            </w:pPr>
          </w:p>
        </w:tc>
      </w:tr>
      <w:tr w:rsidR="002A71C1" w:rsidRPr="00BD08CC" w14:paraId="2478CCBD" w14:textId="77777777" w:rsidTr="008D5712">
        <w:trPr>
          <w:trHeight w:val="96"/>
        </w:trPr>
        <w:tc>
          <w:tcPr>
            <w:tcW w:w="7987" w:type="dxa"/>
            <w:shd w:val="clear" w:color="auto" w:fill="FFFFFF" w:themeFill="background1"/>
            <w:vAlign w:val="center"/>
          </w:tcPr>
          <w:p w14:paraId="5BCB71C2" w14:textId="51AD85CE" w:rsidR="002A71C1" w:rsidRPr="003D2E4E" w:rsidRDefault="003D2E4E" w:rsidP="001673C7">
            <w:pPr>
              <w:spacing w:before="30" w:after="30"/>
              <w:rPr>
                <w:rFonts w:ascii="Open Sans" w:hAnsi="Open Sans" w:cs="Open Sans"/>
                <w:sz w:val="20"/>
                <w:szCs w:val="20"/>
              </w:rPr>
            </w:pPr>
            <w:r w:rsidRPr="003D2E4E">
              <w:rPr>
                <w:rFonts w:ascii="Open Sans" w:hAnsi="Open Sans" w:cs="Open Sans"/>
                <w:sz w:val="20"/>
                <w:szCs w:val="20"/>
              </w:rPr>
              <w:t>Demonstrable commercial outlook</w:t>
            </w:r>
          </w:p>
        </w:tc>
        <w:tc>
          <w:tcPr>
            <w:tcW w:w="558" w:type="dxa"/>
            <w:shd w:val="clear" w:color="auto" w:fill="FFFFFF" w:themeFill="background1"/>
            <w:vAlign w:val="center"/>
          </w:tcPr>
          <w:p w14:paraId="26D7F652" w14:textId="6A7B974D" w:rsidR="002A71C1" w:rsidRPr="000134F3" w:rsidRDefault="005C335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46116F45"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25E68ED9"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1902DA13"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1D74CA12" w14:textId="77777777" w:rsidR="002A71C1" w:rsidRPr="000134F3" w:rsidRDefault="002A71C1" w:rsidP="000134F3">
            <w:pPr>
              <w:spacing w:before="30" w:after="30"/>
              <w:jc w:val="center"/>
              <w:rPr>
                <w:rFonts w:ascii="Open Sans" w:hAnsi="Open Sans" w:cs="Open Sans"/>
                <w:sz w:val="20"/>
                <w:szCs w:val="20"/>
              </w:rPr>
            </w:pPr>
          </w:p>
        </w:tc>
      </w:tr>
      <w:tr w:rsidR="002A71C1" w:rsidRPr="00BD08CC" w14:paraId="344A7308" w14:textId="77777777" w:rsidTr="008D5712">
        <w:trPr>
          <w:trHeight w:val="96"/>
        </w:trPr>
        <w:tc>
          <w:tcPr>
            <w:tcW w:w="7987" w:type="dxa"/>
            <w:shd w:val="clear" w:color="auto" w:fill="FFFFFF" w:themeFill="background1"/>
            <w:vAlign w:val="center"/>
          </w:tcPr>
          <w:p w14:paraId="5DC3F3AA" w14:textId="75DD2163" w:rsidR="002A71C1" w:rsidRPr="00A76F87" w:rsidRDefault="00A76F87" w:rsidP="001673C7">
            <w:pPr>
              <w:spacing w:before="30" w:after="30"/>
              <w:rPr>
                <w:rFonts w:ascii="Open Sans" w:hAnsi="Open Sans" w:cs="Open Sans"/>
                <w:sz w:val="20"/>
                <w:szCs w:val="20"/>
              </w:rPr>
            </w:pPr>
            <w:r w:rsidRPr="00A76F87">
              <w:rPr>
                <w:rFonts w:ascii="Open Sans" w:hAnsi="Open Sans" w:cs="Open Sans"/>
                <w:sz w:val="20"/>
                <w:szCs w:val="20"/>
              </w:rPr>
              <w:t xml:space="preserve">Commercial experience, demonstrating the ability to develop </w:t>
            </w:r>
            <w:r w:rsidR="005C3355">
              <w:rPr>
                <w:rFonts w:ascii="Open Sans" w:hAnsi="Open Sans" w:cs="Open Sans"/>
                <w:sz w:val="20"/>
                <w:szCs w:val="20"/>
              </w:rPr>
              <w:t>contract management</w:t>
            </w:r>
            <w:r w:rsidRPr="00A76F87">
              <w:rPr>
                <w:rFonts w:ascii="Open Sans" w:hAnsi="Open Sans" w:cs="Open Sans"/>
                <w:sz w:val="20"/>
                <w:szCs w:val="20"/>
              </w:rPr>
              <w:t xml:space="preserve"> strategies (using appropriate tools and techniques)</w:t>
            </w:r>
          </w:p>
        </w:tc>
        <w:tc>
          <w:tcPr>
            <w:tcW w:w="558" w:type="dxa"/>
            <w:shd w:val="clear" w:color="auto" w:fill="FFFFFF" w:themeFill="background1"/>
            <w:vAlign w:val="center"/>
          </w:tcPr>
          <w:p w14:paraId="4167A982" w14:textId="226860FB" w:rsidR="002A71C1" w:rsidRPr="000134F3" w:rsidRDefault="005C335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40DEB785"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B33343F"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66820F1"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53C47F0A" w14:textId="77777777" w:rsidR="002A71C1" w:rsidRPr="000134F3" w:rsidRDefault="002A71C1" w:rsidP="000134F3">
            <w:pPr>
              <w:spacing w:before="30" w:after="30"/>
              <w:jc w:val="center"/>
              <w:rPr>
                <w:rFonts w:ascii="Open Sans" w:hAnsi="Open Sans" w:cs="Open Sans"/>
                <w:sz w:val="20"/>
                <w:szCs w:val="20"/>
              </w:rPr>
            </w:pPr>
          </w:p>
        </w:tc>
      </w:tr>
      <w:tr w:rsidR="00D633E4" w:rsidRPr="00BD08CC" w14:paraId="21B5E991" w14:textId="77777777" w:rsidTr="008D5712">
        <w:trPr>
          <w:trHeight w:val="96"/>
        </w:trPr>
        <w:tc>
          <w:tcPr>
            <w:tcW w:w="7987" w:type="dxa"/>
            <w:shd w:val="clear" w:color="auto" w:fill="FFFFFF" w:themeFill="background1"/>
            <w:vAlign w:val="center"/>
          </w:tcPr>
          <w:p w14:paraId="7FAB23D0" w14:textId="48F831E2" w:rsidR="00D633E4" w:rsidRPr="00A76F87" w:rsidRDefault="00304144" w:rsidP="001673C7">
            <w:pPr>
              <w:spacing w:before="30" w:after="30"/>
              <w:rPr>
                <w:rFonts w:ascii="Open Sans" w:hAnsi="Open Sans" w:cs="Open Sans"/>
                <w:sz w:val="20"/>
                <w:szCs w:val="20"/>
              </w:rPr>
            </w:pPr>
            <w:r w:rsidRPr="00304144">
              <w:rPr>
                <w:rFonts w:ascii="Open Sans" w:hAnsi="Open Sans" w:cs="Open Sans"/>
                <w:sz w:val="20"/>
                <w:szCs w:val="20"/>
              </w:rPr>
              <w:t>Effective collaboration with internal teams, with a view of developing and improving the service.</w:t>
            </w:r>
          </w:p>
        </w:tc>
        <w:tc>
          <w:tcPr>
            <w:tcW w:w="558" w:type="dxa"/>
            <w:shd w:val="clear" w:color="auto" w:fill="FFFFFF" w:themeFill="background1"/>
            <w:vAlign w:val="center"/>
          </w:tcPr>
          <w:p w14:paraId="6389DD98" w14:textId="403D0AB7" w:rsidR="00D633E4" w:rsidRPr="000134F3" w:rsidRDefault="005C335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3B070AE1" w14:textId="00D0EF5E" w:rsidR="00D633E4" w:rsidRPr="000134F3" w:rsidRDefault="00D633E4"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18391A7B" w14:textId="77777777" w:rsidR="00D633E4" w:rsidRPr="000134F3" w:rsidRDefault="00D633E4"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61B991C3" w14:textId="77777777" w:rsidR="00D633E4" w:rsidRPr="000134F3" w:rsidRDefault="00D633E4"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2719BEB5" w14:textId="77777777" w:rsidR="00D633E4" w:rsidRPr="000134F3" w:rsidRDefault="00D633E4" w:rsidP="000134F3">
            <w:pPr>
              <w:spacing w:before="30" w:after="30"/>
              <w:jc w:val="center"/>
              <w:rPr>
                <w:rFonts w:ascii="Open Sans" w:hAnsi="Open Sans" w:cs="Open Sans"/>
                <w:sz w:val="20"/>
                <w:szCs w:val="20"/>
              </w:rPr>
            </w:pPr>
          </w:p>
        </w:tc>
      </w:tr>
      <w:tr w:rsidR="008D5712" w:rsidRPr="00BD08CC" w14:paraId="5A557832" w14:textId="77777777" w:rsidTr="008D5712">
        <w:trPr>
          <w:trHeight w:val="96"/>
        </w:trPr>
        <w:tc>
          <w:tcPr>
            <w:tcW w:w="7987" w:type="dxa"/>
            <w:shd w:val="clear" w:color="auto" w:fill="F7CAAC" w:themeFill="accent2" w:themeFillTint="66"/>
            <w:vAlign w:val="center"/>
          </w:tcPr>
          <w:p w14:paraId="45273641" w14:textId="36A07CEF" w:rsidR="008D5712" w:rsidRPr="00BD08CC" w:rsidRDefault="008D5712" w:rsidP="008D5712">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558" w:type="dxa"/>
            <w:shd w:val="clear" w:color="auto" w:fill="F7CAAC" w:themeFill="accent2" w:themeFillTint="66"/>
            <w:vAlign w:val="center"/>
          </w:tcPr>
          <w:p w14:paraId="0C5944E4" w14:textId="77777777" w:rsidR="008D5712" w:rsidRPr="00BD08CC" w:rsidRDefault="008D5712" w:rsidP="008D571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57B49A2C" w14:textId="77777777"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68B5E6E" w14:textId="6B8CB7BC"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B270A2" w14:textId="710EA3DF"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3797EC6A" w14:textId="0BD1AA86" w:rsidR="008D5712" w:rsidRPr="00BD08CC" w:rsidRDefault="008D5712" w:rsidP="008D571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2A71C1" w:rsidRPr="00BD08CC" w14:paraId="5BDE7EAA" w14:textId="77777777" w:rsidTr="008D5712">
        <w:trPr>
          <w:trHeight w:val="96"/>
        </w:trPr>
        <w:tc>
          <w:tcPr>
            <w:tcW w:w="7987" w:type="dxa"/>
            <w:shd w:val="clear" w:color="auto" w:fill="FFFFFF" w:themeFill="background1"/>
            <w:vAlign w:val="center"/>
          </w:tcPr>
          <w:p w14:paraId="4C3E9E05" w14:textId="559454ED" w:rsidR="002A71C1" w:rsidRPr="009F322E" w:rsidRDefault="009F322E" w:rsidP="001673C7">
            <w:pPr>
              <w:spacing w:before="30" w:after="30"/>
              <w:rPr>
                <w:rFonts w:ascii="Open Sans" w:hAnsi="Open Sans" w:cs="Open Sans"/>
                <w:sz w:val="20"/>
                <w:szCs w:val="20"/>
              </w:rPr>
            </w:pPr>
            <w:r w:rsidRPr="009F322E">
              <w:rPr>
                <w:rFonts w:ascii="Open Sans" w:hAnsi="Open Sans" w:cs="Open Sans"/>
                <w:sz w:val="20"/>
                <w:szCs w:val="20"/>
              </w:rPr>
              <w:t xml:space="preserve">Ability to build credibility with key stakeholders and obtain their ‘buy in’  </w:t>
            </w:r>
          </w:p>
        </w:tc>
        <w:tc>
          <w:tcPr>
            <w:tcW w:w="558" w:type="dxa"/>
            <w:shd w:val="clear" w:color="auto" w:fill="FFFFFF" w:themeFill="background1"/>
            <w:vAlign w:val="center"/>
          </w:tcPr>
          <w:p w14:paraId="19410A00" w14:textId="195D53BA" w:rsidR="002A71C1" w:rsidRPr="000134F3" w:rsidRDefault="005C3355"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6F294FDB" w14:textId="085B5AB8" w:rsidR="002A71C1" w:rsidRPr="000134F3" w:rsidRDefault="002A71C1" w:rsidP="001673C7">
            <w:pPr>
              <w:spacing w:before="30" w:after="30"/>
              <w:jc w:val="center"/>
              <w:rPr>
                <w:rFonts w:ascii="Open Sans" w:hAnsi="Open Sans" w:cs="Open Sans"/>
                <w:sz w:val="20"/>
                <w:szCs w:val="20"/>
              </w:rPr>
            </w:pPr>
          </w:p>
        </w:tc>
        <w:tc>
          <w:tcPr>
            <w:tcW w:w="557" w:type="dxa"/>
            <w:shd w:val="clear" w:color="auto" w:fill="FFFFFF" w:themeFill="background1"/>
            <w:vAlign w:val="center"/>
          </w:tcPr>
          <w:p w14:paraId="1EE964B2" w14:textId="77777777" w:rsidR="002A71C1" w:rsidRPr="000134F3" w:rsidRDefault="002A71C1" w:rsidP="001673C7">
            <w:pPr>
              <w:spacing w:before="30" w:after="30"/>
              <w:jc w:val="center"/>
              <w:rPr>
                <w:rFonts w:ascii="Open Sans" w:hAnsi="Open Sans" w:cs="Open Sans"/>
                <w:sz w:val="20"/>
                <w:szCs w:val="20"/>
              </w:rPr>
            </w:pPr>
          </w:p>
        </w:tc>
        <w:tc>
          <w:tcPr>
            <w:tcW w:w="557" w:type="dxa"/>
            <w:shd w:val="clear" w:color="auto" w:fill="FFFFFF" w:themeFill="background1"/>
            <w:vAlign w:val="center"/>
          </w:tcPr>
          <w:p w14:paraId="7AC8B5EF" w14:textId="77777777" w:rsidR="002A71C1" w:rsidRPr="000134F3" w:rsidRDefault="002A71C1" w:rsidP="001673C7">
            <w:pPr>
              <w:spacing w:before="30" w:after="30"/>
              <w:jc w:val="center"/>
              <w:rPr>
                <w:rFonts w:ascii="Open Sans" w:hAnsi="Open Sans" w:cs="Open Sans"/>
                <w:sz w:val="20"/>
                <w:szCs w:val="20"/>
              </w:rPr>
            </w:pPr>
          </w:p>
        </w:tc>
        <w:tc>
          <w:tcPr>
            <w:tcW w:w="557" w:type="dxa"/>
            <w:shd w:val="clear" w:color="auto" w:fill="FFFFFF" w:themeFill="background1"/>
            <w:vAlign w:val="center"/>
          </w:tcPr>
          <w:p w14:paraId="00F897A6" w14:textId="77777777" w:rsidR="002A71C1" w:rsidRPr="000134F3" w:rsidRDefault="002A71C1" w:rsidP="001673C7">
            <w:pPr>
              <w:spacing w:before="30" w:after="30"/>
              <w:jc w:val="center"/>
              <w:rPr>
                <w:rFonts w:ascii="Open Sans" w:hAnsi="Open Sans" w:cs="Open Sans"/>
                <w:sz w:val="20"/>
                <w:szCs w:val="20"/>
              </w:rPr>
            </w:pPr>
          </w:p>
        </w:tc>
      </w:tr>
      <w:tr w:rsidR="00B752BA" w:rsidRPr="00BD08CC" w14:paraId="119F9CCF" w14:textId="77777777" w:rsidTr="008D5712">
        <w:trPr>
          <w:trHeight w:val="96"/>
        </w:trPr>
        <w:tc>
          <w:tcPr>
            <w:tcW w:w="7987" w:type="dxa"/>
          </w:tcPr>
          <w:p w14:paraId="310A0C76" w14:textId="3DE7EF46" w:rsidR="00B752BA" w:rsidRPr="00731277" w:rsidRDefault="00F62BA5">
            <w:pPr>
              <w:spacing w:before="30" w:after="30"/>
              <w:rPr>
                <w:rFonts w:ascii="Open Sans" w:hAnsi="Open Sans" w:cs="Open Sans"/>
                <w:sz w:val="20"/>
                <w:szCs w:val="20"/>
              </w:rPr>
            </w:pPr>
            <w:r w:rsidRPr="00F62BA5">
              <w:rPr>
                <w:rFonts w:ascii="Open Sans" w:hAnsi="Open Sans" w:cs="Open Sans"/>
                <w:sz w:val="20"/>
                <w:szCs w:val="20"/>
              </w:rPr>
              <w:t>Able to effectively present information, proposals and ideas whilst engaging the audience and clearly communicating the benefits of change</w:t>
            </w:r>
          </w:p>
        </w:tc>
        <w:tc>
          <w:tcPr>
            <w:tcW w:w="558" w:type="dxa"/>
          </w:tcPr>
          <w:p w14:paraId="698CDE1C" w14:textId="2C61D88B" w:rsidR="00B752BA" w:rsidRDefault="005C335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C31D0CE" w14:textId="1DC23A51" w:rsidR="00B752BA" w:rsidRPr="000134F3" w:rsidRDefault="00B752BA">
            <w:pPr>
              <w:spacing w:before="30" w:after="30"/>
              <w:jc w:val="center"/>
              <w:rPr>
                <w:rFonts w:ascii="Open Sans" w:hAnsi="Open Sans" w:cs="Open Sans"/>
                <w:sz w:val="20"/>
                <w:szCs w:val="20"/>
              </w:rPr>
            </w:pPr>
          </w:p>
        </w:tc>
        <w:tc>
          <w:tcPr>
            <w:tcW w:w="557" w:type="dxa"/>
          </w:tcPr>
          <w:p w14:paraId="7E24599B" w14:textId="77777777" w:rsidR="00B752BA" w:rsidRPr="000134F3" w:rsidRDefault="00B752BA">
            <w:pPr>
              <w:spacing w:before="30" w:after="30"/>
              <w:jc w:val="center"/>
              <w:rPr>
                <w:rFonts w:ascii="Open Sans" w:hAnsi="Open Sans" w:cs="Open Sans"/>
                <w:sz w:val="20"/>
                <w:szCs w:val="20"/>
              </w:rPr>
            </w:pPr>
          </w:p>
        </w:tc>
        <w:tc>
          <w:tcPr>
            <w:tcW w:w="557" w:type="dxa"/>
          </w:tcPr>
          <w:p w14:paraId="538E894A" w14:textId="77777777" w:rsidR="00B752BA" w:rsidRPr="000134F3" w:rsidRDefault="00B752BA">
            <w:pPr>
              <w:spacing w:before="30" w:after="30"/>
              <w:jc w:val="center"/>
              <w:rPr>
                <w:rFonts w:ascii="Open Sans" w:hAnsi="Open Sans" w:cs="Open Sans"/>
                <w:sz w:val="20"/>
                <w:szCs w:val="20"/>
              </w:rPr>
            </w:pPr>
          </w:p>
        </w:tc>
        <w:tc>
          <w:tcPr>
            <w:tcW w:w="557" w:type="dxa"/>
          </w:tcPr>
          <w:p w14:paraId="1E35D100" w14:textId="77777777" w:rsidR="00B752BA" w:rsidRPr="000134F3" w:rsidRDefault="00B752BA">
            <w:pPr>
              <w:spacing w:before="30" w:after="30"/>
              <w:jc w:val="center"/>
              <w:rPr>
                <w:rFonts w:ascii="Open Sans" w:hAnsi="Open Sans" w:cs="Open Sans"/>
                <w:sz w:val="20"/>
                <w:szCs w:val="20"/>
              </w:rPr>
            </w:pPr>
          </w:p>
        </w:tc>
      </w:tr>
      <w:tr w:rsidR="002A71C1" w:rsidRPr="00BD08CC" w14:paraId="2EDC562C" w14:textId="77777777" w:rsidTr="008D5712">
        <w:trPr>
          <w:trHeight w:val="96"/>
        </w:trPr>
        <w:tc>
          <w:tcPr>
            <w:tcW w:w="7987" w:type="dxa"/>
          </w:tcPr>
          <w:p w14:paraId="3599ED22" w14:textId="764CC290" w:rsidR="002A71C1" w:rsidRPr="00731277" w:rsidRDefault="00A031EF">
            <w:pPr>
              <w:spacing w:before="30" w:after="30"/>
              <w:rPr>
                <w:rFonts w:ascii="Open Sans" w:hAnsi="Open Sans" w:cs="Open Sans"/>
                <w:kern w:val="2"/>
                <w:sz w:val="20"/>
                <w:szCs w:val="20"/>
                <w14:ligatures w14:val="standardContextual"/>
              </w:rPr>
            </w:pPr>
            <w:r w:rsidRPr="00A031EF">
              <w:rPr>
                <w:rFonts w:ascii="Open Sans" w:hAnsi="Open Sans" w:cs="Open Sans"/>
                <w:kern w:val="2"/>
                <w:sz w:val="20"/>
                <w:szCs w:val="20"/>
                <w14:ligatures w14:val="standardContextual"/>
              </w:rPr>
              <w:t>Ability to communicate and negotiate with third parties, external stakeholders and others with a relationship with WMCA to ensure the optimum outcome</w:t>
            </w:r>
          </w:p>
        </w:tc>
        <w:tc>
          <w:tcPr>
            <w:tcW w:w="558" w:type="dxa"/>
          </w:tcPr>
          <w:p w14:paraId="6D2B147B" w14:textId="40BD1B65" w:rsidR="002A71C1" w:rsidRPr="000134F3" w:rsidRDefault="005C335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28BD9870" w14:textId="77777777" w:rsidR="002A71C1" w:rsidRPr="000134F3" w:rsidRDefault="002A71C1">
            <w:pPr>
              <w:spacing w:before="30" w:after="30"/>
              <w:jc w:val="center"/>
              <w:rPr>
                <w:rFonts w:ascii="Open Sans" w:hAnsi="Open Sans" w:cs="Open Sans"/>
                <w:sz w:val="20"/>
                <w:szCs w:val="20"/>
              </w:rPr>
            </w:pPr>
          </w:p>
        </w:tc>
        <w:tc>
          <w:tcPr>
            <w:tcW w:w="557" w:type="dxa"/>
          </w:tcPr>
          <w:p w14:paraId="0C8DCDF1" w14:textId="77777777" w:rsidR="002A71C1" w:rsidRPr="000134F3" w:rsidRDefault="002A71C1">
            <w:pPr>
              <w:spacing w:before="30" w:after="30"/>
              <w:jc w:val="center"/>
              <w:rPr>
                <w:rFonts w:ascii="Open Sans" w:hAnsi="Open Sans" w:cs="Open Sans"/>
                <w:sz w:val="20"/>
                <w:szCs w:val="20"/>
              </w:rPr>
            </w:pPr>
          </w:p>
        </w:tc>
        <w:tc>
          <w:tcPr>
            <w:tcW w:w="557" w:type="dxa"/>
          </w:tcPr>
          <w:p w14:paraId="37225471" w14:textId="77777777" w:rsidR="002A71C1" w:rsidRPr="000134F3" w:rsidRDefault="002A71C1">
            <w:pPr>
              <w:spacing w:before="30" w:after="30"/>
              <w:jc w:val="center"/>
              <w:rPr>
                <w:rFonts w:ascii="Open Sans" w:hAnsi="Open Sans" w:cs="Open Sans"/>
                <w:sz w:val="20"/>
                <w:szCs w:val="20"/>
              </w:rPr>
            </w:pPr>
          </w:p>
        </w:tc>
        <w:tc>
          <w:tcPr>
            <w:tcW w:w="557" w:type="dxa"/>
          </w:tcPr>
          <w:p w14:paraId="3B0E4E3D" w14:textId="77777777" w:rsidR="002A71C1" w:rsidRPr="000134F3" w:rsidRDefault="002A71C1">
            <w:pPr>
              <w:spacing w:before="30" w:after="30"/>
              <w:jc w:val="center"/>
              <w:rPr>
                <w:rFonts w:ascii="Open Sans" w:hAnsi="Open Sans" w:cs="Open Sans"/>
                <w:sz w:val="20"/>
                <w:szCs w:val="20"/>
              </w:rPr>
            </w:pPr>
          </w:p>
        </w:tc>
      </w:tr>
      <w:tr w:rsidR="002A71C1" w:rsidRPr="00BD08CC" w14:paraId="22486245" w14:textId="77777777" w:rsidTr="008D5712">
        <w:trPr>
          <w:trHeight w:val="96"/>
        </w:trPr>
        <w:tc>
          <w:tcPr>
            <w:tcW w:w="7987" w:type="dxa"/>
          </w:tcPr>
          <w:p w14:paraId="55E2B1EC" w14:textId="3D289E29" w:rsidR="002A71C1" w:rsidRPr="00731277" w:rsidRDefault="00701B18">
            <w:pPr>
              <w:spacing w:before="30" w:after="30"/>
              <w:rPr>
                <w:rFonts w:ascii="Open Sans" w:hAnsi="Open Sans" w:cs="Open Sans"/>
                <w:kern w:val="2"/>
                <w:sz w:val="20"/>
                <w:szCs w:val="20"/>
                <w14:ligatures w14:val="standardContextual"/>
              </w:rPr>
            </w:pPr>
            <w:r w:rsidRPr="00701B18">
              <w:rPr>
                <w:rFonts w:ascii="Open Sans" w:hAnsi="Open Sans" w:cs="Open Sans"/>
                <w:kern w:val="2"/>
                <w:sz w:val="20"/>
                <w:szCs w:val="20"/>
                <w14:ligatures w14:val="standardContextual"/>
              </w:rPr>
              <w:t>Track record of ability to deliver against targets</w:t>
            </w:r>
          </w:p>
        </w:tc>
        <w:tc>
          <w:tcPr>
            <w:tcW w:w="558" w:type="dxa"/>
          </w:tcPr>
          <w:p w14:paraId="74D07FB3" w14:textId="73F6DD45" w:rsidR="002A71C1" w:rsidRPr="000134F3" w:rsidRDefault="00701B18">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7DBFF57A" w14:textId="77777777" w:rsidR="002A71C1" w:rsidRPr="000134F3" w:rsidRDefault="002A71C1">
            <w:pPr>
              <w:spacing w:before="30" w:after="30"/>
              <w:jc w:val="center"/>
              <w:rPr>
                <w:rFonts w:ascii="Open Sans" w:hAnsi="Open Sans" w:cs="Open Sans"/>
                <w:sz w:val="20"/>
                <w:szCs w:val="20"/>
              </w:rPr>
            </w:pPr>
          </w:p>
        </w:tc>
        <w:tc>
          <w:tcPr>
            <w:tcW w:w="557" w:type="dxa"/>
          </w:tcPr>
          <w:p w14:paraId="48394879" w14:textId="77777777" w:rsidR="002A71C1" w:rsidRPr="000134F3" w:rsidRDefault="002A71C1">
            <w:pPr>
              <w:spacing w:before="30" w:after="30"/>
              <w:jc w:val="center"/>
              <w:rPr>
                <w:rFonts w:ascii="Open Sans" w:hAnsi="Open Sans" w:cs="Open Sans"/>
                <w:sz w:val="20"/>
                <w:szCs w:val="20"/>
              </w:rPr>
            </w:pPr>
          </w:p>
        </w:tc>
        <w:tc>
          <w:tcPr>
            <w:tcW w:w="557" w:type="dxa"/>
          </w:tcPr>
          <w:p w14:paraId="589E2D3C" w14:textId="77777777" w:rsidR="002A71C1" w:rsidRPr="000134F3" w:rsidRDefault="002A71C1">
            <w:pPr>
              <w:spacing w:before="30" w:after="30"/>
              <w:jc w:val="center"/>
              <w:rPr>
                <w:rFonts w:ascii="Open Sans" w:hAnsi="Open Sans" w:cs="Open Sans"/>
                <w:sz w:val="20"/>
                <w:szCs w:val="20"/>
              </w:rPr>
            </w:pPr>
          </w:p>
        </w:tc>
        <w:tc>
          <w:tcPr>
            <w:tcW w:w="557" w:type="dxa"/>
          </w:tcPr>
          <w:p w14:paraId="473A4A7C" w14:textId="77777777" w:rsidR="002A71C1" w:rsidRPr="000134F3" w:rsidRDefault="002A71C1">
            <w:pPr>
              <w:spacing w:before="30" w:after="30"/>
              <w:jc w:val="center"/>
              <w:rPr>
                <w:rFonts w:ascii="Open Sans" w:hAnsi="Open Sans" w:cs="Open Sans"/>
                <w:sz w:val="20"/>
                <w:szCs w:val="20"/>
              </w:rPr>
            </w:pPr>
          </w:p>
        </w:tc>
      </w:tr>
      <w:tr w:rsidR="00214AF0" w:rsidRPr="00BD08CC" w14:paraId="0F50CE30" w14:textId="77777777" w:rsidTr="008D5712">
        <w:trPr>
          <w:trHeight w:val="96"/>
        </w:trPr>
        <w:tc>
          <w:tcPr>
            <w:tcW w:w="7987" w:type="dxa"/>
          </w:tcPr>
          <w:p w14:paraId="793D4940" w14:textId="24F1819E" w:rsidR="00214AF0" w:rsidRPr="00731277" w:rsidRDefault="00A532AF">
            <w:pPr>
              <w:spacing w:before="30" w:after="30"/>
              <w:rPr>
                <w:rFonts w:ascii="Open Sans" w:hAnsi="Open Sans" w:cs="Open Sans"/>
                <w:sz w:val="20"/>
                <w:szCs w:val="20"/>
              </w:rPr>
            </w:pPr>
            <w:r w:rsidRPr="00A532AF">
              <w:rPr>
                <w:rFonts w:ascii="Open Sans" w:hAnsi="Open Sans" w:cs="Open Sans"/>
                <w:sz w:val="20"/>
                <w:szCs w:val="20"/>
              </w:rPr>
              <w:t>Proficient in using Microsoft Office, Outlook and similar systems</w:t>
            </w:r>
          </w:p>
        </w:tc>
        <w:tc>
          <w:tcPr>
            <w:tcW w:w="558" w:type="dxa"/>
          </w:tcPr>
          <w:p w14:paraId="3F3015B6" w14:textId="31D0D5CC" w:rsidR="00214AF0" w:rsidRDefault="005C335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2BDAB87" w14:textId="77777777" w:rsidR="00214AF0" w:rsidRPr="000134F3" w:rsidRDefault="00214AF0">
            <w:pPr>
              <w:spacing w:before="30" w:after="30"/>
              <w:jc w:val="center"/>
              <w:rPr>
                <w:rFonts w:ascii="Open Sans" w:hAnsi="Open Sans" w:cs="Open Sans"/>
                <w:sz w:val="20"/>
                <w:szCs w:val="20"/>
              </w:rPr>
            </w:pPr>
          </w:p>
        </w:tc>
        <w:tc>
          <w:tcPr>
            <w:tcW w:w="557" w:type="dxa"/>
          </w:tcPr>
          <w:p w14:paraId="316A2DAA" w14:textId="77777777" w:rsidR="00214AF0" w:rsidRPr="000134F3" w:rsidRDefault="00214AF0">
            <w:pPr>
              <w:spacing w:before="30" w:after="30"/>
              <w:jc w:val="center"/>
              <w:rPr>
                <w:rFonts w:ascii="Open Sans" w:hAnsi="Open Sans" w:cs="Open Sans"/>
                <w:sz w:val="20"/>
                <w:szCs w:val="20"/>
              </w:rPr>
            </w:pPr>
          </w:p>
        </w:tc>
        <w:tc>
          <w:tcPr>
            <w:tcW w:w="557" w:type="dxa"/>
          </w:tcPr>
          <w:p w14:paraId="5166A182" w14:textId="77777777" w:rsidR="00214AF0" w:rsidRPr="000134F3" w:rsidRDefault="00214AF0">
            <w:pPr>
              <w:spacing w:before="30" w:after="30"/>
              <w:jc w:val="center"/>
              <w:rPr>
                <w:rFonts w:ascii="Open Sans" w:hAnsi="Open Sans" w:cs="Open Sans"/>
                <w:sz w:val="20"/>
                <w:szCs w:val="20"/>
              </w:rPr>
            </w:pPr>
          </w:p>
        </w:tc>
        <w:tc>
          <w:tcPr>
            <w:tcW w:w="557" w:type="dxa"/>
          </w:tcPr>
          <w:p w14:paraId="694ECE64" w14:textId="77777777" w:rsidR="00214AF0" w:rsidRPr="000134F3" w:rsidRDefault="00214AF0">
            <w:pPr>
              <w:spacing w:before="30" w:after="30"/>
              <w:jc w:val="center"/>
              <w:rPr>
                <w:rFonts w:ascii="Open Sans" w:hAnsi="Open Sans" w:cs="Open Sans"/>
                <w:sz w:val="20"/>
                <w:szCs w:val="20"/>
              </w:rPr>
            </w:pPr>
          </w:p>
        </w:tc>
      </w:tr>
      <w:tr w:rsidR="003C036B" w:rsidRPr="00BD08CC" w14:paraId="0C3219B1" w14:textId="77777777" w:rsidTr="008D5712">
        <w:trPr>
          <w:trHeight w:val="96"/>
        </w:trPr>
        <w:tc>
          <w:tcPr>
            <w:tcW w:w="7987" w:type="dxa"/>
          </w:tcPr>
          <w:p w14:paraId="2FE9D83A" w14:textId="3F7092C1" w:rsidR="003C036B" w:rsidRPr="00DC7570" w:rsidRDefault="00061D74">
            <w:pPr>
              <w:spacing w:before="30" w:after="30"/>
              <w:rPr>
                <w:rFonts w:ascii="Open Sans" w:hAnsi="Open Sans" w:cs="Open Sans"/>
                <w:sz w:val="20"/>
                <w:szCs w:val="20"/>
              </w:rPr>
            </w:pPr>
            <w:r w:rsidRPr="00061D74">
              <w:rPr>
                <w:rFonts w:ascii="Open Sans" w:hAnsi="Open Sans" w:cs="Open Sans"/>
                <w:sz w:val="20"/>
                <w:szCs w:val="20"/>
              </w:rPr>
              <w:t>Report writing skills, presenting, commercial analysis and negotiating skills</w:t>
            </w:r>
          </w:p>
        </w:tc>
        <w:tc>
          <w:tcPr>
            <w:tcW w:w="558" w:type="dxa"/>
          </w:tcPr>
          <w:p w14:paraId="391907A1" w14:textId="33A6C05D" w:rsidR="003C036B" w:rsidRPr="000134F3" w:rsidRDefault="005C335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10468E2C" w14:textId="77777777" w:rsidR="003C036B" w:rsidRPr="000134F3" w:rsidRDefault="003C036B">
            <w:pPr>
              <w:spacing w:before="30" w:after="30"/>
              <w:jc w:val="center"/>
              <w:rPr>
                <w:rFonts w:ascii="Open Sans" w:hAnsi="Open Sans" w:cs="Open Sans"/>
                <w:sz w:val="20"/>
                <w:szCs w:val="20"/>
              </w:rPr>
            </w:pPr>
          </w:p>
        </w:tc>
        <w:tc>
          <w:tcPr>
            <w:tcW w:w="557" w:type="dxa"/>
          </w:tcPr>
          <w:p w14:paraId="7DC8E9EC" w14:textId="77777777" w:rsidR="003C036B" w:rsidRPr="000134F3" w:rsidRDefault="003C036B">
            <w:pPr>
              <w:spacing w:before="30" w:after="30"/>
              <w:jc w:val="center"/>
              <w:rPr>
                <w:rFonts w:ascii="Open Sans" w:hAnsi="Open Sans" w:cs="Open Sans"/>
                <w:sz w:val="20"/>
                <w:szCs w:val="20"/>
              </w:rPr>
            </w:pPr>
          </w:p>
        </w:tc>
        <w:tc>
          <w:tcPr>
            <w:tcW w:w="557" w:type="dxa"/>
          </w:tcPr>
          <w:p w14:paraId="1FC30EED" w14:textId="77777777" w:rsidR="003C036B" w:rsidRPr="000134F3" w:rsidRDefault="003C036B">
            <w:pPr>
              <w:spacing w:before="30" w:after="30"/>
              <w:jc w:val="center"/>
              <w:rPr>
                <w:rFonts w:ascii="Open Sans" w:hAnsi="Open Sans" w:cs="Open Sans"/>
                <w:sz w:val="20"/>
                <w:szCs w:val="20"/>
              </w:rPr>
            </w:pPr>
          </w:p>
        </w:tc>
        <w:tc>
          <w:tcPr>
            <w:tcW w:w="557" w:type="dxa"/>
          </w:tcPr>
          <w:p w14:paraId="19206E3F" w14:textId="77777777" w:rsidR="003C036B" w:rsidRPr="000134F3" w:rsidRDefault="003C036B">
            <w:pPr>
              <w:spacing w:before="30" w:after="30"/>
              <w:jc w:val="center"/>
              <w:rPr>
                <w:rFonts w:ascii="Open Sans" w:hAnsi="Open Sans" w:cs="Open Sans"/>
                <w:sz w:val="20"/>
                <w:szCs w:val="20"/>
              </w:rPr>
            </w:pPr>
          </w:p>
        </w:tc>
      </w:tr>
      <w:tr w:rsidR="00943A99" w:rsidRPr="00BD08CC" w14:paraId="52BF5664" w14:textId="77777777" w:rsidTr="008D5712">
        <w:trPr>
          <w:trHeight w:val="96"/>
        </w:trPr>
        <w:tc>
          <w:tcPr>
            <w:tcW w:w="7987" w:type="dxa"/>
          </w:tcPr>
          <w:p w14:paraId="7427531E" w14:textId="56F63649" w:rsidR="00943A99" w:rsidRPr="00DC7570" w:rsidRDefault="00F01FAB">
            <w:pPr>
              <w:spacing w:before="30" w:after="30"/>
              <w:rPr>
                <w:rFonts w:ascii="Open Sans" w:hAnsi="Open Sans" w:cs="Open Sans"/>
                <w:sz w:val="20"/>
                <w:szCs w:val="20"/>
              </w:rPr>
            </w:pPr>
            <w:r w:rsidRPr="00F01FAB">
              <w:rPr>
                <w:rFonts w:ascii="Open Sans" w:hAnsi="Open Sans" w:cs="Open Sans"/>
                <w:sz w:val="20"/>
                <w:szCs w:val="20"/>
              </w:rPr>
              <w:t>Communication skills along with the confidence to interface with senior colleagues and stakeholders internal and external</w:t>
            </w:r>
          </w:p>
        </w:tc>
        <w:tc>
          <w:tcPr>
            <w:tcW w:w="558" w:type="dxa"/>
          </w:tcPr>
          <w:p w14:paraId="23ACA009" w14:textId="1F2E6DAE" w:rsidR="00943A99" w:rsidRDefault="005C335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0842FBE" w14:textId="527F36B7" w:rsidR="00943A99" w:rsidRPr="000134F3" w:rsidRDefault="00943A99">
            <w:pPr>
              <w:spacing w:before="30" w:after="30"/>
              <w:jc w:val="center"/>
              <w:rPr>
                <w:rFonts w:ascii="Open Sans" w:hAnsi="Open Sans" w:cs="Open Sans"/>
                <w:sz w:val="20"/>
                <w:szCs w:val="20"/>
              </w:rPr>
            </w:pPr>
          </w:p>
        </w:tc>
        <w:tc>
          <w:tcPr>
            <w:tcW w:w="557" w:type="dxa"/>
          </w:tcPr>
          <w:p w14:paraId="5A2867E2" w14:textId="77777777" w:rsidR="00943A99" w:rsidRPr="000134F3" w:rsidRDefault="00943A99">
            <w:pPr>
              <w:spacing w:before="30" w:after="30"/>
              <w:jc w:val="center"/>
              <w:rPr>
                <w:rFonts w:ascii="Open Sans" w:hAnsi="Open Sans" w:cs="Open Sans"/>
                <w:sz w:val="20"/>
                <w:szCs w:val="20"/>
              </w:rPr>
            </w:pPr>
          </w:p>
        </w:tc>
        <w:tc>
          <w:tcPr>
            <w:tcW w:w="557" w:type="dxa"/>
          </w:tcPr>
          <w:p w14:paraId="5B263D77" w14:textId="77777777" w:rsidR="00943A99" w:rsidRPr="000134F3" w:rsidRDefault="00943A99">
            <w:pPr>
              <w:spacing w:before="30" w:after="30"/>
              <w:jc w:val="center"/>
              <w:rPr>
                <w:rFonts w:ascii="Open Sans" w:hAnsi="Open Sans" w:cs="Open Sans"/>
                <w:sz w:val="20"/>
                <w:szCs w:val="20"/>
              </w:rPr>
            </w:pPr>
          </w:p>
        </w:tc>
        <w:tc>
          <w:tcPr>
            <w:tcW w:w="557" w:type="dxa"/>
          </w:tcPr>
          <w:p w14:paraId="6510DB70" w14:textId="77777777" w:rsidR="00943A99" w:rsidRPr="000134F3" w:rsidRDefault="00943A99">
            <w:pPr>
              <w:spacing w:before="30" w:after="30"/>
              <w:jc w:val="center"/>
              <w:rPr>
                <w:rFonts w:ascii="Open Sans" w:hAnsi="Open Sans" w:cs="Open Sans"/>
                <w:sz w:val="20"/>
                <w:szCs w:val="20"/>
              </w:rPr>
            </w:pPr>
          </w:p>
        </w:tc>
      </w:tr>
      <w:tr w:rsidR="009431A3" w:rsidRPr="00BD08CC" w14:paraId="30502D99" w14:textId="77777777" w:rsidTr="008D5712">
        <w:trPr>
          <w:trHeight w:val="96"/>
        </w:trPr>
        <w:tc>
          <w:tcPr>
            <w:tcW w:w="7987" w:type="dxa"/>
          </w:tcPr>
          <w:p w14:paraId="4369F029" w14:textId="34788A32" w:rsidR="009431A3" w:rsidRPr="00DC7570" w:rsidRDefault="00304144">
            <w:pPr>
              <w:spacing w:before="30" w:after="30"/>
              <w:rPr>
                <w:rFonts w:ascii="Open Sans" w:hAnsi="Open Sans" w:cs="Open Sans"/>
                <w:sz w:val="20"/>
                <w:szCs w:val="20"/>
              </w:rPr>
            </w:pPr>
            <w:r w:rsidRPr="00304144">
              <w:rPr>
                <w:rFonts w:ascii="Open Sans" w:hAnsi="Open Sans" w:cs="Open Sans"/>
                <w:sz w:val="20"/>
                <w:szCs w:val="20"/>
              </w:rPr>
              <w:lastRenderedPageBreak/>
              <w:t>Knowledge of relevant legislative frameworks. (PCR2015, PA2023 etc)</w:t>
            </w:r>
          </w:p>
        </w:tc>
        <w:tc>
          <w:tcPr>
            <w:tcW w:w="558" w:type="dxa"/>
          </w:tcPr>
          <w:p w14:paraId="522F2165" w14:textId="50BE0BB5" w:rsidR="009431A3" w:rsidRDefault="0030414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75210AFC" w14:textId="77777777" w:rsidR="009431A3" w:rsidRPr="000134F3" w:rsidRDefault="009431A3">
            <w:pPr>
              <w:spacing w:before="30" w:after="30"/>
              <w:jc w:val="center"/>
              <w:rPr>
                <w:rFonts w:ascii="Open Sans" w:hAnsi="Open Sans" w:cs="Open Sans"/>
                <w:sz w:val="20"/>
                <w:szCs w:val="20"/>
              </w:rPr>
            </w:pPr>
          </w:p>
        </w:tc>
        <w:tc>
          <w:tcPr>
            <w:tcW w:w="557" w:type="dxa"/>
          </w:tcPr>
          <w:p w14:paraId="0FAF69F3" w14:textId="77777777" w:rsidR="009431A3" w:rsidRPr="000134F3" w:rsidRDefault="009431A3">
            <w:pPr>
              <w:spacing w:before="30" w:after="30"/>
              <w:jc w:val="center"/>
              <w:rPr>
                <w:rFonts w:ascii="Open Sans" w:hAnsi="Open Sans" w:cs="Open Sans"/>
                <w:sz w:val="20"/>
                <w:szCs w:val="20"/>
              </w:rPr>
            </w:pPr>
          </w:p>
        </w:tc>
        <w:tc>
          <w:tcPr>
            <w:tcW w:w="557" w:type="dxa"/>
          </w:tcPr>
          <w:p w14:paraId="57804141" w14:textId="77777777" w:rsidR="009431A3" w:rsidRPr="000134F3" w:rsidRDefault="009431A3">
            <w:pPr>
              <w:spacing w:before="30" w:after="30"/>
              <w:jc w:val="center"/>
              <w:rPr>
                <w:rFonts w:ascii="Open Sans" w:hAnsi="Open Sans" w:cs="Open Sans"/>
                <w:sz w:val="20"/>
                <w:szCs w:val="20"/>
              </w:rPr>
            </w:pPr>
          </w:p>
        </w:tc>
        <w:tc>
          <w:tcPr>
            <w:tcW w:w="557" w:type="dxa"/>
          </w:tcPr>
          <w:p w14:paraId="6E543A5E" w14:textId="77777777" w:rsidR="009431A3" w:rsidRPr="000134F3" w:rsidRDefault="009431A3">
            <w:pPr>
              <w:spacing w:before="30" w:after="30"/>
              <w:jc w:val="center"/>
              <w:rPr>
                <w:rFonts w:ascii="Open Sans" w:hAnsi="Open Sans" w:cs="Open Sans"/>
                <w:sz w:val="20"/>
                <w:szCs w:val="20"/>
              </w:rPr>
            </w:pPr>
          </w:p>
        </w:tc>
      </w:tr>
      <w:tr w:rsidR="00304144" w:rsidRPr="00BD08CC" w14:paraId="35A7223A" w14:textId="77777777" w:rsidTr="008D5712">
        <w:trPr>
          <w:trHeight w:val="96"/>
        </w:trPr>
        <w:tc>
          <w:tcPr>
            <w:tcW w:w="7987" w:type="dxa"/>
          </w:tcPr>
          <w:p w14:paraId="31E34C27" w14:textId="3C743264" w:rsidR="00304144" w:rsidRPr="00BD08CC" w:rsidRDefault="00304144" w:rsidP="00304144">
            <w:pPr>
              <w:spacing w:before="30" w:after="30"/>
              <w:rPr>
                <w:rFonts w:ascii="Open Sans" w:hAnsi="Open Sans" w:cs="Open Sans"/>
                <w:b/>
                <w:bCs/>
                <w:sz w:val="20"/>
                <w:szCs w:val="20"/>
              </w:rPr>
            </w:pPr>
            <w:r>
              <w:rPr>
                <w:rFonts w:ascii="Open Sans" w:hAnsi="Open Sans" w:cs="Open Sans"/>
                <w:sz w:val="20"/>
                <w:szCs w:val="20"/>
              </w:rPr>
              <w:t xml:space="preserve">Ability to understand complex technical or legislative information and relay this back to non-specialist colleagues. </w:t>
            </w:r>
          </w:p>
        </w:tc>
        <w:tc>
          <w:tcPr>
            <w:tcW w:w="558" w:type="dxa"/>
          </w:tcPr>
          <w:p w14:paraId="77ED53B3" w14:textId="25D3EF61" w:rsidR="00304144" w:rsidRPr="000134F3" w:rsidRDefault="00304144" w:rsidP="0030414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66B0EA91"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2C23B649"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7114E0CA"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49009028" w14:textId="77777777" w:rsidR="00304144" w:rsidRPr="000134F3" w:rsidRDefault="00304144" w:rsidP="00304144">
            <w:pPr>
              <w:spacing w:before="30" w:after="30"/>
              <w:jc w:val="center"/>
              <w:rPr>
                <w:rFonts w:ascii="Open Sans" w:hAnsi="Open Sans" w:cs="Open Sans"/>
                <w:sz w:val="20"/>
                <w:szCs w:val="20"/>
              </w:rPr>
            </w:pPr>
          </w:p>
        </w:tc>
      </w:tr>
      <w:tr w:rsidR="00304144" w:rsidRPr="00BD08CC" w14:paraId="6A91D71B" w14:textId="77777777" w:rsidTr="008D5712">
        <w:trPr>
          <w:trHeight w:val="96"/>
        </w:trPr>
        <w:tc>
          <w:tcPr>
            <w:tcW w:w="7987" w:type="dxa"/>
            <w:shd w:val="clear" w:color="auto" w:fill="F7CAAC" w:themeFill="accent2" w:themeFillTint="66"/>
            <w:vAlign w:val="center"/>
          </w:tcPr>
          <w:p w14:paraId="18C4C10A" w14:textId="73479C67" w:rsidR="00304144" w:rsidRPr="00BD08CC" w:rsidRDefault="00304144" w:rsidP="00304144">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558" w:type="dxa"/>
            <w:shd w:val="clear" w:color="auto" w:fill="F7CAAC" w:themeFill="accent2" w:themeFillTint="66"/>
            <w:vAlign w:val="center"/>
          </w:tcPr>
          <w:p w14:paraId="4F2E61A4" w14:textId="77777777" w:rsidR="00304144" w:rsidRPr="00BD08CC" w:rsidRDefault="00304144" w:rsidP="00304144">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4164B595" w14:textId="77777777" w:rsidR="00304144" w:rsidRPr="00BD08CC" w:rsidRDefault="00304144" w:rsidP="00304144">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F96E946" w14:textId="480F7002" w:rsidR="00304144" w:rsidRPr="00BD08CC" w:rsidRDefault="00304144" w:rsidP="00304144">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7FFB98" w14:textId="6F19AACA" w:rsidR="00304144" w:rsidRPr="00BD08CC" w:rsidRDefault="00304144" w:rsidP="00304144">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27E3D5E7" w14:textId="687A25FB" w:rsidR="00304144" w:rsidRPr="00BD08CC" w:rsidRDefault="00304144" w:rsidP="00304144">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304144" w:rsidRPr="00BD08CC" w14:paraId="78B50182" w14:textId="77777777" w:rsidTr="008D5712">
        <w:trPr>
          <w:trHeight w:val="96"/>
        </w:trPr>
        <w:tc>
          <w:tcPr>
            <w:tcW w:w="7987" w:type="dxa"/>
          </w:tcPr>
          <w:p w14:paraId="04C72DC0" w14:textId="73B52907" w:rsidR="00304144" w:rsidRPr="0039038C" w:rsidRDefault="00304144" w:rsidP="00304144">
            <w:pPr>
              <w:spacing w:before="30" w:after="30"/>
              <w:rPr>
                <w:rFonts w:ascii="Open Sans" w:hAnsi="Open Sans" w:cs="Open Sans"/>
                <w:sz w:val="20"/>
                <w:szCs w:val="20"/>
              </w:rPr>
            </w:pPr>
            <w:r w:rsidRPr="00304144">
              <w:rPr>
                <w:rFonts w:ascii="Open Sans" w:hAnsi="Open Sans" w:cs="Open Sans"/>
                <w:sz w:val="20"/>
                <w:szCs w:val="20"/>
              </w:rPr>
              <w:t>Degree or equivalent in relevant field</w:t>
            </w:r>
            <w:r>
              <w:rPr>
                <w:rFonts w:ascii="Open Sans" w:hAnsi="Open Sans" w:cs="Open Sans"/>
                <w:sz w:val="20"/>
                <w:szCs w:val="20"/>
              </w:rPr>
              <w:t xml:space="preserve"> (e.g. MCIPS)</w:t>
            </w:r>
            <w:r w:rsidRPr="00304144">
              <w:rPr>
                <w:rFonts w:ascii="Open Sans" w:hAnsi="Open Sans" w:cs="Open Sans"/>
                <w:sz w:val="20"/>
                <w:szCs w:val="20"/>
              </w:rPr>
              <w:t>.</w:t>
            </w:r>
          </w:p>
        </w:tc>
        <w:tc>
          <w:tcPr>
            <w:tcW w:w="558" w:type="dxa"/>
          </w:tcPr>
          <w:p w14:paraId="6832C590" w14:textId="123EC5B4" w:rsidR="00304144" w:rsidRPr="000134F3" w:rsidRDefault="00304144" w:rsidP="0030414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7ED20298" w14:textId="0D333CAC" w:rsidR="00304144" w:rsidRPr="000134F3" w:rsidRDefault="00304144" w:rsidP="00304144">
            <w:pPr>
              <w:spacing w:before="30" w:after="30"/>
              <w:jc w:val="center"/>
              <w:rPr>
                <w:rFonts w:ascii="Open Sans" w:hAnsi="Open Sans" w:cs="Open Sans"/>
                <w:sz w:val="20"/>
                <w:szCs w:val="20"/>
              </w:rPr>
            </w:pPr>
          </w:p>
        </w:tc>
        <w:tc>
          <w:tcPr>
            <w:tcW w:w="557" w:type="dxa"/>
          </w:tcPr>
          <w:p w14:paraId="59BA86E4"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63D5B477"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187918B1" w14:textId="77777777" w:rsidR="00304144" w:rsidRPr="000134F3" w:rsidRDefault="00304144" w:rsidP="00304144">
            <w:pPr>
              <w:spacing w:before="30" w:after="30"/>
              <w:jc w:val="center"/>
              <w:rPr>
                <w:rFonts w:ascii="Open Sans" w:hAnsi="Open Sans" w:cs="Open Sans"/>
                <w:sz w:val="20"/>
                <w:szCs w:val="20"/>
              </w:rPr>
            </w:pPr>
          </w:p>
        </w:tc>
      </w:tr>
      <w:tr w:rsidR="00304144" w:rsidRPr="00BD08CC" w14:paraId="7358E5FC" w14:textId="77777777" w:rsidTr="008D5712">
        <w:trPr>
          <w:trHeight w:val="96"/>
        </w:trPr>
        <w:tc>
          <w:tcPr>
            <w:tcW w:w="7987" w:type="dxa"/>
          </w:tcPr>
          <w:p w14:paraId="5307D5CE" w14:textId="239472E0" w:rsidR="00304144" w:rsidRPr="00BD08CC" w:rsidRDefault="00304144" w:rsidP="00304144">
            <w:pPr>
              <w:spacing w:before="30" w:after="30"/>
              <w:rPr>
                <w:rFonts w:ascii="Open Sans" w:hAnsi="Open Sans" w:cs="Open Sans"/>
                <w:b/>
                <w:bCs/>
                <w:sz w:val="20"/>
                <w:szCs w:val="20"/>
              </w:rPr>
            </w:pPr>
            <w:r>
              <w:rPr>
                <w:rFonts w:ascii="Open Sans" w:hAnsi="Open Sans" w:cs="Open Sans"/>
                <w:sz w:val="20"/>
                <w:szCs w:val="20"/>
              </w:rPr>
              <w:t>Evidence of continued professional development.</w:t>
            </w:r>
          </w:p>
        </w:tc>
        <w:tc>
          <w:tcPr>
            <w:tcW w:w="558" w:type="dxa"/>
          </w:tcPr>
          <w:p w14:paraId="6EA22A28" w14:textId="4ABBE6D3" w:rsidR="00304144" w:rsidRPr="000134F3" w:rsidRDefault="00304144" w:rsidP="0030414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E383711"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2DA56ECE"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3E989054" w14:textId="77777777" w:rsidR="00304144" w:rsidRPr="000134F3" w:rsidRDefault="00304144" w:rsidP="00304144">
            <w:pPr>
              <w:spacing w:before="30" w:after="30"/>
              <w:jc w:val="center"/>
              <w:rPr>
                <w:rFonts w:ascii="Open Sans" w:hAnsi="Open Sans" w:cs="Open Sans"/>
                <w:sz w:val="20"/>
                <w:szCs w:val="20"/>
              </w:rPr>
            </w:pPr>
          </w:p>
        </w:tc>
        <w:tc>
          <w:tcPr>
            <w:tcW w:w="557" w:type="dxa"/>
          </w:tcPr>
          <w:p w14:paraId="7DE5C8E5" w14:textId="77777777" w:rsidR="00304144" w:rsidRPr="000134F3" w:rsidRDefault="00304144" w:rsidP="00304144">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7B8886B1" w14:textId="5EFCE067" w:rsidR="00E63529" w:rsidRPr="006763E5" w:rsidRDefault="008D5712" w:rsidP="008D5712">
      <w:pPr>
        <w:spacing w:after="0"/>
        <w:jc w:val="right"/>
        <w:rPr>
          <w:rFonts w:ascii="Open Sans" w:hAnsi="Open Sans" w:cs="Open Sans"/>
          <w:sz w:val="16"/>
          <w:szCs w:val="16"/>
        </w:rPr>
      </w:pPr>
      <w:r>
        <w:rPr>
          <w:rFonts w:ascii="Open Sans" w:hAnsi="Open Sans" w:cs="Open Sans"/>
          <w:b/>
          <w:bCs/>
          <w:sz w:val="16"/>
          <w:szCs w:val="16"/>
        </w:rPr>
        <w:t>*</w:t>
      </w:r>
      <w:r w:rsidR="00B13BFC"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00B13BFC" w:rsidRPr="006763E5">
        <w:rPr>
          <w:rFonts w:ascii="Open Sans" w:hAnsi="Open Sans" w:cs="Open Sans"/>
          <w:b/>
          <w:bCs/>
          <w:sz w:val="16"/>
          <w:szCs w:val="16"/>
        </w:rPr>
        <w:t xml:space="preserve">A </w:t>
      </w:r>
      <w:r w:rsidR="00B13BFC" w:rsidRPr="006763E5">
        <w:rPr>
          <w:rFonts w:ascii="Open Sans" w:hAnsi="Open Sans" w:cs="Open Sans"/>
          <w:sz w:val="16"/>
          <w:szCs w:val="16"/>
        </w:rPr>
        <w:t>= Application,</w:t>
      </w:r>
      <w:r w:rsidR="00B13BFC"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00B13BFC" w:rsidRPr="006763E5">
        <w:rPr>
          <w:rFonts w:ascii="Open Sans" w:hAnsi="Open Sans" w:cs="Open Sans"/>
          <w:sz w:val="16"/>
          <w:szCs w:val="16"/>
        </w:rPr>
        <w:t xml:space="preserve"> =</w:t>
      </w:r>
      <w:r w:rsidR="00B13BFC" w:rsidRPr="006763E5">
        <w:rPr>
          <w:rFonts w:ascii="Open Sans" w:hAnsi="Open Sans" w:cs="Open Sans"/>
          <w:b/>
          <w:bCs/>
          <w:sz w:val="16"/>
          <w:szCs w:val="16"/>
        </w:rPr>
        <w:t xml:space="preserve"> </w:t>
      </w:r>
      <w:r w:rsidR="00B13BFC" w:rsidRPr="006763E5">
        <w:rPr>
          <w:rFonts w:ascii="Open Sans" w:hAnsi="Open Sans" w:cs="Open Sans"/>
          <w:sz w:val="16"/>
          <w:szCs w:val="16"/>
        </w:rPr>
        <w:t>Interview,</w:t>
      </w:r>
      <w:r w:rsidR="00B13BFC" w:rsidRPr="006763E5">
        <w:rPr>
          <w:rFonts w:ascii="Open Sans" w:hAnsi="Open Sans" w:cs="Open Sans"/>
          <w:b/>
          <w:bCs/>
          <w:sz w:val="16"/>
          <w:szCs w:val="16"/>
        </w:rPr>
        <w:t xml:space="preserve"> T </w:t>
      </w:r>
      <w:r w:rsidR="00B13BFC" w:rsidRPr="006763E5">
        <w:rPr>
          <w:rFonts w:ascii="Open Sans" w:hAnsi="Open Sans" w:cs="Open Sans"/>
          <w:sz w:val="16"/>
          <w:szCs w:val="16"/>
        </w:rPr>
        <w:t>= Testing/Assessment</w:t>
      </w: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5785DA70"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E96A3F">
                  <w:rPr>
                    <w:rFonts w:ascii="MS Gothic" w:eastAsia="MS Gothic" w:hAnsi="MS Gothic" w:cs="Open Sans" w:hint="eastAsia"/>
                    <w:sz w:val="20"/>
                    <w:szCs w:val="20"/>
                  </w:rPr>
                  <w:t>☒</w:t>
                </w:r>
              </w:sdtContent>
            </w:sdt>
          </w:p>
        </w:tc>
        <w:tc>
          <w:tcPr>
            <w:tcW w:w="1123" w:type="dxa"/>
          </w:tcPr>
          <w:p w14:paraId="1B65845B"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09347FD" w14:textId="0A76D6AB"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1"/>
                  <w14:checkedState w14:val="2612" w14:font="MS Gothic"/>
                  <w14:uncheckedState w14:val="2610" w14:font="MS Gothic"/>
                </w14:checkbox>
              </w:sdtPr>
              <w:sdtEndPr/>
              <w:sdtContent>
                <w:r w:rsidR="00E96A3F">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454670E9"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1"/>
                  <w14:checkedState w14:val="2612" w14:font="MS Gothic"/>
                  <w14:uncheckedState w14:val="2610" w14:font="MS Gothic"/>
                </w14:checkbox>
              </w:sdtPr>
              <w:sdtEndPr/>
              <w:sdtContent>
                <w:r w:rsidR="00E96A3F">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77777777"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lastRenderedPageBreak/>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CC9C0DD" w:rsidR="00443810" w:rsidRPr="00BD08CC" w:rsidRDefault="00382E5C">
            <w:pPr>
              <w:spacing w:before="30" w:after="30"/>
              <w:rPr>
                <w:rFonts w:ascii="Open Sans" w:hAnsi="Open Sans" w:cs="Open Sans"/>
                <w:b/>
                <w:bCs/>
                <w:sz w:val="20"/>
                <w:szCs w:val="20"/>
              </w:rPr>
            </w:pPr>
            <w:r w:rsidRPr="00BD08CC">
              <w:rPr>
                <w:rFonts w:ascii="Open Sans" w:hAnsi="Open Sans" w:cs="Open Sans"/>
                <w:b/>
                <w:bCs/>
                <w:sz w:val="20"/>
                <w:szCs w:val="20"/>
              </w:rPr>
              <w:t>JEP Reference</w:t>
            </w:r>
          </w:p>
        </w:tc>
        <w:tc>
          <w:tcPr>
            <w:tcW w:w="2690" w:type="dxa"/>
            <w:tcBorders>
              <w:top w:val="single" w:sz="2" w:space="0" w:color="404040" w:themeColor="text1" w:themeTint="BF"/>
            </w:tcBorders>
          </w:tcPr>
          <w:p w14:paraId="7A1A5125" w14:textId="7D977178"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Grade</w:t>
            </w:r>
          </w:p>
        </w:tc>
        <w:tc>
          <w:tcPr>
            <w:tcW w:w="2691" w:type="dxa"/>
            <w:tcBorders>
              <w:top w:val="single" w:sz="2" w:space="0" w:color="404040" w:themeColor="text1" w:themeTint="BF"/>
            </w:tcBorders>
          </w:tcPr>
          <w:p w14:paraId="5EA7E04A" w14:textId="1730D569" w:rsidR="00443810" w:rsidRPr="00BD08CC" w:rsidRDefault="00382E5C">
            <w:pPr>
              <w:spacing w:before="30" w:after="30" w:line="259" w:lineRule="auto"/>
              <w:rPr>
                <w:rFonts w:ascii="Open Sans" w:hAnsi="Open Sans" w:cs="Open Sans"/>
                <w:b/>
                <w:bCs/>
                <w:sz w:val="20"/>
                <w:szCs w:val="20"/>
              </w:rPr>
            </w:pPr>
            <w:r>
              <w:rPr>
                <w:rFonts w:ascii="Open Sans" w:hAnsi="Open Sans" w:cs="Open Sans"/>
                <w:b/>
                <w:bCs/>
                <w:sz w:val="20"/>
                <w:szCs w:val="20"/>
              </w:rPr>
              <w:t>Job Family</w:t>
            </w:r>
          </w:p>
        </w:tc>
      </w:tr>
      <w:tr w:rsidR="00443810" w:rsidRPr="00BD08CC" w14:paraId="5D6DF40C" w14:textId="77777777" w:rsidTr="00382E5C">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shd w:val="clear" w:color="auto" w:fill="auto"/>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3060903C" w:rsidR="00443810" w:rsidRPr="00BD08CC" w:rsidRDefault="00443810">
            <w:pPr>
              <w:spacing w:before="30" w:after="30"/>
              <w:rPr>
                <w:rFonts w:ascii="Open Sans" w:hAnsi="Open Sans" w:cs="Open Sans"/>
                <w:b/>
                <w:bCs/>
                <w:sz w:val="20"/>
                <w:szCs w:val="20"/>
              </w:rPr>
            </w:pPr>
          </w:p>
        </w:tc>
        <w:tc>
          <w:tcPr>
            <w:tcW w:w="2691" w:type="dxa"/>
            <w:shd w:val="clear" w:color="auto" w:fill="7F7F7F" w:themeFill="text1" w:themeFillTint="80"/>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0"/>
  </w:num>
  <w:num w:numId="2" w16cid:durableId="188419765">
    <w:abstractNumId w:val="19"/>
  </w:num>
  <w:num w:numId="3" w16cid:durableId="1172526195">
    <w:abstractNumId w:val="2"/>
  </w:num>
  <w:num w:numId="4" w16cid:durableId="2014602874">
    <w:abstractNumId w:val="8"/>
  </w:num>
  <w:num w:numId="5" w16cid:durableId="606549576">
    <w:abstractNumId w:val="3"/>
  </w:num>
  <w:num w:numId="6" w16cid:durableId="1706054507">
    <w:abstractNumId w:val="22"/>
  </w:num>
  <w:num w:numId="7" w16cid:durableId="1761246171">
    <w:abstractNumId w:val="11"/>
  </w:num>
  <w:num w:numId="8" w16cid:durableId="1040129179">
    <w:abstractNumId w:val="6"/>
  </w:num>
  <w:num w:numId="9" w16cid:durableId="723212760">
    <w:abstractNumId w:val="1"/>
  </w:num>
  <w:num w:numId="10" w16cid:durableId="1660692031">
    <w:abstractNumId w:val="21"/>
  </w:num>
  <w:num w:numId="11" w16cid:durableId="2013139496">
    <w:abstractNumId w:val="9"/>
  </w:num>
  <w:num w:numId="12" w16cid:durableId="1380592977">
    <w:abstractNumId w:val="10"/>
  </w:num>
  <w:num w:numId="13" w16cid:durableId="2004968833">
    <w:abstractNumId w:val="18"/>
  </w:num>
  <w:num w:numId="14" w16cid:durableId="1445882885">
    <w:abstractNumId w:val="14"/>
  </w:num>
  <w:num w:numId="15" w16cid:durableId="828442516">
    <w:abstractNumId w:val="23"/>
  </w:num>
  <w:num w:numId="16" w16cid:durableId="1511723706">
    <w:abstractNumId w:val="5"/>
  </w:num>
  <w:num w:numId="17" w16cid:durableId="690424414">
    <w:abstractNumId w:val="24"/>
  </w:num>
  <w:num w:numId="18" w16cid:durableId="1563447436">
    <w:abstractNumId w:val="13"/>
  </w:num>
  <w:num w:numId="19" w16cid:durableId="967473692">
    <w:abstractNumId w:val="16"/>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7"/>
  </w:num>
  <w:num w:numId="25" w16cid:durableId="284849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75F8"/>
    <w:rsid w:val="00023E65"/>
    <w:rsid w:val="00060AF0"/>
    <w:rsid w:val="00060BBE"/>
    <w:rsid w:val="00061D74"/>
    <w:rsid w:val="00066490"/>
    <w:rsid w:val="0007029C"/>
    <w:rsid w:val="00085D20"/>
    <w:rsid w:val="000873A6"/>
    <w:rsid w:val="000975B1"/>
    <w:rsid w:val="000A6F28"/>
    <w:rsid w:val="000D094F"/>
    <w:rsid w:val="000D4F62"/>
    <w:rsid w:val="000D60C3"/>
    <w:rsid w:val="000F15E5"/>
    <w:rsid w:val="000F2DA2"/>
    <w:rsid w:val="000F42EB"/>
    <w:rsid w:val="000F4E0B"/>
    <w:rsid w:val="000F5BBF"/>
    <w:rsid w:val="00110A02"/>
    <w:rsid w:val="00111CDE"/>
    <w:rsid w:val="00113A9B"/>
    <w:rsid w:val="0011752C"/>
    <w:rsid w:val="00121B35"/>
    <w:rsid w:val="00122D9E"/>
    <w:rsid w:val="00137252"/>
    <w:rsid w:val="00142D76"/>
    <w:rsid w:val="00144C0A"/>
    <w:rsid w:val="00146594"/>
    <w:rsid w:val="00160EE1"/>
    <w:rsid w:val="0016489A"/>
    <w:rsid w:val="001651B7"/>
    <w:rsid w:val="001673C7"/>
    <w:rsid w:val="00177DCD"/>
    <w:rsid w:val="001913E9"/>
    <w:rsid w:val="001A02AE"/>
    <w:rsid w:val="001A1D82"/>
    <w:rsid w:val="001A3FCA"/>
    <w:rsid w:val="001A5FD7"/>
    <w:rsid w:val="001B56AC"/>
    <w:rsid w:val="001D7D5A"/>
    <w:rsid w:val="001E6436"/>
    <w:rsid w:val="001F3561"/>
    <w:rsid w:val="001F6CD8"/>
    <w:rsid w:val="00205133"/>
    <w:rsid w:val="00214AF0"/>
    <w:rsid w:val="0021635E"/>
    <w:rsid w:val="00226811"/>
    <w:rsid w:val="0023018A"/>
    <w:rsid w:val="00237939"/>
    <w:rsid w:val="002455EB"/>
    <w:rsid w:val="002601E1"/>
    <w:rsid w:val="00262573"/>
    <w:rsid w:val="00294296"/>
    <w:rsid w:val="002A71C1"/>
    <w:rsid w:val="002E1DC8"/>
    <w:rsid w:val="002E49DF"/>
    <w:rsid w:val="00304144"/>
    <w:rsid w:val="003239B7"/>
    <w:rsid w:val="00323C89"/>
    <w:rsid w:val="003546E7"/>
    <w:rsid w:val="00382E5C"/>
    <w:rsid w:val="00386DDC"/>
    <w:rsid w:val="0039038C"/>
    <w:rsid w:val="00397A5B"/>
    <w:rsid w:val="003B4936"/>
    <w:rsid w:val="003B4EF7"/>
    <w:rsid w:val="003B5B17"/>
    <w:rsid w:val="003C036B"/>
    <w:rsid w:val="003D0C76"/>
    <w:rsid w:val="003D2BBD"/>
    <w:rsid w:val="003D2E4E"/>
    <w:rsid w:val="003D3BC2"/>
    <w:rsid w:val="003D6927"/>
    <w:rsid w:val="00402F92"/>
    <w:rsid w:val="00413B7F"/>
    <w:rsid w:val="00417A05"/>
    <w:rsid w:val="004207E9"/>
    <w:rsid w:val="00430170"/>
    <w:rsid w:val="0043219C"/>
    <w:rsid w:val="00434813"/>
    <w:rsid w:val="004410CA"/>
    <w:rsid w:val="00443810"/>
    <w:rsid w:val="004479F4"/>
    <w:rsid w:val="00450E8A"/>
    <w:rsid w:val="00463ABE"/>
    <w:rsid w:val="00473BE7"/>
    <w:rsid w:val="0048679A"/>
    <w:rsid w:val="0049126D"/>
    <w:rsid w:val="00493616"/>
    <w:rsid w:val="004B0136"/>
    <w:rsid w:val="004B1719"/>
    <w:rsid w:val="004B2E29"/>
    <w:rsid w:val="004D1BDF"/>
    <w:rsid w:val="004D1F64"/>
    <w:rsid w:val="004D7E5E"/>
    <w:rsid w:val="004E2213"/>
    <w:rsid w:val="004F3059"/>
    <w:rsid w:val="004F38F9"/>
    <w:rsid w:val="005079D4"/>
    <w:rsid w:val="005227CF"/>
    <w:rsid w:val="005268F0"/>
    <w:rsid w:val="005304CF"/>
    <w:rsid w:val="00532C48"/>
    <w:rsid w:val="00537D69"/>
    <w:rsid w:val="00540A43"/>
    <w:rsid w:val="00543BD7"/>
    <w:rsid w:val="0054585A"/>
    <w:rsid w:val="005576D0"/>
    <w:rsid w:val="00567044"/>
    <w:rsid w:val="00572061"/>
    <w:rsid w:val="0057522C"/>
    <w:rsid w:val="005C3355"/>
    <w:rsid w:val="005C79CC"/>
    <w:rsid w:val="005E6A59"/>
    <w:rsid w:val="005E79FE"/>
    <w:rsid w:val="00600DDB"/>
    <w:rsid w:val="00623AA4"/>
    <w:rsid w:val="00624C16"/>
    <w:rsid w:val="00634B5E"/>
    <w:rsid w:val="00641FED"/>
    <w:rsid w:val="006540D5"/>
    <w:rsid w:val="00664035"/>
    <w:rsid w:val="00673850"/>
    <w:rsid w:val="00674048"/>
    <w:rsid w:val="006763E5"/>
    <w:rsid w:val="006A6394"/>
    <w:rsid w:val="006B0A2E"/>
    <w:rsid w:val="006B6848"/>
    <w:rsid w:val="006C387D"/>
    <w:rsid w:val="006C4A85"/>
    <w:rsid w:val="006C6E18"/>
    <w:rsid w:val="006D5C57"/>
    <w:rsid w:val="006D65CA"/>
    <w:rsid w:val="006F0580"/>
    <w:rsid w:val="006F0EF1"/>
    <w:rsid w:val="006F7E62"/>
    <w:rsid w:val="007013A4"/>
    <w:rsid w:val="00701B18"/>
    <w:rsid w:val="00702A32"/>
    <w:rsid w:val="00731277"/>
    <w:rsid w:val="00737FBB"/>
    <w:rsid w:val="00750935"/>
    <w:rsid w:val="00751D5A"/>
    <w:rsid w:val="007602C6"/>
    <w:rsid w:val="00765247"/>
    <w:rsid w:val="00772694"/>
    <w:rsid w:val="0077273C"/>
    <w:rsid w:val="00775F7E"/>
    <w:rsid w:val="007819A0"/>
    <w:rsid w:val="00787D5F"/>
    <w:rsid w:val="007A42DC"/>
    <w:rsid w:val="007C37C3"/>
    <w:rsid w:val="007C5564"/>
    <w:rsid w:val="007D1363"/>
    <w:rsid w:val="007D480A"/>
    <w:rsid w:val="007D4CB8"/>
    <w:rsid w:val="007E26F5"/>
    <w:rsid w:val="007E4C72"/>
    <w:rsid w:val="00805D68"/>
    <w:rsid w:val="0080710A"/>
    <w:rsid w:val="0081143C"/>
    <w:rsid w:val="00815A9A"/>
    <w:rsid w:val="008311BB"/>
    <w:rsid w:val="008312E6"/>
    <w:rsid w:val="008345C6"/>
    <w:rsid w:val="00841011"/>
    <w:rsid w:val="00850AEF"/>
    <w:rsid w:val="00851CBC"/>
    <w:rsid w:val="00854BEC"/>
    <w:rsid w:val="0087246B"/>
    <w:rsid w:val="00882A38"/>
    <w:rsid w:val="008A2515"/>
    <w:rsid w:val="008A6867"/>
    <w:rsid w:val="008B1439"/>
    <w:rsid w:val="008B4F3D"/>
    <w:rsid w:val="008C2BFC"/>
    <w:rsid w:val="008C4A3A"/>
    <w:rsid w:val="008D5712"/>
    <w:rsid w:val="008F35A9"/>
    <w:rsid w:val="00924335"/>
    <w:rsid w:val="00927A93"/>
    <w:rsid w:val="0093625E"/>
    <w:rsid w:val="00936994"/>
    <w:rsid w:val="0094247D"/>
    <w:rsid w:val="00942A9C"/>
    <w:rsid w:val="009431A3"/>
    <w:rsid w:val="00943A99"/>
    <w:rsid w:val="009516E2"/>
    <w:rsid w:val="00954810"/>
    <w:rsid w:val="00961CFD"/>
    <w:rsid w:val="0096739D"/>
    <w:rsid w:val="00973C2F"/>
    <w:rsid w:val="0098423C"/>
    <w:rsid w:val="00993EB1"/>
    <w:rsid w:val="009A6CA4"/>
    <w:rsid w:val="009D4D94"/>
    <w:rsid w:val="009E024E"/>
    <w:rsid w:val="009E3660"/>
    <w:rsid w:val="009F322E"/>
    <w:rsid w:val="009F5134"/>
    <w:rsid w:val="00A031EF"/>
    <w:rsid w:val="00A03A2F"/>
    <w:rsid w:val="00A0585D"/>
    <w:rsid w:val="00A06A4D"/>
    <w:rsid w:val="00A15624"/>
    <w:rsid w:val="00A16F42"/>
    <w:rsid w:val="00A2059D"/>
    <w:rsid w:val="00A23670"/>
    <w:rsid w:val="00A25199"/>
    <w:rsid w:val="00A27704"/>
    <w:rsid w:val="00A432A8"/>
    <w:rsid w:val="00A433DC"/>
    <w:rsid w:val="00A43AE9"/>
    <w:rsid w:val="00A451CA"/>
    <w:rsid w:val="00A532AF"/>
    <w:rsid w:val="00A549C4"/>
    <w:rsid w:val="00A633F8"/>
    <w:rsid w:val="00A674FB"/>
    <w:rsid w:val="00A76F87"/>
    <w:rsid w:val="00A96378"/>
    <w:rsid w:val="00AA4A19"/>
    <w:rsid w:val="00AB0B4C"/>
    <w:rsid w:val="00AB329E"/>
    <w:rsid w:val="00AC2D71"/>
    <w:rsid w:val="00AD5201"/>
    <w:rsid w:val="00AF2CB8"/>
    <w:rsid w:val="00B00897"/>
    <w:rsid w:val="00B13BFC"/>
    <w:rsid w:val="00B1788C"/>
    <w:rsid w:val="00B211A7"/>
    <w:rsid w:val="00B2166A"/>
    <w:rsid w:val="00B2746D"/>
    <w:rsid w:val="00B60332"/>
    <w:rsid w:val="00B60B41"/>
    <w:rsid w:val="00B63468"/>
    <w:rsid w:val="00B6657B"/>
    <w:rsid w:val="00B70BD2"/>
    <w:rsid w:val="00B752BA"/>
    <w:rsid w:val="00B80B99"/>
    <w:rsid w:val="00B83DDE"/>
    <w:rsid w:val="00B840A6"/>
    <w:rsid w:val="00B90CD3"/>
    <w:rsid w:val="00BA1C77"/>
    <w:rsid w:val="00BA3C5E"/>
    <w:rsid w:val="00BB20CD"/>
    <w:rsid w:val="00BB28D2"/>
    <w:rsid w:val="00BC5D98"/>
    <w:rsid w:val="00BD08CC"/>
    <w:rsid w:val="00BD24F2"/>
    <w:rsid w:val="00BD3A17"/>
    <w:rsid w:val="00BD551C"/>
    <w:rsid w:val="00BE7B50"/>
    <w:rsid w:val="00BF4CF3"/>
    <w:rsid w:val="00C01716"/>
    <w:rsid w:val="00C01B48"/>
    <w:rsid w:val="00C05696"/>
    <w:rsid w:val="00C05964"/>
    <w:rsid w:val="00C0602A"/>
    <w:rsid w:val="00C06575"/>
    <w:rsid w:val="00C10EE3"/>
    <w:rsid w:val="00C14DE6"/>
    <w:rsid w:val="00C261F3"/>
    <w:rsid w:val="00C43053"/>
    <w:rsid w:val="00C466AA"/>
    <w:rsid w:val="00C467CB"/>
    <w:rsid w:val="00C56B1F"/>
    <w:rsid w:val="00C97FFB"/>
    <w:rsid w:val="00CA1AAE"/>
    <w:rsid w:val="00CA5040"/>
    <w:rsid w:val="00CB42EA"/>
    <w:rsid w:val="00CD084F"/>
    <w:rsid w:val="00CE1645"/>
    <w:rsid w:val="00CE454A"/>
    <w:rsid w:val="00CF4AF0"/>
    <w:rsid w:val="00CF779B"/>
    <w:rsid w:val="00D103CA"/>
    <w:rsid w:val="00D12726"/>
    <w:rsid w:val="00D13111"/>
    <w:rsid w:val="00D300FC"/>
    <w:rsid w:val="00D5296C"/>
    <w:rsid w:val="00D5303D"/>
    <w:rsid w:val="00D54351"/>
    <w:rsid w:val="00D633E4"/>
    <w:rsid w:val="00D6565B"/>
    <w:rsid w:val="00D67EF9"/>
    <w:rsid w:val="00D7344D"/>
    <w:rsid w:val="00DC1678"/>
    <w:rsid w:val="00DC6611"/>
    <w:rsid w:val="00DC7570"/>
    <w:rsid w:val="00DD39AA"/>
    <w:rsid w:val="00DD4458"/>
    <w:rsid w:val="00DE11E3"/>
    <w:rsid w:val="00DE2C1D"/>
    <w:rsid w:val="00DE5823"/>
    <w:rsid w:val="00DE6C9A"/>
    <w:rsid w:val="00DF31B2"/>
    <w:rsid w:val="00E003BB"/>
    <w:rsid w:val="00E039FF"/>
    <w:rsid w:val="00E06E86"/>
    <w:rsid w:val="00E142F3"/>
    <w:rsid w:val="00E14F5D"/>
    <w:rsid w:val="00E2402D"/>
    <w:rsid w:val="00E24C9A"/>
    <w:rsid w:val="00E27FC6"/>
    <w:rsid w:val="00E45CEB"/>
    <w:rsid w:val="00E52639"/>
    <w:rsid w:val="00E52694"/>
    <w:rsid w:val="00E6280C"/>
    <w:rsid w:val="00E63529"/>
    <w:rsid w:val="00E65379"/>
    <w:rsid w:val="00E84723"/>
    <w:rsid w:val="00E863D2"/>
    <w:rsid w:val="00E91868"/>
    <w:rsid w:val="00E94162"/>
    <w:rsid w:val="00E96A3F"/>
    <w:rsid w:val="00EA68F9"/>
    <w:rsid w:val="00EA6C5A"/>
    <w:rsid w:val="00EB4D6F"/>
    <w:rsid w:val="00ED0958"/>
    <w:rsid w:val="00ED5881"/>
    <w:rsid w:val="00EE78E5"/>
    <w:rsid w:val="00F01712"/>
    <w:rsid w:val="00F01FAB"/>
    <w:rsid w:val="00F05BEC"/>
    <w:rsid w:val="00F20CB6"/>
    <w:rsid w:val="00F22D14"/>
    <w:rsid w:val="00F24CBD"/>
    <w:rsid w:val="00F32587"/>
    <w:rsid w:val="00F34CC1"/>
    <w:rsid w:val="00F35C45"/>
    <w:rsid w:val="00F3786F"/>
    <w:rsid w:val="00F40B96"/>
    <w:rsid w:val="00F44B9D"/>
    <w:rsid w:val="00F46177"/>
    <w:rsid w:val="00F471A5"/>
    <w:rsid w:val="00F62BA5"/>
    <w:rsid w:val="00F67736"/>
    <w:rsid w:val="00F85B6D"/>
    <w:rsid w:val="00F907EB"/>
    <w:rsid w:val="00F96D80"/>
    <w:rsid w:val="00FA035D"/>
    <w:rsid w:val="00FC47CE"/>
    <w:rsid w:val="00FD3347"/>
    <w:rsid w:val="00FF13CC"/>
    <w:rsid w:val="00FF3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ba24772f-361b-4473-a3a1-507f1a6c42b4"/>
  </ds:schemaRefs>
</ds:datastoreItem>
</file>

<file path=customXml/itemProps2.xml><?xml version="1.0" encoding="utf-8"?>
<ds:datastoreItem xmlns:ds="http://schemas.openxmlformats.org/officeDocument/2006/customXml" ds:itemID="{2C2B67B8-23D3-4789-AE8B-71C248FB1CD3}"/>
</file>

<file path=customXml/itemProps3.xml><?xml version="1.0" encoding="utf-8"?>
<ds:datastoreItem xmlns:ds="http://schemas.openxmlformats.org/officeDocument/2006/customXml" ds:itemID="{1A897F18-D70E-4029-8F6C-4A8E9260AD30}"/>
</file>

<file path=docProps/app.xml><?xml version="1.0" encoding="utf-8"?>
<Properties xmlns="http://schemas.openxmlformats.org/officeDocument/2006/extended-properties" xmlns:vt="http://schemas.openxmlformats.org/officeDocument/2006/docPropsVTypes">
  <Template>Normal</Template>
  <TotalTime>84</TotalTime>
  <Pages>4</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Brad Benson (mcips)</cp:lastModifiedBy>
  <cp:revision>2</cp:revision>
  <dcterms:created xsi:type="dcterms:W3CDTF">2025-05-12T18:28:00Z</dcterms:created>
  <dcterms:modified xsi:type="dcterms:W3CDTF">2025-05-12T18:28:00Z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0x0101003FD867F72FF5A747BEB1AE9EF7307676</vt:lpwstr>
  </property>
</Properties>
</file>