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BC4B" w14:textId="77777777" w:rsidR="009A0785" w:rsidRPr="00585E0D" w:rsidRDefault="009A0785" w:rsidP="00A22FB1">
      <w:pPr>
        <w:rPr>
          <w:rFonts w:ascii="Calibri" w:hAnsi="Calibri" w:cs="Calibri"/>
          <w:sz w:val="26"/>
          <w:szCs w:val="26"/>
          <w:lang w:val="en-GB"/>
        </w:rPr>
      </w:pPr>
    </w:p>
    <w:p w14:paraId="1FE37F44" w14:textId="77777777" w:rsidR="00EE5B92" w:rsidRPr="008A3B6B" w:rsidRDefault="00EE5B92" w:rsidP="008A3B6B">
      <w:pPr>
        <w:spacing w:before="100" w:beforeAutospacing="1" w:after="100" w:afterAutospacing="1" w:line="276" w:lineRule="auto"/>
        <w:jc w:val="center"/>
        <w:outlineLvl w:val="0"/>
        <w:rPr>
          <w:rFonts w:asciiTheme="minorHAnsi" w:hAnsiTheme="minorHAnsi" w:cstheme="minorHAnsi"/>
          <w:b/>
          <w:sz w:val="26"/>
          <w:szCs w:val="26"/>
        </w:rPr>
      </w:pPr>
      <w:r w:rsidRPr="008A3B6B">
        <w:rPr>
          <w:rFonts w:asciiTheme="minorHAnsi" w:hAnsiTheme="minorHAnsi" w:cstheme="minorHAnsi"/>
          <w:b/>
          <w:sz w:val="26"/>
          <w:szCs w:val="26"/>
        </w:rPr>
        <w:t>ROLE PROFILE</w:t>
      </w:r>
    </w:p>
    <w:p w14:paraId="420BD5A9" w14:textId="61EBF7E8" w:rsidR="00EE5B92" w:rsidRPr="008A3B6B" w:rsidRDefault="00EE5B92" w:rsidP="008A3B6B">
      <w:pPr>
        <w:spacing w:before="100" w:beforeAutospacing="1" w:after="100" w:afterAutospacing="1" w:line="276" w:lineRule="auto"/>
        <w:jc w:val="both"/>
        <w:outlineLvl w:val="0"/>
        <w:rPr>
          <w:rFonts w:asciiTheme="minorHAnsi" w:hAnsiTheme="minorHAnsi" w:cstheme="minorHAnsi"/>
          <w:bCs/>
          <w:sz w:val="26"/>
          <w:szCs w:val="26"/>
        </w:rPr>
      </w:pPr>
      <w:r w:rsidRPr="008A3B6B">
        <w:rPr>
          <w:rFonts w:asciiTheme="minorHAnsi" w:hAnsiTheme="minorHAnsi" w:cstheme="minorHAnsi"/>
          <w:b/>
          <w:sz w:val="26"/>
          <w:szCs w:val="26"/>
        </w:rPr>
        <w:t>Post Title:</w:t>
      </w:r>
      <w:r w:rsidRPr="008A3B6B">
        <w:rPr>
          <w:rFonts w:asciiTheme="minorHAnsi" w:hAnsiTheme="minorHAnsi" w:cstheme="minorHAnsi"/>
          <w:b/>
          <w:sz w:val="26"/>
          <w:szCs w:val="26"/>
        </w:rPr>
        <w:tab/>
      </w:r>
      <w:r w:rsidRPr="008A3B6B">
        <w:rPr>
          <w:rFonts w:asciiTheme="minorHAnsi" w:hAnsiTheme="minorHAnsi" w:cstheme="minorHAnsi"/>
          <w:b/>
          <w:sz w:val="26"/>
          <w:szCs w:val="26"/>
        </w:rPr>
        <w:tab/>
      </w:r>
      <w:bookmarkStart w:id="0" w:name="_GoBack"/>
      <w:r w:rsidR="009F598D" w:rsidRPr="009F598D">
        <w:rPr>
          <w:rFonts w:asciiTheme="minorHAnsi" w:hAnsiTheme="minorHAnsi" w:cstheme="minorHAnsi"/>
          <w:bCs/>
          <w:sz w:val="26"/>
          <w:szCs w:val="26"/>
        </w:rPr>
        <w:t xml:space="preserve">Graduate ICT </w:t>
      </w:r>
      <w:r w:rsidR="009F598D">
        <w:rPr>
          <w:rFonts w:asciiTheme="minorHAnsi" w:hAnsiTheme="minorHAnsi" w:cstheme="minorHAnsi"/>
          <w:bCs/>
          <w:sz w:val="26"/>
          <w:szCs w:val="26"/>
        </w:rPr>
        <w:t>S</w:t>
      </w:r>
      <w:r w:rsidR="009F598D" w:rsidRPr="009F598D">
        <w:rPr>
          <w:rFonts w:asciiTheme="minorHAnsi" w:hAnsiTheme="minorHAnsi" w:cstheme="minorHAnsi"/>
          <w:bCs/>
          <w:sz w:val="26"/>
          <w:szCs w:val="26"/>
        </w:rPr>
        <w:t>pecialist</w:t>
      </w:r>
      <w:r w:rsidR="009F598D">
        <w:rPr>
          <w:rFonts w:asciiTheme="minorHAnsi" w:hAnsiTheme="minorHAnsi" w:cstheme="minorHAnsi"/>
          <w:bCs/>
          <w:sz w:val="26"/>
          <w:szCs w:val="26"/>
        </w:rPr>
        <w:t xml:space="preserve">, </w:t>
      </w:r>
      <w:r w:rsidR="009F598D" w:rsidRPr="009F598D">
        <w:rPr>
          <w:rFonts w:asciiTheme="minorHAnsi" w:hAnsiTheme="minorHAnsi" w:cstheme="minorHAnsi"/>
          <w:bCs/>
          <w:sz w:val="26"/>
          <w:szCs w:val="26"/>
        </w:rPr>
        <w:t>Cyber Security</w:t>
      </w:r>
      <w:bookmarkEnd w:id="0"/>
    </w:p>
    <w:p w14:paraId="275DEC41" w14:textId="2D880801" w:rsidR="00EE5B92" w:rsidRPr="008A3B6B" w:rsidRDefault="00EE5B92" w:rsidP="008A3B6B">
      <w:pPr>
        <w:spacing w:before="100" w:beforeAutospacing="1" w:after="100" w:afterAutospacing="1" w:line="276" w:lineRule="auto"/>
        <w:jc w:val="both"/>
        <w:rPr>
          <w:rFonts w:asciiTheme="minorHAnsi" w:hAnsiTheme="minorHAnsi" w:cstheme="minorHAnsi"/>
          <w:bCs/>
          <w:sz w:val="26"/>
          <w:szCs w:val="26"/>
        </w:rPr>
      </w:pPr>
      <w:r w:rsidRPr="008A3B6B">
        <w:rPr>
          <w:rFonts w:asciiTheme="minorHAnsi" w:hAnsiTheme="minorHAnsi" w:cstheme="minorHAnsi"/>
          <w:b/>
          <w:sz w:val="26"/>
          <w:szCs w:val="26"/>
        </w:rPr>
        <w:t>Directorate:</w:t>
      </w:r>
      <w:r w:rsidRPr="008A3B6B">
        <w:rPr>
          <w:rFonts w:asciiTheme="minorHAnsi" w:hAnsiTheme="minorHAnsi" w:cstheme="minorHAnsi"/>
          <w:b/>
          <w:sz w:val="26"/>
          <w:szCs w:val="26"/>
        </w:rPr>
        <w:tab/>
      </w:r>
      <w:r w:rsidRPr="008A3B6B">
        <w:rPr>
          <w:rFonts w:asciiTheme="minorHAnsi" w:hAnsiTheme="minorHAnsi" w:cstheme="minorHAnsi"/>
          <w:b/>
          <w:sz w:val="26"/>
          <w:szCs w:val="26"/>
        </w:rPr>
        <w:tab/>
      </w:r>
      <w:r w:rsidR="009F598D">
        <w:rPr>
          <w:rFonts w:asciiTheme="minorHAnsi" w:hAnsiTheme="minorHAnsi" w:cstheme="minorHAnsi"/>
          <w:bCs/>
          <w:sz w:val="26"/>
          <w:szCs w:val="26"/>
        </w:rPr>
        <w:t>Digital &amp; Data</w:t>
      </w:r>
    </w:p>
    <w:p w14:paraId="1B33FA50" w14:textId="7CE953E4" w:rsidR="00EE5B92" w:rsidRPr="008A3B6B" w:rsidRDefault="00EE5B92" w:rsidP="008A3B6B">
      <w:pPr>
        <w:spacing w:before="100" w:beforeAutospacing="1" w:after="100" w:afterAutospacing="1" w:line="276" w:lineRule="auto"/>
        <w:jc w:val="both"/>
        <w:rPr>
          <w:rFonts w:asciiTheme="minorHAnsi" w:hAnsiTheme="minorHAnsi" w:cstheme="minorHAnsi"/>
          <w:b/>
          <w:sz w:val="26"/>
          <w:szCs w:val="26"/>
        </w:rPr>
      </w:pPr>
      <w:r w:rsidRPr="008A3B6B">
        <w:rPr>
          <w:rFonts w:asciiTheme="minorHAnsi" w:hAnsiTheme="minorHAnsi" w:cstheme="minorHAnsi"/>
          <w:b/>
          <w:sz w:val="26"/>
          <w:szCs w:val="26"/>
        </w:rPr>
        <w:t>Reports to:</w:t>
      </w:r>
      <w:r w:rsidRPr="008A3B6B">
        <w:rPr>
          <w:rFonts w:asciiTheme="minorHAnsi" w:hAnsiTheme="minorHAnsi" w:cstheme="minorHAnsi"/>
          <w:b/>
          <w:sz w:val="26"/>
          <w:szCs w:val="26"/>
        </w:rPr>
        <w:tab/>
      </w:r>
      <w:r w:rsidRPr="008A3B6B">
        <w:rPr>
          <w:rFonts w:asciiTheme="minorHAnsi" w:hAnsiTheme="minorHAnsi" w:cstheme="minorHAnsi"/>
          <w:b/>
          <w:sz w:val="26"/>
          <w:szCs w:val="26"/>
        </w:rPr>
        <w:tab/>
      </w:r>
      <w:r w:rsidR="009F598D">
        <w:rPr>
          <w:rFonts w:asciiTheme="minorHAnsi" w:hAnsiTheme="minorHAnsi" w:cstheme="minorHAnsi"/>
          <w:bCs/>
          <w:sz w:val="26"/>
          <w:szCs w:val="26"/>
        </w:rPr>
        <w:t>Infrastructure Manager</w:t>
      </w:r>
    </w:p>
    <w:p w14:paraId="62BC7F17" w14:textId="036D4023" w:rsidR="00EE5B92" w:rsidRPr="008A3B6B" w:rsidRDefault="00EE5B92" w:rsidP="008A3B6B">
      <w:pPr>
        <w:spacing w:before="100" w:beforeAutospacing="1" w:after="100" w:afterAutospacing="1" w:line="276" w:lineRule="auto"/>
        <w:jc w:val="both"/>
        <w:rPr>
          <w:rFonts w:asciiTheme="minorHAnsi" w:hAnsiTheme="minorHAnsi" w:cstheme="minorHAnsi"/>
          <w:sz w:val="26"/>
          <w:szCs w:val="26"/>
          <w:lang w:val="en-GB"/>
        </w:rPr>
      </w:pPr>
      <w:r w:rsidRPr="008A3B6B">
        <w:rPr>
          <w:rFonts w:asciiTheme="minorHAnsi" w:hAnsiTheme="minorHAnsi" w:cstheme="minorHAnsi"/>
          <w:b/>
          <w:sz w:val="26"/>
          <w:szCs w:val="26"/>
        </w:rPr>
        <w:t xml:space="preserve">Direct Reports: </w:t>
      </w:r>
      <w:r w:rsidRPr="008A3B6B">
        <w:rPr>
          <w:rFonts w:asciiTheme="minorHAnsi" w:hAnsiTheme="minorHAnsi" w:cstheme="minorHAnsi"/>
          <w:b/>
          <w:sz w:val="26"/>
          <w:szCs w:val="26"/>
        </w:rPr>
        <w:tab/>
      </w:r>
      <w:r w:rsidR="000E7C69" w:rsidRPr="008A3B6B">
        <w:rPr>
          <w:rFonts w:asciiTheme="minorHAnsi" w:hAnsiTheme="minorHAnsi" w:cstheme="minorHAnsi"/>
          <w:b/>
          <w:sz w:val="26"/>
          <w:szCs w:val="26"/>
        </w:rPr>
        <w:t>None</w:t>
      </w:r>
    </w:p>
    <w:p w14:paraId="1F0B6D2E" w14:textId="114225C2" w:rsidR="00EE5B92" w:rsidRPr="008A3B6B" w:rsidRDefault="00EE5B92" w:rsidP="008A3B6B">
      <w:pPr>
        <w:spacing w:before="100" w:beforeAutospacing="1" w:after="100" w:afterAutospacing="1"/>
        <w:rPr>
          <w:rFonts w:asciiTheme="minorHAnsi" w:hAnsiTheme="minorHAnsi" w:cstheme="minorHAnsi"/>
          <w:b/>
          <w:bCs/>
          <w:sz w:val="26"/>
          <w:szCs w:val="26"/>
          <w:lang w:val="en-GB"/>
        </w:rPr>
      </w:pPr>
      <w:r w:rsidRPr="008A3B6B">
        <w:rPr>
          <w:rFonts w:asciiTheme="minorHAnsi" w:hAnsiTheme="minorHAnsi" w:cstheme="minorHAnsi"/>
          <w:b/>
          <w:bCs/>
          <w:sz w:val="26"/>
          <w:szCs w:val="26"/>
          <w:lang w:val="en-GB"/>
        </w:rPr>
        <w:t>Role Summary</w:t>
      </w:r>
    </w:p>
    <w:p w14:paraId="175FB233" w14:textId="77777777" w:rsidR="006B307C" w:rsidRPr="008A3B6B" w:rsidRDefault="00515CFE" w:rsidP="008A3B6B">
      <w:pPr>
        <w:spacing w:before="100" w:beforeAutospacing="1" w:after="100" w:afterAutospacing="1"/>
        <w:textAlignment w:val="baseline"/>
        <w:rPr>
          <w:rFonts w:asciiTheme="minorHAnsi" w:hAnsiTheme="minorHAnsi" w:cstheme="minorHAnsi"/>
          <w:color w:val="333335"/>
          <w:spacing w:val="3"/>
          <w:sz w:val="26"/>
          <w:szCs w:val="26"/>
          <w:lang w:val="en"/>
        </w:rPr>
      </w:pPr>
      <w:r w:rsidRPr="008A3B6B">
        <w:rPr>
          <w:rFonts w:asciiTheme="minorHAnsi" w:hAnsiTheme="minorHAnsi" w:cstheme="minorHAnsi"/>
          <w:color w:val="333335"/>
          <w:spacing w:val="3"/>
          <w:sz w:val="26"/>
          <w:szCs w:val="26"/>
          <w:lang w:val="en"/>
        </w:rPr>
        <w:t xml:space="preserve">WMCA is committed to building a healthier, happier, better connected and more prosperous West Midlands. This is our vision. Our Values are central to how we work and interact with our wider partners and stakeholders. We encourage our colleagues to </w:t>
      </w:r>
    </w:p>
    <w:p w14:paraId="05496881" w14:textId="41E03A36" w:rsidR="00515CFE" w:rsidRPr="008A3B6B" w:rsidRDefault="00515CFE" w:rsidP="008A3B6B">
      <w:pPr>
        <w:spacing w:before="100" w:beforeAutospacing="1" w:after="100" w:afterAutospacing="1"/>
        <w:textAlignment w:val="baseline"/>
        <w:rPr>
          <w:rFonts w:asciiTheme="minorHAnsi" w:hAnsiTheme="minorHAnsi" w:cstheme="minorHAnsi"/>
          <w:color w:val="333335"/>
          <w:spacing w:val="3"/>
          <w:sz w:val="26"/>
          <w:szCs w:val="26"/>
          <w:lang w:val="en"/>
        </w:rPr>
      </w:pPr>
      <w:r w:rsidRPr="008A3B6B">
        <w:rPr>
          <w:rFonts w:asciiTheme="minorHAnsi" w:hAnsiTheme="minorHAnsi" w:cstheme="minorHAnsi"/>
          <w:color w:val="333335"/>
          <w:spacing w:val="3"/>
          <w:sz w:val="26"/>
          <w:szCs w:val="26"/>
          <w:lang w:val="en"/>
        </w:rPr>
        <w:t xml:space="preserve">Be </w:t>
      </w:r>
      <w:r w:rsidR="00485D01" w:rsidRPr="008A3B6B">
        <w:rPr>
          <w:rFonts w:asciiTheme="minorHAnsi" w:hAnsiTheme="minorHAnsi" w:cstheme="minorHAnsi"/>
          <w:b/>
          <w:bCs/>
          <w:color w:val="FFC000" w:themeColor="accent4"/>
          <w:spacing w:val="3"/>
          <w:sz w:val="26"/>
          <w:szCs w:val="26"/>
          <w:lang w:val="en"/>
        </w:rPr>
        <w:t>C</w:t>
      </w:r>
      <w:r w:rsidRPr="008A3B6B">
        <w:rPr>
          <w:rFonts w:asciiTheme="minorHAnsi" w:hAnsiTheme="minorHAnsi" w:cstheme="minorHAnsi"/>
          <w:b/>
          <w:bCs/>
          <w:color w:val="FFC000" w:themeColor="accent4"/>
          <w:spacing w:val="3"/>
          <w:sz w:val="26"/>
          <w:szCs w:val="26"/>
          <w:lang w:val="en"/>
        </w:rPr>
        <w:t>ollaborative</w:t>
      </w:r>
      <w:r w:rsidR="00DD1E32" w:rsidRPr="008A3B6B">
        <w:rPr>
          <w:rFonts w:asciiTheme="minorHAnsi" w:hAnsiTheme="minorHAnsi" w:cstheme="minorHAnsi"/>
          <w:color w:val="333335"/>
          <w:spacing w:val="3"/>
          <w:sz w:val="26"/>
          <w:szCs w:val="26"/>
          <w:lang w:val="en"/>
        </w:rPr>
        <w:t xml:space="preserve">, </w:t>
      </w:r>
      <w:r w:rsidRPr="008A3B6B">
        <w:rPr>
          <w:rFonts w:asciiTheme="minorHAnsi" w:hAnsiTheme="minorHAnsi" w:cstheme="minorHAnsi"/>
          <w:color w:val="333335"/>
          <w:spacing w:val="3"/>
          <w:sz w:val="26"/>
          <w:szCs w:val="26"/>
          <w:lang w:val="en"/>
        </w:rPr>
        <w:t xml:space="preserve">Be </w:t>
      </w:r>
      <w:r w:rsidRPr="008A3B6B">
        <w:rPr>
          <w:rFonts w:asciiTheme="minorHAnsi" w:hAnsiTheme="minorHAnsi" w:cstheme="minorHAnsi"/>
          <w:b/>
          <w:bCs/>
          <w:color w:val="FFC000" w:themeColor="accent4"/>
          <w:spacing w:val="3"/>
          <w:sz w:val="26"/>
          <w:szCs w:val="26"/>
          <w:lang w:val="en"/>
        </w:rPr>
        <w:t>Innovative</w:t>
      </w:r>
      <w:r w:rsidR="00DD1E32" w:rsidRPr="008A3B6B">
        <w:rPr>
          <w:rFonts w:asciiTheme="minorHAnsi" w:hAnsiTheme="minorHAnsi" w:cstheme="minorHAnsi"/>
          <w:color w:val="333335"/>
          <w:spacing w:val="3"/>
          <w:sz w:val="26"/>
          <w:szCs w:val="26"/>
          <w:lang w:val="en"/>
        </w:rPr>
        <w:t xml:space="preserve">, </w:t>
      </w:r>
      <w:r w:rsidRPr="008A3B6B">
        <w:rPr>
          <w:rFonts w:asciiTheme="minorHAnsi" w:hAnsiTheme="minorHAnsi" w:cstheme="minorHAnsi"/>
          <w:color w:val="333335"/>
          <w:spacing w:val="3"/>
          <w:sz w:val="26"/>
          <w:szCs w:val="26"/>
          <w:lang w:val="en"/>
        </w:rPr>
        <w:t xml:space="preserve">Be </w:t>
      </w:r>
      <w:r w:rsidR="00485D01" w:rsidRPr="008A3B6B">
        <w:rPr>
          <w:rFonts w:asciiTheme="minorHAnsi" w:hAnsiTheme="minorHAnsi" w:cstheme="minorHAnsi"/>
          <w:b/>
          <w:bCs/>
          <w:color w:val="FFC000" w:themeColor="accent4"/>
          <w:spacing w:val="3"/>
          <w:sz w:val="26"/>
          <w:szCs w:val="26"/>
          <w:lang w:val="en"/>
        </w:rPr>
        <w:t>Driven</w:t>
      </w:r>
      <w:r w:rsidR="00485D01" w:rsidRPr="008A3B6B">
        <w:rPr>
          <w:rFonts w:asciiTheme="minorHAnsi" w:hAnsiTheme="minorHAnsi" w:cstheme="minorHAnsi"/>
          <w:color w:val="333335"/>
          <w:spacing w:val="3"/>
          <w:sz w:val="26"/>
          <w:szCs w:val="26"/>
          <w:lang w:val="en"/>
        </w:rPr>
        <w:t xml:space="preserve"> and Be </w:t>
      </w:r>
      <w:r w:rsidR="00485D01" w:rsidRPr="008A3B6B">
        <w:rPr>
          <w:rFonts w:asciiTheme="minorHAnsi" w:hAnsiTheme="minorHAnsi" w:cstheme="minorHAnsi"/>
          <w:b/>
          <w:bCs/>
          <w:color w:val="FFC000" w:themeColor="accent4"/>
          <w:spacing w:val="3"/>
          <w:sz w:val="26"/>
          <w:szCs w:val="26"/>
          <w:lang w:val="en"/>
        </w:rPr>
        <w:t>Inclusive</w:t>
      </w:r>
      <w:r w:rsidR="00DD1E32" w:rsidRPr="008A3B6B">
        <w:rPr>
          <w:rFonts w:asciiTheme="minorHAnsi" w:hAnsiTheme="minorHAnsi" w:cstheme="minorHAnsi"/>
          <w:color w:val="333335"/>
          <w:spacing w:val="3"/>
          <w:sz w:val="26"/>
          <w:szCs w:val="26"/>
          <w:lang w:val="en"/>
        </w:rPr>
        <w:t>.</w:t>
      </w:r>
    </w:p>
    <w:p w14:paraId="0420744B" w14:textId="4CAAAA02" w:rsidR="00AA68E4" w:rsidRDefault="009F598D" w:rsidP="008A3B6B">
      <w:pPr>
        <w:spacing w:before="100" w:beforeAutospacing="1" w:after="100" w:afterAutospacing="1" w:line="276" w:lineRule="auto"/>
        <w:contextualSpacing/>
        <w:jc w:val="both"/>
        <w:outlineLvl w:val="0"/>
        <w:rPr>
          <w:rFonts w:asciiTheme="minorHAnsi" w:hAnsiTheme="minorHAnsi" w:cstheme="minorHAnsi"/>
          <w:sz w:val="26"/>
          <w:szCs w:val="26"/>
        </w:rPr>
      </w:pPr>
      <w:r>
        <w:rPr>
          <w:rFonts w:asciiTheme="minorHAnsi" w:hAnsiTheme="minorHAnsi" w:cstheme="minorHAnsi"/>
          <w:sz w:val="26"/>
          <w:szCs w:val="26"/>
        </w:rPr>
        <w:t>With a</w:t>
      </w:r>
      <w:r w:rsidRPr="009F598D">
        <w:rPr>
          <w:rFonts w:asciiTheme="minorHAnsi" w:hAnsiTheme="minorHAnsi" w:cstheme="minorHAnsi"/>
          <w:sz w:val="26"/>
          <w:szCs w:val="26"/>
        </w:rPr>
        <w:t xml:space="preserve"> focus on cyber security, the role will </w:t>
      </w:r>
      <w:r>
        <w:rPr>
          <w:rFonts w:asciiTheme="minorHAnsi" w:hAnsiTheme="minorHAnsi" w:cstheme="minorHAnsi"/>
          <w:sz w:val="26"/>
          <w:szCs w:val="26"/>
        </w:rPr>
        <w:t>support</w:t>
      </w:r>
      <w:r w:rsidRPr="009F598D">
        <w:rPr>
          <w:rFonts w:asciiTheme="minorHAnsi" w:hAnsiTheme="minorHAnsi" w:cstheme="minorHAnsi"/>
          <w:sz w:val="26"/>
          <w:szCs w:val="26"/>
        </w:rPr>
        <w:t xml:space="preserve"> the Digital &amp; Data environment </w:t>
      </w:r>
      <w:r>
        <w:rPr>
          <w:rFonts w:asciiTheme="minorHAnsi" w:hAnsiTheme="minorHAnsi" w:cstheme="minorHAnsi"/>
          <w:sz w:val="26"/>
          <w:szCs w:val="26"/>
        </w:rPr>
        <w:t>with the</w:t>
      </w:r>
      <w:r w:rsidRPr="009F598D">
        <w:rPr>
          <w:rFonts w:asciiTheme="minorHAnsi" w:hAnsiTheme="minorHAnsi" w:cstheme="minorHAnsi"/>
          <w:sz w:val="26"/>
          <w:szCs w:val="26"/>
        </w:rPr>
        <w:t xml:space="preserve"> delivery of projects and </w:t>
      </w:r>
      <w:r>
        <w:rPr>
          <w:rFonts w:asciiTheme="minorHAnsi" w:hAnsiTheme="minorHAnsi" w:cstheme="minorHAnsi"/>
          <w:sz w:val="26"/>
          <w:szCs w:val="26"/>
        </w:rPr>
        <w:t xml:space="preserve">provide </w:t>
      </w:r>
      <w:r w:rsidRPr="009F598D">
        <w:rPr>
          <w:rFonts w:asciiTheme="minorHAnsi" w:hAnsiTheme="minorHAnsi" w:cstheme="minorHAnsi"/>
          <w:sz w:val="26"/>
          <w:szCs w:val="26"/>
        </w:rPr>
        <w:t>day to day support requests and incidents</w:t>
      </w:r>
      <w:r>
        <w:rPr>
          <w:rFonts w:asciiTheme="minorHAnsi" w:hAnsiTheme="minorHAnsi" w:cstheme="minorHAnsi"/>
          <w:sz w:val="26"/>
          <w:szCs w:val="26"/>
        </w:rPr>
        <w:t xml:space="preserve">, </w:t>
      </w:r>
      <w:r w:rsidRPr="009F598D">
        <w:rPr>
          <w:rFonts w:asciiTheme="minorHAnsi" w:hAnsiTheme="minorHAnsi" w:cstheme="minorHAnsi"/>
          <w:sz w:val="26"/>
          <w:szCs w:val="26"/>
        </w:rPr>
        <w:t>cover</w:t>
      </w:r>
      <w:r>
        <w:rPr>
          <w:rFonts w:asciiTheme="minorHAnsi" w:hAnsiTheme="minorHAnsi" w:cstheme="minorHAnsi"/>
          <w:sz w:val="26"/>
          <w:szCs w:val="26"/>
        </w:rPr>
        <w:t>ing</w:t>
      </w:r>
      <w:r w:rsidRPr="009F598D">
        <w:rPr>
          <w:rFonts w:asciiTheme="minorHAnsi" w:hAnsiTheme="minorHAnsi" w:cstheme="minorHAnsi"/>
          <w:sz w:val="26"/>
          <w:szCs w:val="26"/>
        </w:rPr>
        <w:t xml:space="preserve"> a range of technologies, security disciplines and security operations </w:t>
      </w:r>
      <w:proofErr w:type="spellStart"/>
      <w:r w:rsidRPr="009F598D">
        <w:rPr>
          <w:rFonts w:asciiTheme="minorHAnsi" w:hAnsiTheme="minorHAnsi" w:cstheme="minorHAnsi"/>
          <w:sz w:val="26"/>
          <w:szCs w:val="26"/>
        </w:rPr>
        <w:t>centre</w:t>
      </w:r>
      <w:proofErr w:type="spellEnd"/>
      <w:r w:rsidRPr="009F598D">
        <w:rPr>
          <w:rFonts w:asciiTheme="minorHAnsi" w:hAnsiTheme="minorHAnsi" w:cstheme="minorHAnsi"/>
          <w:sz w:val="26"/>
          <w:szCs w:val="26"/>
        </w:rPr>
        <w:t xml:space="preserve"> (SOC) tasks.</w:t>
      </w:r>
    </w:p>
    <w:p w14:paraId="6B379813" w14:textId="77777777" w:rsidR="009F598D" w:rsidRPr="008A3B6B" w:rsidRDefault="009F598D" w:rsidP="008A3B6B">
      <w:pPr>
        <w:spacing w:before="100" w:beforeAutospacing="1" w:after="100" w:afterAutospacing="1" w:line="276" w:lineRule="auto"/>
        <w:contextualSpacing/>
        <w:jc w:val="both"/>
        <w:outlineLvl w:val="0"/>
        <w:rPr>
          <w:rFonts w:asciiTheme="minorHAnsi" w:hAnsiTheme="minorHAnsi" w:cstheme="minorHAnsi"/>
          <w:sz w:val="26"/>
          <w:szCs w:val="26"/>
          <w:lang w:val="en-GB"/>
        </w:rPr>
      </w:pPr>
    </w:p>
    <w:p w14:paraId="4DCB0EA9" w14:textId="6F927761" w:rsidR="00EE5B92" w:rsidRPr="008A3B6B" w:rsidRDefault="00EE5B92" w:rsidP="008A3B6B">
      <w:pPr>
        <w:spacing w:before="100" w:beforeAutospacing="1" w:after="100" w:afterAutospacing="1"/>
        <w:rPr>
          <w:rFonts w:asciiTheme="minorHAnsi" w:hAnsiTheme="minorHAnsi" w:cstheme="minorHAnsi"/>
          <w:b/>
          <w:bCs/>
          <w:sz w:val="26"/>
          <w:szCs w:val="26"/>
          <w:lang w:val="en-GB"/>
        </w:rPr>
      </w:pPr>
      <w:r w:rsidRPr="008A3B6B">
        <w:rPr>
          <w:rFonts w:asciiTheme="minorHAnsi" w:hAnsiTheme="minorHAnsi" w:cstheme="minorHAnsi"/>
          <w:b/>
          <w:bCs/>
          <w:sz w:val="26"/>
          <w:szCs w:val="26"/>
          <w:lang w:val="en-GB"/>
        </w:rPr>
        <w:t>What will you be doing?</w:t>
      </w:r>
    </w:p>
    <w:p w14:paraId="10B2FDFE" w14:textId="77777777" w:rsidR="009F598D" w:rsidRPr="009F598D" w:rsidRDefault="009F598D" w:rsidP="009F598D">
      <w:pPr>
        <w:pStyle w:val="NormalWeb"/>
        <w:numPr>
          <w:ilvl w:val="0"/>
          <w:numId w:val="35"/>
        </w:numPr>
        <w:spacing w:line="276" w:lineRule="auto"/>
        <w:ind w:left="357" w:hanging="357"/>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Assisting the infrastructure team in day to day incident and request demand, taking ownership to completion.</w:t>
      </w:r>
    </w:p>
    <w:p w14:paraId="3DC6BBBC" w14:textId="77777777" w:rsidR="009F598D" w:rsidRPr="009F598D" w:rsidRDefault="009F598D" w:rsidP="009F598D">
      <w:pPr>
        <w:pStyle w:val="NormalWeb"/>
        <w:numPr>
          <w:ilvl w:val="0"/>
          <w:numId w:val="35"/>
        </w:numPr>
        <w:spacing w:line="276" w:lineRule="auto"/>
        <w:ind w:left="357" w:hanging="357"/>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Supporting the development, implementation and documentation of new security systems.</w:t>
      </w:r>
    </w:p>
    <w:p w14:paraId="0C1CF98F" w14:textId="77777777" w:rsidR="009F598D" w:rsidRPr="009F598D" w:rsidRDefault="009F598D" w:rsidP="009F598D">
      <w:pPr>
        <w:pStyle w:val="NormalWeb"/>
        <w:numPr>
          <w:ilvl w:val="0"/>
          <w:numId w:val="35"/>
        </w:numPr>
        <w:spacing w:line="276" w:lineRule="auto"/>
        <w:ind w:left="357" w:hanging="357"/>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Analysing security threats and incidents and learning how to respond effectively.</w:t>
      </w:r>
    </w:p>
    <w:p w14:paraId="4E9EA9C2" w14:textId="77777777" w:rsidR="009F598D" w:rsidRPr="009F598D" w:rsidRDefault="009F598D" w:rsidP="009F598D">
      <w:pPr>
        <w:pStyle w:val="NormalWeb"/>
        <w:numPr>
          <w:ilvl w:val="0"/>
          <w:numId w:val="35"/>
        </w:numPr>
        <w:spacing w:line="276" w:lineRule="auto"/>
        <w:ind w:left="357" w:hanging="357"/>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 xml:space="preserve">Working closely with the lead cyber security specialist to expand your knowledge and support in day to day SOC activities. </w:t>
      </w:r>
    </w:p>
    <w:p w14:paraId="37E343E7" w14:textId="77777777" w:rsidR="009F598D" w:rsidRPr="009F598D" w:rsidRDefault="009F598D" w:rsidP="009F598D">
      <w:pPr>
        <w:pStyle w:val="NormalWeb"/>
        <w:numPr>
          <w:ilvl w:val="0"/>
          <w:numId w:val="35"/>
        </w:numPr>
        <w:spacing w:line="276" w:lineRule="auto"/>
        <w:ind w:left="357" w:hanging="357"/>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Working closely with the Infrastructure team leader to document and form new working procedures.</w:t>
      </w:r>
    </w:p>
    <w:p w14:paraId="24B0D940" w14:textId="77777777" w:rsidR="009F598D" w:rsidRPr="009F598D" w:rsidRDefault="009F598D" w:rsidP="009F598D">
      <w:pPr>
        <w:pStyle w:val="NormalWeb"/>
        <w:numPr>
          <w:ilvl w:val="0"/>
          <w:numId w:val="35"/>
        </w:numPr>
        <w:spacing w:line="276" w:lineRule="auto"/>
        <w:ind w:left="357" w:hanging="357"/>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Working collaboratively across the Digital &amp; Data teams as well as other teams within the organization and third parties.</w:t>
      </w:r>
    </w:p>
    <w:p w14:paraId="54C41DF5" w14:textId="77777777" w:rsidR="000E7C69" w:rsidRPr="008A3B6B" w:rsidRDefault="000E7C69" w:rsidP="008A3B6B">
      <w:pPr>
        <w:spacing w:before="100" w:beforeAutospacing="1" w:after="100" w:afterAutospacing="1" w:line="276" w:lineRule="auto"/>
        <w:jc w:val="both"/>
        <w:outlineLvl w:val="0"/>
        <w:rPr>
          <w:rFonts w:asciiTheme="minorHAnsi" w:hAnsiTheme="minorHAnsi" w:cstheme="minorHAnsi"/>
          <w:b/>
          <w:sz w:val="26"/>
          <w:szCs w:val="26"/>
        </w:rPr>
      </w:pPr>
      <w:r w:rsidRPr="008A3B6B">
        <w:rPr>
          <w:rFonts w:asciiTheme="minorHAnsi" w:hAnsiTheme="minorHAnsi" w:cstheme="minorHAnsi"/>
          <w:b/>
          <w:sz w:val="26"/>
          <w:szCs w:val="26"/>
        </w:rPr>
        <w:t>Other:</w:t>
      </w:r>
    </w:p>
    <w:p w14:paraId="7E48B6C7" w14:textId="44E3F4E0" w:rsidR="008A3B6B" w:rsidRPr="008A3B6B" w:rsidRDefault="000E7C69" w:rsidP="00527361">
      <w:pPr>
        <w:numPr>
          <w:ilvl w:val="0"/>
          <w:numId w:val="28"/>
        </w:numPr>
        <w:spacing w:before="100" w:beforeAutospacing="1" w:after="100" w:afterAutospacing="1" w:line="276" w:lineRule="auto"/>
        <w:ind w:left="357" w:hanging="357"/>
        <w:jc w:val="both"/>
        <w:outlineLvl w:val="0"/>
        <w:rPr>
          <w:rFonts w:asciiTheme="minorHAnsi" w:hAnsiTheme="minorHAnsi" w:cstheme="minorHAnsi"/>
          <w:b/>
          <w:sz w:val="26"/>
          <w:szCs w:val="26"/>
        </w:rPr>
      </w:pPr>
      <w:r w:rsidRPr="008A3B6B">
        <w:rPr>
          <w:rFonts w:asciiTheme="minorHAnsi" w:hAnsiTheme="minorHAnsi" w:cstheme="minorHAnsi"/>
          <w:sz w:val="26"/>
          <w:szCs w:val="26"/>
        </w:rPr>
        <w:t xml:space="preserve">Think and act cross-functionally, beyond </w:t>
      </w:r>
      <w:r w:rsidR="009F598D">
        <w:rPr>
          <w:rFonts w:asciiTheme="minorHAnsi" w:hAnsiTheme="minorHAnsi" w:cstheme="minorHAnsi"/>
          <w:sz w:val="26"/>
          <w:szCs w:val="26"/>
        </w:rPr>
        <w:t>Digital &amp; Data</w:t>
      </w:r>
      <w:r w:rsidRPr="008A3B6B">
        <w:rPr>
          <w:rFonts w:asciiTheme="minorHAnsi" w:hAnsiTheme="minorHAnsi" w:cstheme="minorHAnsi"/>
          <w:sz w:val="26"/>
          <w:szCs w:val="26"/>
        </w:rPr>
        <w:t xml:space="preserve"> professional areas, understanding the wider picture and the implications of short-term decisions for achievement of team goals</w:t>
      </w:r>
    </w:p>
    <w:p w14:paraId="7E1B82A7" w14:textId="4E2F8974" w:rsidR="008A3B6B" w:rsidRPr="008A3B6B" w:rsidRDefault="000E7C69" w:rsidP="00527361">
      <w:pPr>
        <w:numPr>
          <w:ilvl w:val="0"/>
          <w:numId w:val="28"/>
        </w:numPr>
        <w:spacing w:before="100" w:beforeAutospacing="1" w:after="100" w:afterAutospacing="1" w:line="276" w:lineRule="auto"/>
        <w:ind w:left="357" w:hanging="357"/>
        <w:jc w:val="both"/>
        <w:outlineLvl w:val="0"/>
        <w:rPr>
          <w:rFonts w:asciiTheme="minorHAnsi" w:hAnsiTheme="minorHAnsi" w:cstheme="minorHAnsi"/>
          <w:b/>
          <w:sz w:val="26"/>
          <w:szCs w:val="26"/>
        </w:rPr>
      </w:pPr>
      <w:r w:rsidRPr="008A3B6B">
        <w:rPr>
          <w:rFonts w:asciiTheme="minorHAnsi" w:hAnsiTheme="minorHAnsi" w:cstheme="minorHAnsi"/>
          <w:sz w:val="26"/>
          <w:szCs w:val="26"/>
        </w:rPr>
        <w:t xml:space="preserve">Act as a role model and champion of the WMCA values and fully engage with the strategic objectives of the </w:t>
      </w:r>
      <w:proofErr w:type="spellStart"/>
      <w:r w:rsidRPr="008A3B6B">
        <w:rPr>
          <w:rFonts w:asciiTheme="minorHAnsi" w:hAnsiTheme="minorHAnsi" w:cstheme="minorHAnsi"/>
          <w:sz w:val="26"/>
          <w:szCs w:val="26"/>
        </w:rPr>
        <w:t>organisation</w:t>
      </w:r>
      <w:proofErr w:type="spellEnd"/>
    </w:p>
    <w:p w14:paraId="33633F1C" w14:textId="25DA3E2D" w:rsidR="00B52B7F" w:rsidRPr="008A3B6B" w:rsidRDefault="000E7C69" w:rsidP="004B5A19">
      <w:pPr>
        <w:numPr>
          <w:ilvl w:val="0"/>
          <w:numId w:val="28"/>
        </w:numPr>
        <w:spacing w:before="100" w:beforeAutospacing="1" w:after="100" w:afterAutospacing="1" w:line="276" w:lineRule="auto"/>
        <w:ind w:left="357" w:hanging="357"/>
        <w:jc w:val="both"/>
        <w:outlineLvl w:val="0"/>
        <w:rPr>
          <w:rFonts w:asciiTheme="minorHAnsi" w:hAnsiTheme="minorHAnsi" w:cstheme="minorHAnsi"/>
          <w:b/>
          <w:sz w:val="26"/>
          <w:szCs w:val="26"/>
        </w:rPr>
      </w:pPr>
      <w:r w:rsidRPr="008A3B6B">
        <w:rPr>
          <w:rFonts w:asciiTheme="minorHAnsi" w:hAnsiTheme="minorHAnsi" w:cstheme="minorHAnsi"/>
          <w:sz w:val="26"/>
          <w:szCs w:val="26"/>
        </w:rPr>
        <w:t>Treat with confidentiality and understand Data Protection and GDPR regulations on any personal, private or sensitive information received or provided</w:t>
      </w:r>
    </w:p>
    <w:p w14:paraId="61A3FE88" w14:textId="4E31A4D0" w:rsidR="000E7C69" w:rsidRPr="008A3B6B" w:rsidRDefault="00AA68E4" w:rsidP="008A3B6B">
      <w:pPr>
        <w:spacing w:before="100" w:beforeAutospacing="1" w:after="100" w:afterAutospacing="1" w:line="276" w:lineRule="auto"/>
        <w:jc w:val="both"/>
        <w:outlineLvl w:val="0"/>
        <w:rPr>
          <w:rFonts w:asciiTheme="minorHAnsi" w:hAnsiTheme="minorHAnsi" w:cstheme="minorHAnsi"/>
          <w:b/>
          <w:sz w:val="26"/>
          <w:szCs w:val="26"/>
        </w:rPr>
      </w:pPr>
      <w:r>
        <w:rPr>
          <w:rFonts w:asciiTheme="minorHAnsi" w:hAnsiTheme="minorHAnsi" w:cstheme="minorHAnsi"/>
          <w:b/>
          <w:sz w:val="26"/>
          <w:szCs w:val="26"/>
        </w:rPr>
        <w:t xml:space="preserve">Essential </w:t>
      </w:r>
      <w:r w:rsidR="000E7C69" w:rsidRPr="008A3B6B">
        <w:rPr>
          <w:rFonts w:asciiTheme="minorHAnsi" w:hAnsiTheme="minorHAnsi" w:cstheme="minorHAnsi"/>
          <w:b/>
          <w:sz w:val="26"/>
          <w:szCs w:val="26"/>
        </w:rPr>
        <w:t>Skills/Knowledge/Experience:</w:t>
      </w:r>
    </w:p>
    <w:p w14:paraId="0E5D25DA" w14:textId="77777777" w:rsid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Pr>
          <w:rFonts w:asciiTheme="minorHAnsi" w:eastAsiaTheme="minorHAnsi" w:hAnsiTheme="minorHAnsi" w:cstheme="minorHAnsi"/>
          <w:color w:val="000000"/>
          <w:sz w:val="26"/>
          <w:szCs w:val="26"/>
        </w:rPr>
        <w:t>G</w:t>
      </w:r>
      <w:r w:rsidRPr="009F598D">
        <w:rPr>
          <w:rFonts w:asciiTheme="minorHAnsi" w:eastAsiaTheme="minorHAnsi" w:hAnsiTheme="minorHAnsi" w:cstheme="minorHAnsi"/>
          <w:color w:val="000000"/>
          <w:sz w:val="26"/>
          <w:szCs w:val="26"/>
        </w:rPr>
        <w:t>raduate with a degree in Information Security, Cyber Security or a related qualification that wants to develop their career within the Data and Digital sector</w:t>
      </w:r>
    </w:p>
    <w:p w14:paraId="4E3C6637" w14:textId="3D3DFE9A"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Be an excellent communicator and motivated to work on own initiative</w:t>
      </w:r>
    </w:p>
    <w:p w14:paraId="7E2A1F26" w14:textId="2F242C4E"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Can</w:t>
      </w:r>
      <w:r w:rsidRPr="009F598D">
        <w:rPr>
          <w:rFonts w:asciiTheme="minorHAnsi" w:eastAsiaTheme="minorHAnsi" w:hAnsiTheme="minorHAnsi" w:cstheme="minorHAnsi"/>
          <w:color w:val="000000"/>
          <w:sz w:val="26"/>
          <w:szCs w:val="26"/>
        </w:rPr>
        <w:t xml:space="preserve"> prioritise, be proactive and manage own workload</w:t>
      </w:r>
    </w:p>
    <w:p w14:paraId="30F9E679" w14:textId="2E5C89EE"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Have excellent troubleshooting and problem resolution skills</w:t>
      </w:r>
    </w:p>
    <w:p w14:paraId="7E0B788F" w14:textId="4FF2BD7F"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Maintain an awareness of vulnerability management and Risk Assessments</w:t>
      </w:r>
    </w:p>
    <w:p w14:paraId="191D0687" w14:textId="30C35077"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Understand</w:t>
      </w:r>
      <w:r w:rsidRPr="009F598D">
        <w:rPr>
          <w:rFonts w:asciiTheme="minorHAnsi" w:eastAsiaTheme="minorHAnsi" w:hAnsiTheme="minorHAnsi" w:cstheme="minorHAnsi"/>
          <w:color w:val="000000"/>
          <w:sz w:val="26"/>
          <w:szCs w:val="26"/>
        </w:rPr>
        <w:t xml:space="preserve"> up-to-date security threats and common exploits</w:t>
      </w:r>
    </w:p>
    <w:p w14:paraId="09903732" w14:textId="2070DFA5"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Have awareness of cloud services (Azure, O365, AWS)</w:t>
      </w:r>
    </w:p>
    <w:p w14:paraId="7CA23DF2" w14:textId="254093A3" w:rsidR="009F598D" w:rsidRPr="009F598D" w:rsidRDefault="009F598D" w:rsidP="009F598D">
      <w:pPr>
        <w:pStyle w:val="NormalWeb"/>
        <w:numPr>
          <w:ilvl w:val="0"/>
          <w:numId w:val="37"/>
        </w:numPr>
        <w:spacing w:line="276" w:lineRule="auto"/>
        <w:jc w:val="both"/>
        <w:rPr>
          <w:rFonts w:asciiTheme="minorHAnsi" w:eastAsiaTheme="minorHAnsi" w:hAnsiTheme="minorHAnsi" w:cstheme="minorHAnsi"/>
          <w:color w:val="000000"/>
          <w:sz w:val="26"/>
          <w:szCs w:val="26"/>
        </w:rPr>
      </w:pPr>
      <w:r w:rsidRPr="009F598D">
        <w:rPr>
          <w:rFonts w:asciiTheme="minorHAnsi" w:eastAsiaTheme="minorHAnsi" w:hAnsiTheme="minorHAnsi" w:cstheme="minorHAnsi"/>
          <w:color w:val="000000"/>
          <w:sz w:val="26"/>
          <w:szCs w:val="26"/>
        </w:rPr>
        <w:t>Knowledge of Trend Micro security systems would be advantageous</w:t>
      </w:r>
    </w:p>
    <w:p w14:paraId="1103AAA8" w14:textId="6AD96605" w:rsidR="003F1237" w:rsidRPr="0049468E" w:rsidRDefault="003F1237" w:rsidP="0049468E">
      <w:pPr>
        <w:pStyle w:val="NormalWeb"/>
        <w:spacing w:line="276" w:lineRule="auto"/>
        <w:jc w:val="both"/>
        <w:rPr>
          <w:rFonts w:asciiTheme="minorHAnsi" w:hAnsiTheme="minorHAnsi" w:cstheme="minorHAnsi"/>
          <w:b/>
          <w:bCs/>
          <w:sz w:val="26"/>
          <w:szCs w:val="26"/>
          <w:lang w:eastAsia="en-US"/>
        </w:rPr>
      </w:pPr>
      <w:r w:rsidRPr="0049468E">
        <w:rPr>
          <w:rFonts w:asciiTheme="minorHAnsi" w:hAnsiTheme="minorHAnsi" w:cstheme="minorHAnsi"/>
          <w:b/>
          <w:bCs/>
          <w:sz w:val="26"/>
          <w:szCs w:val="26"/>
          <w:lang w:eastAsia="en-US"/>
        </w:rPr>
        <w:t>Health and Safety</w:t>
      </w:r>
    </w:p>
    <w:p w14:paraId="648A170C" w14:textId="5D0BAB07" w:rsidR="003F1237" w:rsidRPr="009F598D" w:rsidRDefault="003F1237" w:rsidP="009F598D">
      <w:pPr>
        <w:spacing w:before="100" w:beforeAutospacing="1" w:after="100" w:afterAutospacing="1"/>
        <w:jc w:val="both"/>
        <w:rPr>
          <w:rFonts w:asciiTheme="minorHAnsi" w:hAnsiTheme="minorHAnsi" w:cstheme="minorHAnsi"/>
          <w:sz w:val="26"/>
          <w:szCs w:val="26"/>
          <w:lang w:val="en-GB" w:eastAsia="en-GB"/>
        </w:rPr>
      </w:pPr>
      <w:r w:rsidRPr="008A3B6B">
        <w:rPr>
          <w:rFonts w:asciiTheme="minorHAnsi" w:hAnsiTheme="minorHAnsi" w:cstheme="minorHAnsi"/>
          <w:sz w:val="26"/>
          <w:szCs w:val="26"/>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sectPr w:rsidR="003F1237" w:rsidRPr="009F598D" w:rsidSect="000D2BE6">
      <w:footerReference w:type="default" r:id="rId13"/>
      <w:headerReference w:type="first" r:id="rId14"/>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828C2" w14:textId="77777777" w:rsidR="002E6984" w:rsidRDefault="002E6984" w:rsidP="004F3ACA">
      <w:r>
        <w:separator/>
      </w:r>
    </w:p>
  </w:endnote>
  <w:endnote w:type="continuationSeparator" w:id="0">
    <w:p w14:paraId="1F11341D" w14:textId="77777777" w:rsidR="002E6984" w:rsidRDefault="002E6984"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9B176" w14:textId="066AE2D7" w:rsidR="000D2BE6" w:rsidRDefault="000D2BE6">
    <w:pPr>
      <w:pStyle w:val="Footer"/>
    </w:pPr>
    <w:r>
      <w:t>For HR/OD use only</w:t>
    </w:r>
  </w:p>
  <w:p w14:paraId="1DE28DCC" w14:textId="77777777" w:rsidR="000D2BE6" w:rsidRDefault="000D2BE6">
    <w:pPr>
      <w:pStyle w:val="Footer"/>
    </w:pPr>
  </w:p>
  <w:tbl>
    <w:tblPr>
      <w:tblStyle w:val="TableGrid"/>
      <w:tblW w:w="0" w:type="auto"/>
      <w:tblInd w:w="720" w:type="dxa"/>
      <w:tblLook w:val="04A0" w:firstRow="1" w:lastRow="0" w:firstColumn="1" w:lastColumn="0" w:noHBand="0" w:noVBand="1"/>
    </w:tblPr>
    <w:tblGrid>
      <w:gridCol w:w="2955"/>
      <w:gridCol w:w="2973"/>
      <w:gridCol w:w="2981"/>
    </w:tblGrid>
    <w:tr w:rsidR="000D2BE6" w14:paraId="63ED530D" w14:textId="77777777" w:rsidTr="000C111E">
      <w:tc>
        <w:tcPr>
          <w:tcW w:w="3209" w:type="dxa"/>
        </w:tcPr>
        <w:p w14:paraId="1563B497" w14:textId="77777777" w:rsidR="000D2BE6" w:rsidRDefault="000D2BE6" w:rsidP="000D2BE6">
          <w:pPr>
            <w:pStyle w:val="ListParagraph"/>
            <w:ind w:left="0"/>
            <w:rPr>
              <w:rFonts w:ascii="Calibri" w:hAnsi="Calibri" w:cs="Calibri"/>
              <w:sz w:val="26"/>
              <w:szCs w:val="26"/>
            </w:rPr>
          </w:pPr>
          <w:r>
            <w:rPr>
              <w:rFonts w:ascii="Calibri" w:hAnsi="Calibri" w:cs="Calibri"/>
              <w:sz w:val="26"/>
              <w:szCs w:val="26"/>
            </w:rPr>
            <w:t>Role Profile Created:</w:t>
          </w:r>
        </w:p>
      </w:tc>
      <w:tc>
        <w:tcPr>
          <w:tcW w:w="3210" w:type="dxa"/>
        </w:tcPr>
        <w:p w14:paraId="2D13C1A0" w14:textId="77777777" w:rsidR="000D2BE6" w:rsidRDefault="000D2BE6" w:rsidP="000D2BE6">
          <w:pPr>
            <w:pStyle w:val="ListParagraph"/>
            <w:ind w:left="0"/>
            <w:rPr>
              <w:rFonts w:ascii="Calibri" w:hAnsi="Calibri" w:cs="Calibri"/>
              <w:sz w:val="26"/>
              <w:szCs w:val="26"/>
            </w:rPr>
          </w:pPr>
          <w:r>
            <w:rPr>
              <w:rFonts w:ascii="Calibri" w:hAnsi="Calibri" w:cs="Calibri"/>
              <w:sz w:val="26"/>
              <w:szCs w:val="26"/>
            </w:rPr>
            <w:t>Role Profile Evaluated on:</w:t>
          </w:r>
        </w:p>
      </w:tc>
      <w:tc>
        <w:tcPr>
          <w:tcW w:w="3210" w:type="dxa"/>
        </w:tcPr>
        <w:p w14:paraId="69F7D683" w14:textId="77777777" w:rsidR="000D2BE6" w:rsidRDefault="000D2BE6" w:rsidP="000D2BE6">
          <w:pPr>
            <w:pStyle w:val="ListParagraph"/>
            <w:ind w:left="0"/>
            <w:rPr>
              <w:rFonts w:ascii="Calibri" w:hAnsi="Calibri" w:cs="Calibri"/>
              <w:sz w:val="26"/>
              <w:szCs w:val="26"/>
            </w:rPr>
          </w:pPr>
          <w:r>
            <w:rPr>
              <w:rFonts w:ascii="Calibri" w:hAnsi="Calibri" w:cs="Calibri"/>
              <w:sz w:val="26"/>
              <w:szCs w:val="26"/>
            </w:rPr>
            <w:t>Document Reference</w:t>
          </w:r>
        </w:p>
      </w:tc>
    </w:tr>
    <w:tr w:rsidR="000D2BE6" w14:paraId="36BB2BB3" w14:textId="77777777" w:rsidTr="000C111E">
      <w:tc>
        <w:tcPr>
          <w:tcW w:w="3209" w:type="dxa"/>
        </w:tcPr>
        <w:p w14:paraId="22981668" w14:textId="77777777" w:rsidR="000D2BE6" w:rsidRDefault="000D2BE6" w:rsidP="000D2BE6">
          <w:pPr>
            <w:pStyle w:val="ListParagraph"/>
            <w:ind w:left="0"/>
            <w:rPr>
              <w:rFonts w:ascii="Calibri" w:hAnsi="Calibri" w:cs="Calibri"/>
              <w:sz w:val="26"/>
              <w:szCs w:val="26"/>
            </w:rPr>
          </w:pPr>
          <w:r>
            <w:rPr>
              <w:rFonts w:ascii="Calibri" w:hAnsi="Calibri" w:cs="Calibri"/>
              <w:sz w:val="26"/>
              <w:szCs w:val="26"/>
            </w:rPr>
            <w:t>01 August 2020</w:t>
          </w:r>
        </w:p>
      </w:tc>
      <w:tc>
        <w:tcPr>
          <w:tcW w:w="3210" w:type="dxa"/>
        </w:tcPr>
        <w:p w14:paraId="3FA050D9" w14:textId="77777777" w:rsidR="000D2BE6" w:rsidRDefault="000D2BE6" w:rsidP="000D2BE6">
          <w:pPr>
            <w:pStyle w:val="ListParagraph"/>
            <w:ind w:left="0"/>
            <w:rPr>
              <w:rFonts w:ascii="Calibri" w:hAnsi="Calibri" w:cs="Calibri"/>
              <w:sz w:val="26"/>
              <w:szCs w:val="26"/>
            </w:rPr>
          </w:pPr>
          <w:r>
            <w:rPr>
              <w:rFonts w:ascii="Calibri" w:hAnsi="Calibri" w:cs="Calibri"/>
              <w:sz w:val="26"/>
              <w:szCs w:val="26"/>
            </w:rPr>
            <w:t>10 August 2020</w:t>
          </w:r>
        </w:p>
      </w:tc>
      <w:tc>
        <w:tcPr>
          <w:tcW w:w="3210" w:type="dxa"/>
        </w:tcPr>
        <w:p w14:paraId="044A7019" w14:textId="77777777" w:rsidR="000D2BE6" w:rsidRDefault="000D2BE6" w:rsidP="000D2BE6">
          <w:pPr>
            <w:pStyle w:val="ListParagraph"/>
            <w:ind w:left="0"/>
            <w:rPr>
              <w:rFonts w:ascii="Calibri" w:hAnsi="Calibri" w:cs="Calibri"/>
              <w:sz w:val="26"/>
              <w:szCs w:val="26"/>
            </w:rPr>
          </w:pPr>
          <w:r>
            <w:rPr>
              <w:rFonts w:ascii="Calibri" w:hAnsi="Calibri" w:cs="Calibri"/>
              <w:sz w:val="26"/>
              <w:szCs w:val="26"/>
            </w:rPr>
            <w:t>0001–XX–Aug-20</w:t>
          </w:r>
        </w:p>
      </w:tc>
    </w:tr>
  </w:tbl>
  <w:p w14:paraId="00C9D12A" w14:textId="77777777" w:rsidR="000241B9" w:rsidRDefault="0002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68767" w14:textId="77777777" w:rsidR="002E6984" w:rsidRDefault="002E6984" w:rsidP="004F3ACA">
      <w:r>
        <w:separator/>
      </w:r>
    </w:p>
  </w:footnote>
  <w:footnote w:type="continuationSeparator" w:id="0">
    <w:p w14:paraId="14B8290B" w14:textId="77777777" w:rsidR="002E6984" w:rsidRDefault="002E6984"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9176" w14:textId="02C34366" w:rsidR="007074A3" w:rsidRDefault="007074A3">
    <w:pPr>
      <w:pStyle w:val="Header"/>
    </w:pPr>
    <w:r>
      <w:rPr>
        <w:noProof/>
        <w:lang w:eastAsia="en-GB"/>
      </w:rPr>
      <w:drawing>
        <wp:inline distT="0" distB="0" distL="0" distR="0" wp14:anchorId="17FD5AA7" wp14:editId="6D8B6DCB">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12D64AE0"/>
    <w:multiLevelType w:val="hybridMultilevel"/>
    <w:tmpl w:val="8A265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65034"/>
    <w:multiLevelType w:val="hybridMultilevel"/>
    <w:tmpl w:val="48DA6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C6D52"/>
    <w:multiLevelType w:val="hybridMultilevel"/>
    <w:tmpl w:val="58C62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9"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64B15"/>
    <w:multiLevelType w:val="hybridMultilevel"/>
    <w:tmpl w:val="4F027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39DD1874"/>
    <w:multiLevelType w:val="hybridMultilevel"/>
    <w:tmpl w:val="7AC4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5955D8"/>
    <w:multiLevelType w:val="hybridMultilevel"/>
    <w:tmpl w:val="1146F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15911"/>
    <w:multiLevelType w:val="hybridMultilevel"/>
    <w:tmpl w:val="6514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4A0B54C6"/>
    <w:multiLevelType w:val="hybridMultilevel"/>
    <w:tmpl w:val="F2F4F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976A3"/>
    <w:multiLevelType w:val="hybridMultilevel"/>
    <w:tmpl w:val="30904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E7D30"/>
    <w:multiLevelType w:val="hybridMultilevel"/>
    <w:tmpl w:val="5F3CD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B7447"/>
    <w:multiLevelType w:val="hybridMultilevel"/>
    <w:tmpl w:val="54A0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F06C83"/>
    <w:multiLevelType w:val="hybridMultilevel"/>
    <w:tmpl w:val="69AC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B24121"/>
    <w:multiLevelType w:val="hybridMultilevel"/>
    <w:tmpl w:val="E9F03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24"/>
  </w:num>
  <w:num w:numId="4">
    <w:abstractNumId w:val="7"/>
  </w:num>
  <w:num w:numId="5">
    <w:abstractNumId w:val="6"/>
  </w:num>
  <w:num w:numId="6">
    <w:abstractNumId w:val="29"/>
  </w:num>
  <w:num w:numId="7">
    <w:abstractNumId w:val="17"/>
  </w:num>
  <w:num w:numId="8">
    <w:abstractNumId w:val="8"/>
  </w:num>
  <w:num w:numId="9">
    <w:abstractNumId w:val="26"/>
  </w:num>
  <w:num w:numId="10">
    <w:abstractNumId w:val="34"/>
  </w:num>
  <w:num w:numId="11">
    <w:abstractNumId w:val="9"/>
  </w:num>
  <w:num w:numId="12">
    <w:abstractNumId w:val="35"/>
  </w:num>
  <w:num w:numId="13">
    <w:abstractNumId w:val="18"/>
  </w:num>
  <w:num w:numId="14">
    <w:abstractNumId w:val="10"/>
  </w:num>
  <w:num w:numId="15">
    <w:abstractNumId w:val="33"/>
  </w:num>
  <w:num w:numId="16">
    <w:abstractNumId w:val="4"/>
  </w:num>
  <w:num w:numId="17">
    <w:abstractNumId w:val="31"/>
  </w:num>
  <w:num w:numId="18">
    <w:abstractNumId w:val="27"/>
  </w:num>
  <w:num w:numId="19">
    <w:abstractNumId w:val="22"/>
  </w:num>
  <w:num w:numId="20">
    <w:abstractNumId w:val="1"/>
  </w:num>
  <w:num w:numId="21">
    <w:abstractNumId w:val="0"/>
  </w:num>
  <w:num w:numId="22">
    <w:abstractNumId w:val="32"/>
  </w:num>
  <w:num w:numId="23">
    <w:abstractNumId w:val="14"/>
  </w:num>
  <w:num w:numId="24">
    <w:abstractNumId w:val="12"/>
  </w:num>
  <w:num w:numId="25">
    <w:abstractNumId w:val="3"/>
  </w:num>
  <w:num w:numId="26">
    <w:abstractNumId w:val="28"/>
  </w:num>
  <w:num w:numId="27">
    <w:abstractNumId w:val="25"/>
  </w:num>
  <w:num w:numId="28">
    <w:abstractNumId w:val="19"/>
  </w:num>
  <w:num w:numId="29">
    <w:abstractNumId w:val="36"/>
  </w:num>
  <w:num w:numId="30">
    <w:abstractNumId w:val="5"/>
  </w:num>
  <w:num w:numId="31">
    <w:abstractNumId w:val="2"/>
  </w:num>
  <w:num w:numId="32">
    <w:abstractNumId w:val="23"/>
  </w:num>
  <w:num w:numId="33">
    <w:abstractNumId w:val="30"/>
  </w:num>
  <w:num w:numId="34">
    <w:abstractNumId w:val="13"/>
  </w:num>
  <w:num w:numId="35">
    <w:abstractNumId w:val="21"/>
  </w:num>
  <w:num w:numId="36">
    <w:abstractNumId w:val="16"/>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141BB"/>
    <w:rsid w:val="0002035D"/>
    <w:rsid w:val="000241B9"/>
    <w:rsid w:val="00037669"/>
    <w:rsid w:val="0004659F"/>
    <w:rsid w:val="0007096B"/>
    <w:rsid w:val="000721EF"/>
    <w:rsid w:val="000770EC"/>
    <w:rsid w:val="00080887"/>
    <w:rsid w:val="000B1762"/>
    <w:rsid w:val="000B35FC"/>
    <w:rsid w:val="000B5937"/>
    <w:rsid w:val="000C03A1"/>
    <w:rsid w:val="000C5499"/>
    <w:rsid w:val="000D0752"/>
    <w:rsid w:val="000D2BE6"/>
    <w:rsid w:val="000D652E"/>
    <w:rsid w:val="000D6B45"/>
    <w:rsid w:val="000D75F3"/>
    <w:rsid w:val="000E0FB1"/>
    <w:rsid w:val="000E7C69"/>
    <w:rsid w:val="000F1753"/>
    <w:rsid w:val="000F6A9D"/>
    <w:rsid w:val="00130A97"/>
    <w:rsid w:val="0013692A"/>
    <w:rsid w:val="001424D2"/>
    <w:rsid w:val="00156CB0"/>
    <w:rsid w:val="001638F8"/>
    <w:rsid w:val="00174DE1"/>
    <w:rsid w:val="0018419C"/>
    <w:rsid w:val="001963A4"/>
    <w:rsid w:val="001A3CF0"/>
    <w:rsid w:val="001A5A92"/>
    <w:rsid w:val="001B757F"/>
    <w:rsid w:val="001C180F"/>
    <w:rsid w:val="001D01DC"/>
    <w:rsid w:val="001D26E5"/>
    <w:rsid w:val="001E038D"/>
    <w:rsid w:val="001E46AA"/>
    <w:rsid w:val="001F15DF"/>
    <w:rsid w:val="001F1E38"/>
    <w:rsid w:val="00206B91"/>
    <w:rsid w:val="00206FB8"/>
    <w:rsid w:val="002108ED"/>
    <w:rsid w:val="0021662F"/>
    <w:rsid w:val="00221663"/>
    <w:rsid w:val="002710D9"/>
    <w:rsid w:val="0028418F"/>
    <w:rsid w:val="00291B42"/>
    <w:rsid w:val="00293A99"/>
    <w:rsid w:val="002A3B42"/>
    <w:rsid w:val="002B3D99"/>
    <w:rsid w:val="002C33AD"/>
    <w:rsid w:val="002C551F"/>
    <w:rsid w:val="002D04A1"/>
    <w:rsid w:val="002D626A"/>
    <w:rsid w:val="002E6984"/>
    <w:rsid w:val="0030266B"/>
    <w:rsid w:val="00304B4B"/>
    <w:rsid w:val="00330091"/>
    <w:rsid w:val="003437FF"/>
    <w:rsid w:val="003565B6"/>
    <w:rsid w:val="00364770"/>
    <w:rsid w:val="0036774E"/>
    <w:rsid w:val="0038550F"/>
    <w:rsid w:val="00387995"/>
    <w:rsid w:val="003971B8"/>
    <w:rsid w:val="003A0124"/>
    <w:rsid w:val="003A0818"/>
    <w:rsid w:val="003B12F5"/>
    <w:rsid w:val="003B4A49"/>
    <w:rsid w:val="003B4E27"/>
    <w:rsid w:val="003B7641"/>
    <w:rsid w:val="003C1B34"/>
    <w:rsid w:val="003E609C"/>
    <w:rsid w:val="003F1237"/>
    <w:rsid w:val="00401CDC"/>
    <w:rsid w:val="00403AC2"/>
    <w:rsid w:val="00457247"/>
    <w:rsid w:val="004575ED"/>
    <w:rsid w:val="00465918"/>
    <w:rsid w:val="00477756"/>
    <w:rsid w:val="00485D01"/>
    <w:rsid w:val="0049468E"/>
    <w:rsid w:val="004A065E"/>
    <w:rsid w:val="004C0B74"/>
    <w:rsid w:val="004D0532"/>
    <w:rsid w:val="004E3AD5"/>
    <w:rsid w:val="004F3ACA"/>
    <w:rsid w:val="004F73EA"/>
    <w:rsid w:val="00515CFE"/>
    <w:rsid w:val="0052132D"/>
    <w:rsid w:val="0053628B"/>
    <w:rsid w:val="00565C16"/>
    <w:rsid w:val="00585E0D"/>
    <w:rsid w:val="005A1F93"/>
    <w:rsid w:val="005A6B2C"/>
    <w:rsid w:val="005B619F"/>
    <w:rsid w:val="005C2A39"/>
    <w:rsid w:val="005E3956"/>
    <w:rsid w:val="005E748F"/>
    <w:rsid w:val="005F075C"/>
    <w:rsid w:val="005F6EBA"/>
    <w:rsid w:val="00606D53"/>
    <w:rsid w:val="00606E17"/>
    <w:rsid w:val="00622524"/>
    <w:rsid w:val="00640C5B"/>
    <w:rsid w:val="006436BC"/>
    <w:rsid w:val="00677AD9"/>
    <w:rsid w:val="00685FA3"/>
    <w:rsid w:val="006962D1"/>
    <w:rsid w:val="006A244D"/>
    <w:rsid w:val="006B307C"/>
    <w:rsid w:val="006B36B2"/>
    <w:rsid w:val="006E3585"/>
    <w:rsid w:val="00706422"/>
    <w:rsid w:val="007074A3"/>
    <w:rsid w:val="0073008B"/>
    <w:rsid w:val="00744AF6"/>
    <w:rsid w:val="00751897"/>
    <w:rsid w:val="00760A8F"/>
    <w:rsid w:val="00785D08"/>
    <w:rsid w:val="00796AC3"/>
    <w:rsid w:val="007A0921"/>
    <w:rsid w:val="007B01F2"/>
    <w:rsid w:val="007C5759"/>
    <w:rsid w:val="007E049E"/>
    <w:rsid w:val="007E4BD3"/>
    <w:rsid w:val="007E536D"/>
    <w:rsid w:val="007F0FB0"/>
    <w:rsid w:val="008036FF"/>
    <w:rsid w:val="00811AC4"/>
    <w:rsid w:val="0081706E"/>
    <w:rsid w:val="00817652"/>
    <w:rsid w:val="008250DB"/>
    <w:rsid w:val="0083449E"/>
    <w:rsid w:val="00843F0E"/>
    <w:rsid w:val="00844F56"/>
    <w:rsid w:val="00871F7B"/>
    <w:rsid w:val="008749F4"/>
    <w:rsid w:val="00876277"/>
    <w:rsid w:val="008831A1"/>
    <w:rsid w:val="00894EB2"/>
    <w:rsid w:val="00897CA1"/>
    <w:rsid w:val="008A1E4E"/>
    <w:rsid w:val="008A3B6B"/>
    <w:rsid w:val="008C0A1C"/>
    <w:rsid w:val="008E4004"/>
    <w:rsid w:val="008F40C3"/>
    <w:rsid w:val="00900426"/>
    <w:rsid w:val="00925A68"/>
    <w:rsid w:val="00930D02"/>
    <w:rsid w:val="00934745"/>
    <w:rsid w:val="00936739"/>
    <w:rsid w:val="00944B48"/>
    <w:rsid w:val="009507C8"/>
    <w:rsid w:val="009534C1"/>
    <w:rsid w:val="00954E65"/>
    <w:rsid w:val="009568DA"/>
    <w:rsid w:val="0098628F"/>
    <w:rsid w:val="0099028E"/>
    <w:rsid w:val="00990ACA"/>
    <w:rsid w:val="009A0785"/>
    <w:rsid w:val="009A079F"/>
    <w:rsid w:val="009A0BCA"/>
    <w:rsid w:val="009B684C"/>
    <w:rsid w:val="009C556F"/>
    <w:rsid w:val="009C5F9C"/>
    <w:rsid w:val="009D6D47"/>
    <w:rsid w:val="009F598D"/>
    <w:rsid w:val="009F7E40"/>
    <w:rsid w:val="00A146CB"/>
    <w:rsid w:val="00A21F27"/>
    <w:rsid w:val="00A22FB1"/>
    <w:rsid w:val="00A26C8F"/>
    <w:rsid w:val="00A27335"/>
    <w:rsid w:val="00A37E13"/>
    <w:rsid w:val="00A40D32"/>
    <w:rsid w:val="00AA3824"/>
    <w:rsid w:val="00AA68E4"/>
    <w:rsid w:val="00AA70ED"/>
    <w:rsid w:val="00AB2FD5"/>
    <w:rsid w:val="00AB3FAA"/>
    <w:rsid w:val="00AB46B7"/>
    <w:rsid w:val="00AB58B8"/>
    <w:rsid w:val="00AC2690"/>
    <w:rsid w:val="00AC530B"/>
    <w:rsid w:val="00AD0678"/>
    <w:rsid w:val="00AD1EFB"/>
    <w:rsid w:val="00AF267D"/>
    <w:rsid w:val="00AF696B"/>
    <w:rsid w:val="00AF71CA"/>
    <w:rsid w:val="00B1243C"/>
    <w:rsid w:val="00B16867"/>
    <w:rsid w:val="00B2060D"/>
    <w:rsid w:val="00B3159E"/>
    <w:rsid w:val="00B33562"/>
    <w:rsid w:val="00B45FC9"/>
    <w:rsid w:val="00B50BCA"/>
    <w:rsid w:val="00B52529"/>
    <w:rsid w:val="00B52B7F"/>
    <w:rsid w:val="00B56242"/>
    <w:rsid w:val="00B56A69"/>
    <w:rsid w:val="00B67141"/>
    <w:rsid w:val="00B833FA"/>
    <w:rsid w:val="00B852AC"/>
    <w:rsid w:val="00BA2C21"/>
    <w:rsid w:val="00BA3F80"/>
    <w:rsid w:val="00BB7CFB"/>
    <w:rsid w:val="00BC2030"/>
    <w:rsid w:val="00BD615B"/>
    <w:rsid w:val="00BE0255"/>
    <w:rsid w:val="00BE659F"/>
    <w:rsid w:val="00C0503C"/>
    <w:rsid w:val="00C05EDE"/>
    <w:rsid w:val="00C0793C"/>
    <w:rsid w:val="00C16577"/>
    <w:rsid w:val="00C22A16"/>
    <w:rsid w:val="00C23F1C"/>
    <w:rsid w:val="00C24646"/>
    <w:rsid w:val="00C26B8E"/>
    <w:rsid w:val="00C32576"/>
    <w:rsid w:val="00C8304F"/>
    <w:rsid w:val="00C94646"/>
    <w:rsid w:val="00C97115"/>
    <w:rsid w:val="00CA0BA4"/>
    <w:rsid w:val="00CA29EF"/>
    <w:rsid w:val="00CA59B6"/>
    <w:rsid w:val="00CB5445"/>
    <w:rsid w:val="00CC3FD6"/>
    <w:rsid w:val="00CC6620"/>
    <w:rsid w:val="00CE3708"/>
    <w:rsid w:val="00CE3E5C"/>
    <w:rsid w:val="00CE42AD"/>
    <w:rsid w:val="00CE4DDD"/>
    <w:rsid w:val="00CE5E86"/>
    <w:rsid w:val="00CE7095"/>
    <w:rsid w:val="00D00FF7"/>
    <w:rsid w:val="00D11906"/>
    <w:rsid w:val="00D433A0"/>
    <w:rsid w:val="00D67B39"/>
    <w:rsid w:val="00D71D6D"/>
    <w:rsid w:val="00D764AA"/>
    <w:rsid w:val="00D91940"/>
    <w:rsid w:val="00D97824"/>
    <w:rsid w:val="00DB1F40"/>
    <w:rsid w:val="00DB5290"/>
    <w:rsid w:val="00DC0CCF"/>
    <w:rsid w:val="00DC3A0A"/>
    <w:rsid w:val="00DD1A0C"/>
    <w:rsid w:val="00DD1E32"/>
    <w:rsid w:val="00DE29D7"/>
    <w:rsid w:val="00DE7741"/>
    <w:rsid w:val="00DF1250"/>
    <w:rsid w:val="00DF7268"/>
    <w:rsid w:val="00E01598"/>
    <w:rsid w:val="00E12415"/>
    <w:rsid w:val="00E16443"/>
    <w:rsid w:val="00E261BA"/>
    <w:rsid w:val="00E31B3C"/>
    <w:rsid w:val="00E35D0F"/>
    <w:rsid w:val="00E36CE5"/>
    <w:rsid w:val="00E37F8E"/>
    <w:rsid w:val="00E4097D"/>
    <w:rsid w:val="00E44C14"/>
    <w:rsid w:val="00E51B05"/>
    <w:rsid w:val="00E65929"/>
    <w:rsid w:val="00E90FEB"/>
    <w:rsid w:val="00EB17D1"/>
    <w:rsid w:val="00EB282E"/>
    <w:rsid w:val="00EB3A2F"/>
    <w:rsid w:val="00EB7134"/>
    <w:rsid w:val="00EC1835"/>
    <w:rsid w:val="00EC6349"/>
    <w:rsid w:val="00ED043E"/>
    <w:rsid w:val="00EE5B92"/>
    <w:rsid w:val="00F07DF5"/>
    <w:rsid w:val="00F35122"/>
    <w:rsid w:val="00F36722"/>
    <w:rsid w:val="00F371E1"/>
    <w:rsid w:val="00F477B4"/>
    <w:rsid w:val="00F57390"/>
    <w:rsid w:val="00F7247D"/>
    <w:rsid w:val="00F74F93"/>
    <w:rsid w:val="00F760E3"/>
    <w:rsid w:val="00F83B8E"/>
    <w:rsid w:val="00F90FB3"/>
    <w:rsid w:val="00FA741C"/>
    <w:rsid w:val="00FC05F2"/>
    <w:rsid w:val="00FC3DFE"/>
    <w:rsid w:val="00FD46B6"/>
    <w:rsid w:val="00FE55CB"/>
    <w:rsid w:val="00FE7946"/>
    <w:rsid w:val="00FF0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3BF562"/>
  <w15:chartTrackingRefBased/>
  <w15:docId w15:val="{A73FD99D-EAC2-4968-ADDA-AA111E3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paragraph" w:styleId="BodyText">
    <w:name w:val="Body Text"/>
    <w:basedOn w:val="Normal"/>
    <w:link w:val="BodyTextChar"/>
    <w:uiPriority w:val="99"/>
    <w:semiHidden/>
    <w:unhideWhenUsed/>
    <w:rsid w:val="000E7C69"/>
    <w:pPr>
      <w:spacing w:after="120"/>
    </w:pPr>
  </w:style>
  <w:style w:type="character" w:customStyle="1" w:styleId="BodyTextChar">
    <w:name w:val="Body Text Char"/>
    <w:basedOn w:val="DefaultParagraphFont"/>
    <w:link w:val="BodyText"/>
    <w:uiPriority w:val="99"/>
    <w:semiHidden/>
    <w:rsid w:val="000E7C69"/>
    <w:rPr>
      <w:sz w:val="24"/>
      <w:szCs w:val="24"/>
      <w:lang w:val="en-US" w:eastAsia="en-US"/>
    </w:rPr>
  </w:style>
  <w:style w:type="paragraph" w:styleId="NoSpacing">
    <w:name w:val="No Spacing"/>
    <w:uiPriority w:val="1"/>
    <w:qFormat/>
    <w:rsid w:val="000E7C69"/>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0E7C69"/>
    <w:pPr>
      <w:spacing w:after="120" w:line="480" w:lineRule="auto"/>
    </w:pPr>
  </w:style>
  <w:style w:type="character" w:customStyle="1" w:styleId="BodyText2Char">
    <w:name w:val="Body Text 2 Char"/>
    <w:basedOn w:val="DefaultParagraphFont"/>
    <w:link w:val="BodyText2"/>
    <w:uiPriority w:val="99"/>
    <w:semiHidden/>
    <w:rsid w:val="000E7C6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84ED85A3DAAF40AECEC75C9DEDEE54" ma:contentTypeVersion="0" ma:contentTypeDescription="Create a new document." ma:contentTypeScope="" ma:versionID="ac367667a4327b312dce52d711202590">
  <xsd:schema xmlns:xsd="http://www.w3.org/2001/XMLSchema" xmlns:xs="http://www.w3.org/2001/XMLSchema" xmlns:p="http://schemas.microsoft.com/office/2006/metadata/properties" xmlns:ns2="3a090bb0-f0be-40f4-a635-47761365b3a0" xmlns:ns3="http://schemas.microsoft.com/sharepoint/v4" targetNamespace="http://schemas.microsoft.com/office/2006/metadata/properties" ma:root="true" ma:fieldsID="c5a9f4249cacd2e5afd882c4a2c48aef" ns2:_="" ns3:_="">
    <xsd:import namespace="3a090bb0-f0be-40f4-a635-47761365b3a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90bb0-f0be-40f4-a635-47761365b3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2.xml><?xml version="1.0" encoding="utf-8"?>
<ds:datastoreItem xmlns:ds="http://schemas.openxmlformats.org/officeDocument/2006/customXml" ds:itemID="{8E7FB797-7D89-48BD-ABFA-0D2D05BEB658}"/>
</file>

<file path=customXml/itemProps3.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4.xml><?xml version="1.0" encoding="utf-8"?>
<ds:datastoreItem xmlns:ds="http://schemas.openxmlformats.org/officeDocument/2006/customXml" ds:itemID="{417186AA-92A9-4141-9947-17CCB52F2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90bb0-f0be-40f4-a635-47761365b3a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44AD1-B23B-4B33-9F5A-DD2765A5A465}">
  <ds:schemaRefs>
    <ds:schemaRef ds:uri="http://purl.org/dc/terms/"/>
    <ds:schemaRef ds:uri="http://schemas.microsoft.com/sharepoint/v4"/>
    <ds:schemaRef ds:uri="http://purl.org/dc/elements/1.1/"/>
    <ds:schemaRef ds:uri="3a090bb0-f0be-40f4-a635-47761365b3a0"/>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ECB17EB3-E6E7-4367-9C28-159248B0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Alex Morrow</cp:lastModifiedBy>
  <cp:revision>2</cp:revision>
  <cp:lastPrinted>2016-12-02T11:04:00Z</cp:lastPrinted>
  <dcterms:created xsi:type="dcterms:W3CDTF">2022-01-07T13:24:00Z</dcterms:created>
  <dcterms:modified xsi:type="dcterms:W3CDTF">2022-01-07T13:24:00Z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6be21f24-aef4-414d-945e-932c776e9f73</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Order">
    <vt:r8>11183900</vt:r8>
  </property>
  <property fmtid="{D5CDD505-2E9C-101B-9397-08002B2CF9AE}" pid="7" name="URL">
    <vt:lpwstr/>
  </property>
</Properties>
</file>