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Default="006D06E0" w:rsidP="007F0634">
      <w:pPr>
        <w:spacing w:line="276" w:lineRule="auto"/>
        <w:jc w:val="center"/>
        <w:outlineLvl w:val="0"/>
        <w:rPr>
          <w:rFonts w:ascii="Arial" w:hAnsi="Arial" w:cs="Arial"/>
          <w:b/>
        </w:rPr>
      </w:pPr>
      <w:r>
        <w:rPr>
          <w:rFonts w:ascii="Arial" w:hAnsi="Arial" w:cs="Arial"/>
          <w:b/>
        </w:rPr>
        <w:t>Job Description</w:t>
      </w:r>
    </w:p>
    <w:p w14:paraId="06E15E13" w14:textId="0EE2A665" w:rsidR="007F0634" w:rsidRDefault="007F0634" w:rsidP="007F0634">
      <w:pPr>
        <w:spacing w:line="276" w:lineRule="auto"/>
        <w:jc w:val="center"/>
        <w:outlineLvl w:val="0"/>
        <w:rPr>
          <w:rFonts w:ascii="Arial" w:hAnsi="Arial" w:cs="Arial"/>
          <w:b/>
        </w:rPr>
      </w:pPr>
    </w:p>
    <w:p w14:paraId="28162742" w14:textId="77777777" w:rsidR="007F0634" w:rsidRPr="00585E0D" w:rsidRDefault="007F0634" w:rsidP="007F0634">
      <w:pPr>
        <w:spacing w:line="276" w:lineRule="auto"/>
        <w:jc w:val="center"/>
        <w:outlineLvl w:val="0"/>
        <w:rPr>
          <w:rFonts w:ascii="Arial" w:hAnsi="Arial" w:cs="Arial"/>
          <w:b/>
          <w:sz w:val="20"/>
          <w:szCs w:val="20"/>
        </w:rPr>
      </w:pPr>
    </w:p>
    <w:p w14:paraId="1CCB65C4" w14:textId="531B7816" w:rsidR="00EE5B92" w:rsidRPr="00585E0D" w:rsidRDefault="00EE5B92" w:rsidP="00C774AB">
      <w:pPr>
        <w:jc w:val="both"/>
        <w:outlineLvl w:val="0"/>
        <w:rPr>
          <w:rFonts w:ascii="Arial" w:hAnsi="Arial" w:cs="Arial"/>
          <w:bCs/>
          <w:sz w:val="22"/>
          <w:szCs w:val="22"/>
        </w:rPr>
      </w:pPr>
      <w:r w:rsidRPr="00AF4BD3">
        <w:rPr>
          <w:rFonts w:ascii="Calibri" w:hAnsi="Calibri" w:cs="Calibri"/>
          <w:b/>
          <w:bCs/>
          <w:sz w:val="26"/>
          <w:szCs w:val="26"/>
          <w:lang w:val="en-GB"/>
        </w:rPr>
        <w:t>Post Title:</w:t>
      </w:r>
      <w:r w:rsidRPr="00585E0D">
        <w:rPr>
          <w:rFonts w:ascii="Arial" w:hAnsi="Arial" w:cs="Arial"/>
          <w:b/>
          <w:sz w:val="22"/>
          <w:szCs w:val="22"/>
        </w:rPr>
        <w:tab/>
      </w:r>
      <w:r w:rsidRPr="00585E0D">
        <w:rPr>
          <w:rFonts w:ascii="Arial" w:hAnsi="Arial" w:cs="Arial"/>
          <w:b/>
          <w:sz w:val="22"/>
          <w:szCs w:val="22"/>
        </w:rPr>
        <w:tab/>
      </w:r>
      <w:r w:rsidR="00A73BBA">
        <w:rPr>
          <w:rFonts w:asciiTheme="minorHAnsi" w:hAnsiTheme="minorHAnsi" w:cstheme="minorHAnsi"/>
          <w:color w:val="333335"/>
          <w:spacing w:val="3"/>
          <w:sz w:val="26"/>
          <w:szCs w:val="26"/>
          <w:lang w:val="en-GB" w:eastAsia="en-GB"/>
        </w:rPr>
        <w:t>Investment Development Manager</w:t>
      </w:r>
      <w:r w:rsidR="004155F1" w:rsidRPr="00C975CE">
        <w:rPr>
          <w:rFonts w:asciiTheme="minorHAnsi" w:hAnsiTheme="minorHAnsi" w:cstheme="minorHAnsi"/>
          <w:color w:val="333335"/>
          <w:spacing w:val="3"/>
          <w:sz w:val="26"/>
          <w:szCs w:val="26"/>
          <w:lang w:val="en-GB" w:eastAsia="en-GB"/>
        </w:rPr>
        <w:tab/>
      </w:r>
    </w:p>
    <w:p w14:paraId="420BD5A9" w14:textId="6D329238" w:rsidR="00EE5B92" w:rsidRPr="00585E0D" w:rsidRDefault="00EE5B92" w:rsidP="00C774AB">
      <w:pPr>
        <w:jc w:val="both"/>
        <w:rPr>
          <w:rFonts w:ascii="Arial" w:hAnsi="Arial" w:cs="Arial"/>
          <w:b/>
          <w:sz w:val="22"/>
          <w:szCs w:val="22"/>
        </w:rPr>
      </w:pPr>
    </w:p>
    <w:p w14:paraId="5B109CD8" w14:textId="01175E3D" w:rsidR="00EE5B92" w:rsidRPr="00585E0D" w:rsidRDefault="00EE5B92" w:rsidP="00C774AB">
      <w:pPr>
        <w:jc w:val="both"/>
        <w:rPr>
          <w:rFonts w:ascii="Arial" w:hAnsi="Arial" w:cs="Arial"/>
          <w:bCs/>
          <w:sz w:val="22"/>
          <w:szCs w:val="22"/>
        </w:rPr>
      </w:pPr>
      <w:r w:rsidRPr="00C975CE">
        <w:rPr>
          <w:rFonts w:ascii="Calibri" w:hAnsi="Calibri" w:cs="Calibri"/>
          <w:b/>
          <w:bCs/>
          <w:sz w:val="26"/>
          <w:szCs w:val="26"/>
          <w:lang w:val="en-GB"/>
        </w:rPr>
        <w:t>Directorate:</w:t>
      </w:r>
      <w:r w:rsidRPr="00585E0D">
        <w:rPr>
          <w:rFonts w:ascii="Arial" w:hAnsi="Arial" w:cs="Arial"/>
          <w:b/>
          <w:sz w:val="22"/>
          <w:szCs w:val="22"/>
        </w:rPr>
        <w:tab/>
      </w:r>
      <w:r w:rsidRPr="00585E0D">
        <w:rPr>
          <w:rFonts w:ascii="Arial" w:hAnsi="Arial" w:cs="Arial"/>
          <w:b/>
          <w:sz w:val="22"/>
          <w:szCs w:val="22"/>
        </w:rPr>
        <w:tab/>
      </w:r>
      <w:r w:rsidR="0087324C" w:rsidRPr="00C975CE">
        <w:rPr>
          <w:rFonts w:asciiTheme="minorHAnsi" w:hAnsiTheme="minorHAnsi" w:cstheme="minorHAnsi"/>
          <w:color w:val="333335"/>
          <w:spacing w:val="3"/>
          <w:sz w:val="26"/>
          <w:szCs w:val="26"/>
          <w:lang w:val="en-GB" w:eastAsia="en-GB"/>
        </w:rPr>
        <w:t>Finance and Business Hub</w:t>
      </w:r>
    </w:p>
    <w:p w14:paraId="275DEC41" w14:textId="059B7FBF" w:rsidR="00EE5B92" w:rsidRPr="00585E0D" w:rsidRDefault="00EE5B92" w:rsidP="00C774AB">
      <w:pPr>
        <w:jc w:val="both"/>
        <w:rPr>
          <w:rFonts w:ascii="Arial" w:hAnsi="Arial" w:cs="Arial"/>
          <w:b/>
          <w:sz w:val="22"/>
          <w:szCs w:val="22"/>
        </w:rPr>
      </w:pPr>
    </w:p>
    <w:p w14:paraId="593D2EA9" w14:textId="020C20B4" w:rsidR="00EE5B92" w:rsidRPr="00585E0D" w:rsidRDefault="00EE5B92" w:rsidP="00C774AB">
      <w:pPr>
        <w:jc w:val="both"/>
        <w:rPr>
          <w:rFonts w:ascii="Arial" w:hAnsi="Arial" w:cs="Arial"/>
          <w:b/>
          <w:sz w:val="22"/>
          <w:szCs w:val="22"/>
        </w:rPr>
      </w:pPr>
      <w:r w:rsidRPr="00C975CE">
        <w:rPr>
          <w:rFonts w:ascii="Calibri" w:hAnsi="Calibri" w:cs="Calibri"/>
          <w:b/>
          <w:bCs/>
          <w:sz w:val="26"/>
          <w:szCs w:val="26"/>
          <w:lang w:val="en-GB"/>
        </w:rPr>
        <w:t>Reports to:</w:t>
      </w:r>
      <w:r w:rsidRPr="00585E0D">
        <w:rPr>
          <w:rFonts w:ascii="Arial" w:hAnsi="Arial" w:cs="Arial"/>
          <w:b/>
          <w:sz w:val="22"/>
          <w:szCs w:val="22"/>
        </w:rPr>
        <w:tab/>
      </w:r>
      <w:r w:rsidRPr="00585E0D">
        <w:rPr>
          <w:rFonts w:ascii="Arial" w:hAnsi="Arial" w:cs="Arial"/>
          <w:b/>
          <w:sz w:val="22"/>
          <w:szCs w:val="22"/>
        </w:rPr>
        <w:tab/>
      </w:r>
      <w:r w:rsidR="000318ED">
        <w:rPr>
          <w:rFonts w:asciiTheme="minorHAnsi" w:hAnsiTheme="minorHAnsi" w:cstheme="minorHAnsi"/>
          <w:b/>
          <w:bCs/>
          <w:color w:val="333335"/>
          <w:spacing w:val="3"/>
          <w:sz w:val="26"/>
          <w:szCs w:val="26"/>
          <w:lang w:val="en-GB" w:eastAsia="en-GB"/>
        </w:rPr>
        <w:t xml:space="preserve">Head of Structuring </w:t>
      </w:r>
      <w:r w:rsidR="00743F78">
        <w:rPr>
          <w:rFonts w:asciiTheme="minorHAnsi" w:hAnsiTheme="minorHAnsi" w:cstheme="minorHAnsi"/>
          <w:b/>
          <w:bCs/>
          <w:color w:val="333335"/>
          <w:spacing w:val="3"/>
          <w:sz w:val="26"/>
          <w:szCs w:val="26"/>
          <w:lang w:val="en-GB" w:eastAsia="en-GB"/>
        </w:rPr>
        <w:t xml:space="preserve">- </w:t>
      </w:r>
      <w:r w:rsidR="000318ED">
        <w:rPr>
          <w:rFonts w:asciiTheme="minorHAnsi" w:hAnsiTheme="minorHAnsi" w:cstheme="minorHAnsi"/>
          <w:b/>
          <w:bCs/>
          <w:color w:val="333335"/>
          <w:spacing w:val="3"/>
          <w:sz w:val="26"/>
          <w:szCs w:val="26"/>
          <w:lang w:val="en-GB" w:eastAsia="en-GB"/>
        </w:rPr>
        <w:t>Investment</w:t>
      </w:r>
      <w:r w:rsidR="004155F1">
        <w:rPr>
          <w:rFonts w:ascii="Arial" w:hAnsi="Arial" w:cs="Arial"/>
          <w:b/>
          <w:sz w:val="22"/>
          <w:szCs w:val="22"/>
        </w:rPr>
        <w:t xml:space="preserve"> </w:t>
      </w:r>
    </w:p>
    <w:p w14:paraId="2D94B815" w14:textId="77777777" w:rsidR="00E332A7" w:rsidRPr="00585E0D" w:rsidRDefault="00E332A7" w:rsidP="00C774AB">
      <w:pPr>
        <w:jc w:val="both"/>
        <w:rPr>
          <w:rFonts w:ascii="Arial" w:hAnsi="Arial" w:cs="Arial"/>
          <w:b/>
          <w:sz w:val="22"/>
          <w:szCs w:val="22"/>
        </w:rPr>
      </w:pPr>
    </w:p>
    <w:p w14:paraId="34169EA3" w14:textId="6787D21E" w:rsidR="00EE5B92" w:rsidRDefault="00EE5B92" w:rsidP="00C774AB">
      <w:pPr>
        <w:jc w:val="both"/>
        <w:rPr>
          <w:rFonts w:ascii="Arial" w:hAnsi="Arial" w:cs="Arial"/>
          <w:bCs/>
          <w:sz w:val="22"/>
          <w:szCs w:val="22"/>
        </w:rPr>
      </w:pPr>
      <w:r w:rsidRPr="00C975CE">
        <w:rPr>
          <w:rFonts w:ascii="Calibri" w:hAnsi="Calibri" w:cs="Calibri"/>
          <w:b/>
          <w:bCs/>
          <w:sz w:val="26"/>
          <w:szCs w:val="26"/>
          <w:lang w:val="en-GB"/>
        </w:rPr>
        <w:t>Direct Reports:</w:t>
      </w:r>
      <w:r w:rsidRPr="00585E0D">
        <w:rPr>
          <w:rFonts w:ascii="Arial" w:hAnsi="Arial" w:cs="Arial"/>
          <w:b/>
          <w:sz w:val="22"/>
          <w:szCs w:val="22"/>
        </w:rPr>
        <w:t xml:space="preserve"> </w:t>
      </w:r>
      <w:r w:rsidRPr="00585E0D">
        <w:rPr>
          <w:rFonts w:ascii="Arial" w:hAnsi="Arial" w:cs="Arial"/>
          <w:b/>
          <w:sz w:val="22"/>
          <w:szCs w:val="22"/>
        </w:rPr>
        <w:tab/>
      </w:r>
      <w:r w:rsidR="002249A9">
        <w:rPr>
          <w:rFonts w:asciiTheme="minorHAnsi" w:hAnsiTheme="minorHAnsi" w:cstheme="minorHAnsi"/>
          <w:color w:val="333335"/>
          <w:spacing w:val="3"/>
          <w:sz w:val="26"/>
          <w:szCs w:val="26"/>
          <w:lang w:val="en-GB" w:eastAsia="en-GB"/>
        </w:rPr>
        <w:t xml:space="preserve">0 </w:t>
      </w:r>
    </w:p>
    <w:p w14:paraId="6C8BFCFB" w14:textId="3D66D286" w:rsidR="005B16D8" w:rsidRDefault="005B16D8" w:rsidP="00C774AB">
      <w:pPr>
        <w:jc w:val="both"/>
        <w:rPr>
          <w:rFonts w:ascii="Arial" w:hAnsi="Arial" w:cs="Arial"/>
          <w:bCs/>
          <w:sz w:val="22"/>
          <w:szCs w:val="22"/>
        </w:rPr>
      </w:pPr>
    </w:p>
    <w:p w14:paraId="2CA730CD" w14:textId="050B6A43" w:rsidR="00E332A7" w:rsidRPr="00F70BE6" w:rsidRDefault="00E332A7" w:rsidP="00C774AB">
      <w:pPr>
        <w:jc w:val="both"/>
        <w:rPr>
          <w:rFonts w:ascii="Arial" w:hAnsi="Arial" w:cs="Arial"/>
          <w:bCs/>
          <w:sz w:val="22"/>
          <w:szCs w:val="22"/>
        </w:rPr>
      </w:pPr>
      <w:r w:rsidRPr="00C975CE">
        <w:rPr>
          <w:rFonts w:ascii="Calibri" w:hAnsi="Calibri" w:cs="Calibri"/>
          <w:b/>
          <w:bCs/>
          <w:sz w:val="26"/>
          <w:szCs w:val="26"/>
          <w:lang w:val="en-GB"/>
        </w:rPr>
        <w:t xml:space="preserve">Salary Band: </w:t>
      </w:r>
      <w:r w:rsidR="00F70BE6" w:rsidRPr="00C975CE">
        <w:rPr>
          <w:rFonts w:ascii="Calibri" w:hAnsi="Calibri" w:cs="Calibri"/>
          <w:b/>
          <w:bCs/>
          <w:sz w:val="26"/>
          <w:szCs w:val="26"/>
          <w:lang w:val="en-GB"/>
        </w:rPr>
        <w:tab/>
      </w:r>
      <w:r w:rsidR="00F70BE6">
        <w:rPr>
          <w:rFonts w:ascii="Arial" w:hAnsi="Arial" w:cs="Arial"/>
          <w:b/>
          <w:sz w:val="22"/>
          <w:szCs w:val="22"/>
        </w:rPr>
        <w:tab/>
      </w:r>
    </w:p>
    <w:p w14:paraId="3FC08390" w14:textId="77777777" w:rsidR="00E332A7" w:rsidRDefault="00E332A7" w:rsidP="00C774AB">
      <w:pPr>
        <w:jc w:val="both"/>
        <w:rPr>
          <w:rFonts w:ascii="Arial" w:hAnsi="Arial" w:cs="Arial"/>
          <w:bCs/>
          <w:sz w:val="22"/>
          <w:szCs w:val="22"/>
        </w:rPr>
      </w:pPr>
    </w:p>
    <w:p w14:paraId="54D4C4B5" w14:textId="69E65C11" w:rsidR="00EE5B92" w:rsidRPr="005334FE" w:rsidRDefault="005B16D8" w:rsidP="00CF728A">
      <w:pPr>
        <w:ind w:left="2160" w:hanging="2160"/>
        <w:jc w:val="both"/>
        <w:rPr>
          <w:rFonts w:asciiTheme="minorHAnsi" w:hAnsiTheme="minorHAnsi" w:cstheme="minorHAnsi"/>
          <w:color w:val="333335"/>
          <w:spacing w:val="3"/>
          <w:sz w:val="26"/>
          <w:szCs w:val="26"/>
          <w:lang w:val="en-GB" w:eastAsia="en-GB"/>
        </w:rPr>
      </w:pPr>
      <w:r w:rsidRPr="00C975CE">
        <w:rPr>
          <w:rFonts w:ascii="Calibri" w:hAnsi="Calibri" w:cs="Calibri"/>
          <w:b/>
          <w:bCs/>
          <w:sz w:val="26"/>
          <w:szCs w:val="26"/>
          <w:lang w:val="en-GB"/>
        </w:rPr>
        <w:t>Key Relationships:</w:t>
      </w:r>
      <w:r>
        <w:rPr>
          <w:rFonts w:ascii="Arial" w:hAnsi="Arial" w:cs="Arial"/>
          <w:b/>
          <w:sz w:val="22"/>
          <w:szCs w:val="22"/>
        </w:rPr>
        <w:t xml:space="preserve"> </w:t>
      </w:r>
      <w:r w:rsidR="000A3E76">
        <w:rPr>
          <w:rFonts w:ascii="Arial" w:hAnsi="Arial" w:cs="Arial"/>
          <w:b/>
          <w:sz w:val="22"/>
          <w:szCs w:val="22"/>
        </w:rPr>
        <w:tab/>
      </w:r>
      <w:r w:rsidR="00CF728A" w:rsidRPr="005334FE">
        <w:rPr>
          <w:rFonts w:asciiTheme="minorHAnsi" w:hAnsiTheme="minorHAnsi" w:cstheme="minorHAnsi"/>
          <w:color w:val="333335"/>
          <w:spacing w:val="3"/>
          <w:sz w:val="26"/>
          <w:szCs w:val="26"/>
          <w:lang w:val="en-GB" w:eastAsia="en-GB"/>
        </w:rPr>
        <w:t xml:space="preserve">All directorates across the WMCA, </w:t>
      </w:r>
      <w:r w:rsidR="00CF728A" w:rsidRPr="002249A9">
        <w:rPr>
          <w:rFonts w:asciiTheme="minorHAnsi" w:hAnsiTheme="minorHAnsi" w:cstheme="minorHAnsi"/>
          <w:color w:val="333335"/>
          <w:spacing w:val="3"/>
          <w:sz w:val="26"/>
          <w:szCs w:val="26"/>
          <w:lang w:val="en-GB" w:eastAsia="en-GB"/>
        </w:rPr>
        <w:t>Project sponsors at each of the authorities</w:t>
      </w:r>
      <w:r w:rsidR="00CF728A">
        <w:rPr>
          <w:rFonts w:asciiTheme="minorHAnsi" w:hAnsiTheme="minorHAnsi" w:cstheme="minorHAnsi"/>
          <w:color w:val="333335"/>
          <w:spacing w:val="3"/>
          <w:sz w:val="26"/>
          <w:szCs w:val="26"/>
          <w:lang w:val="en-GB" w:eastAsia="en-GB"/>
        </w:rPr>
        <w:t>, ad-hoc liaison with private sector</w:t>
      </w:r>
    </w:p>
    <w:p w14:paraId="7D1D2C75" w14:textId="3A9F26A5" w:rsidR="00EE5B92" w:rsidRPr="00585E0D" w:rsidRDefault="00EE5B92" w:rsidP="00A22FB1">
      <w:pPr>
        <w:rPr>
          <w:rFonts w:ascii="Calibri" w:hAnsi="Calibri" w:cs="Calibri"/>
          <w:b/>
          <w:bCs/>
          <w:sz w:val="26"/>
          <w:szCs w:val="26"/>
          <w:lang w:val="en-GB"/>
        </w:rPr>
      </w:pPr>
      <w:r w:rsidRPr="00585E0D">
        <w:rPr>
          <w:rFonts w:ascii="Calibri" w:hAnsi="Calibri" w:cs="Calibri"/>
          <w:b/>
          <w:bCs/>
          <w:sz w:val="26"/>
          <w:szCs w:val="26"/>
          <w:lang w:val="en-GB"/>
        </w:rPr>
        <w:t xml:space="preserve">Role </w:t>
      </w:r>
      <w:r w:rsidR="009F361D">
        <w:rPr>
          <w:rFonts w:ascii="Calibri" w:hAnsi="Calibri" w:cs="Calibri"/>
          <w:b/>
          <w:bCs/>
          <w:sz w:val="26"/>
          <w:szCs w:val="26"/>
          <w:lang w:val="en-GB"/>
        </w:rPr>
        <w:t>Purpose</w:t>
      </w:r>
    </w:p>
    <w:p w14:paraId="13D710B0" w14:textId="77777777" w:rsidR="00337101" w:rsidRDefault="00337101" w:rsidP="00A56513">
      <w:pPr>
        <w:jc w:val="both"/>
        <w:rPr>
          <w:rFonts w:ascii="Calibri" w:hAnsi="Calibri" w:cs="Calibri"/>
          <w:sz w:val="26"/>
          <w:szCs w:val="26"/>
          <w:lang w:val="en-GB"/>
        </w:rPr>
      </w:pPr>
    </w:p>
    <w:p w14:paraId="75DDD52E" w14:textId="67C2DFA7" w:rsidR="00155E91" w:rsidRDefault="00A83F3D" w:rsidP="00A56513">
      <w:pPr>
        <w:jc w:val="both"/>
        <w:rPr>
          <w:rFonts w:asciiTheme="minorHAnsi" w:hAnsiTheme="minorHAnsi" w:cstheme="minorHAnsi"/>
          <w:color w:val="333335"/>
          <w:spacing w:val="3"/>
          <w:sz w:val="26"/>
          <w:szCs w:val="26"/>
          <w:lang w:val="en-GB" w:eastAsia="en-GB"/>
        </w:rPr>
      </w:pPr>
      <w:r>
        <w:rPr>
          <w:rFonts w:ascii="Calibri" w:hAnsi="Calibri" w:cs="Calibri"/>
          <w:sz w:val="26"/>
          <w:szCs w:val="26"/>
          <w:lang w:val="en-GB"/>
        </w:rPr>
        <w:t>Design, develop an</w:t>
      </w:r>
      <w:r w:rsidR="002E0040">
        <w:rPr>
          <w:rFonts w:ascii="Calibri" w:hAnsi="Calibri" w:cs="Calibri"/>
          <w:sz w:val="26"/>
          <w:szCs w:val="26"/>
          <w:lang w:val="en-GB"/>
        </w:rPr>
        <w:t xml:space="preserve">d implement </w:t>
      </w:r>
      <w:r w:rsidR="00F46A21">
        <w:rPr>
          <w:rFonts w:ascii="Calibri" w:hAnsi="Calibri" w:cs="Calibri"/>
          <w:sz w:val="26"/>
          <w:szCs w:val="26"/>
          <w:lang w:val="en-GB"/>
        </w:rPr>
        <w:t xml:space="preserve">new commercial </w:t>
      </w:r>
      <w:r w:rsidR="00624821">
        <w:rPr>
          <w:rFonts w:ascii="Calibri" w:hAnsi="Calibri" w:cs="Calibri"/>
          <w:sz w:val="26"/>
          <w:szCs w:val="26"/>
          <w:lang w:val="en-GB"/>
        </w:rPr>
        <w:t xml:space="preserve">propositions </w:t>
      </w:r>
      <w:r w:rsidR="009F502E">
        <w:rPr>
          <w:rFonts w:ascii="Calibri" w:hAnsi="Calibri" w:cs="Calibri"/>
          <w:sz w:val="26"/>
          <w:szCs w:val="26"/>
          <w:lang w:val="en-GB"/>
        </w:rPr>
        <w:t xml:space="preserve">in line with WMCA </w:t>
      </w:r>
      <w:r w:rsidR="0041273B">
        <w:rPr>
          <w:rFonts w:ascii="Calibri" w:hAnsi="Calibri" w:cs="Calibri"/>
          <w:sz w:val="26"/>
          <w:szCs w:val="26"/>
          <w:lang w:val="en-GB"/>
        </w:rPr>
        <w:t xml:space="preserve">strategy which </w:t>
      </w:r>
      <w:r w:rsidR="00434600">
        <w:rPr>
          <w:rFonts w:ascii="Calibri" w:hAnsi="Calibri" w:cs="Calibri"/>
          <w:sz w:val="26"/>
          <w:szCs w:val="26"/>
          <w:lang w:val="en-GB"/>
        </w:rPr>
        <w:t>maximise benefits, minimise cost and collaborate with the private sector.</w:t>
      </w:r>
      <w:r w:rsidR="00353118">
        <w:rPr>
          <w:rFonts w:ascii="Calibri" w:hAnsi="Calibri" w:cs="Calibri"/>
          <w:sz w:val="26"/>
          <w:szCs w:val="26"/>
          <w:lang w:val="en-GB"/>
        </w:rPr>
        <w:t xml:space="preserve"> </w:t>
      </w:r>
      <w:r w:rsidR="00337101">
        <w:rPr>
          <w:rFonts w:ascii="Calibri" w:hAnsi="Calibri" w:cs="Calibri"/>
          <w:sz w:val="26"/>
          <w:szCs w:val="26"/>
          <w:lang w:val="en-GB"/>
        </w:rPr>
        <w:t>P</w:t>
      </w:r>
      <w:r w:rsidR="00A56513" w:rsidRPr="00CF728A">
        <w:rPr>
          <w:rFonts w:asciiTheme="minorHAnsi" w:hAnsiTheme="minorHAnsi" w:cstheme="minorHAnsi"/>
          <w:color w:val="333335"/>
          <w:spacing w:val="3"/>
          <w:sz w:val="26"/>
          <w:szCs w:val="26"/>
          <w:lang w:val="en-GB" w:eastAsia="en-GB"/>
        </w:rPr>
        <w:t>rovid</w:t>
      </w:r>
      <w:r w:rsidR="00337101">
        <w:rPr>
          <w:rFonts w:asciiTheme="minorHAnsi" w:hAnsiTheme="minorHAnsi" w:cstheme="minorHAnsi"/>
          <w:color w:val="333335"/>
          <w:spacing w:val="3"/>
          <w:sz w:val="26"/>
          <w:szCs w:val="26"/>
          <w:lang w:val="en-GB" w:eastAsia="en-GB"/>
        </w:rPr>
        <w:t>ing</w:t>
      </w:r>
      <w:r w:rsidR="00A56513" w:rsidRPr="00CF728A">
        <w:rPr>
          <w:rFonts w:asciiTheme="minorHAnsi" w:hAnsiTheme="minorHAnsi" w:cstheme="minorHAnsi"/>
          <w:color w:val="333335"/>
          <w:spacing w:val="3"/>
          <w:sz w:val="26"/>
          <w:szCs w:val="26"/>
          <w:lang w:val="en-GB" w:eastAsia="en-GB"/>
        </w:rPr>
        <w:t xml:space="preserve"> support and expert advice</w:t>
      </w:r>
      <w:r w:rsidR="00C90A79">
        <w:rPr>
          <w:rFonts w:asciiTheme="minorHAnsi" w:hAnsiTheme="minorHAnsi" w:cstheme="minorHAnsi"/>
          <w:color w:val="333335"/>
          <w:spacing w:val="3"/>
          <w:sz w:val="26"/>
          <w:szCs w:val="26"/>
          <w:lang w:val="en-GB" w:eastAsia="en-GB"/>
        </w:rPr>
        <w:t xml:space="preserve"> </w:t>
      </w:r>
      <w:r w:rsidR="00A56513" w:rsidRPr="00CF728A">
        <w:rPr>
          <w:rFonts w:asciiTheme="minorHAnsi" w:hAnsiTheme="minorHAnsi" w:cstheme="minorHAnsi"/>
          <w:color w:val="333335"/>
          <w:spacing w:val="3"/>
          <w:sz w:val="26"/>
          <w:szCs w:val="26"/>
          <w:lang w:val="en-GB" w:eastAsia="en-GB"/>
        </w:rPr>
        <w:t xml:space="preserve">in developing ideas that are put forward by colleagues. </w:t>
      </w:r>
      <w:r w:rsidR="00D01353">
        <w:rPr>
          <w:rFonts w:asciiTheme="minorHAnsi" w:hAnsiTheme="minorHAnsi" w:cstheme="minorHAnsi"/>
          <w:color w:val="333335"/>
          <w:spacing w:val="3"/>
          <w:sz w:val="26"/>
          <w:szCs w:val="26"/>
          <w:lang w:val="en-GB" w:eastAsia="en-GB"/>
        </w:rPr>
        <w:t>Taking the lead to o</w:t>
      </w:r>
      <w:r w:rsidR="00A56513" w:rsidRPr="00CF728A">
        <w:rPr>
          <w:rFonts w:asciiTheme="minorHAnsi" w:hAnsiTheme="minorHAnsi" w:cstheme="minorHAnsi"/>
          <w:color w:val="333335"/>
          <w:spacing w:val="3"/>
          <w:sz w:val="26"/>
          <w:szCs w:val="26"/>
          <w:lang w:val="en-GB" w:eastAsia="en-GB"/>
        </w:rPr>
        <w:t>riginat</w:t>
      </w:r>
      <w:r w:rsidR="00D01353">
        <w:rPr>
          <w:rFonts w:asciiTheme="minorHAnsi" w:hAnsiTheme="minorHAnsi" w:cstheme="minorHAnsi"/>
          <w:color w:val="333335"/>
          <w:spacing w:val="3"/>
          <w:sz w:val="26"/>
          <w:szCs w:val="26"/>
          <w:lang w:val="en-GB" w:eastAsia="en-GB"/>
        </w:rPr>
        <w:t>e</w:t>
      </w:r>
      <w:r w:rsidR="00A56513" w:rsidRPr="00CF728A">
        <w:rPr>
          <w:rFonts w:asciiTheme="minorHAnsi" w:hAnsiTheme="minorHAnsi" w:cstheme="minorHAnsi"/>
          <w:color w:val="333335"/>
          <w:spacing w:val="3"/>
          <w:sz w:val="26"/>
          <w:szCs w:val="26"/>
          <w:lang w:val="en-GB" w:eastAsia="en-GB"/>
        </w:rPr>
        <w:t xml:space="preserve"> ideas that form projects</w:t>
      </w:r>
      <w:r w:rsidR="00A56513">
        <w:rPr>
          <w:rFonts w:asciiTheme="minorHAnsi" w:hAnsiTheme="minorHAnsi" w:cstheme="minorHAnsi"/>
          <w:color w:val="333335"/>
          <w:spacing w:val="3"/>
          <w:sz w:val="26"/>
          <w:szCs w:val="26"/>
          <w:lang w:val="en-GB" w:eastAsia="en-GB"/>
        </w:rPr>
        <w:t xml:space="preserve"> in conjunction with team colleagues and with colleagues across the organisation.</w:t>
      </w:r>
      <w:r w:rsidR="00F30343">
        <w:rPr>
          <w:rFonts w:asciiTheme="minorHAnsi" w:hAnsiTheme="minorHAnsi" w:cstheme="minorHAnsi"/>
          <w:color w:val="333335"/>
          <w:spacing w:val="3"/>
          <w:sz w:val="26"/>
          <w:szCs w:val="26"/>
          <w:lang w:val="en-GB" w:eastAsia="en-GB"/>
        </w:rPr>
        <w:t xml:space="preserve"> </w:t>
      </w:r>
      <w:r w:rsidR="00337101">
        <w:rPr>
          <w:rFonts w:asciiTheme="minorHAnsi" w:hAnsiTheme="minorHAnsi" w:cstheme="minorHAnsi"/>
          <w:color w:val="333335"/>
          <w:spacing w:val="3"/>
          <w:sz w:val="26"/>
          <w:szCs w:val="26"/>
          <w:lang w:val="en-GB" w:eastAsia="en-GB"/>
        </w:rPr>
        <w:t>W</w:t>
      </w:r>
      <w:r w:rsidR="00F30343">
        <w:rPr>
          <w:rFonts w:asciiTheme="minorHAnsi" w:hAnsiTheme="minorHAnsi" w:cstheme="minorHAnsi"/>
          <w:color w:val="333335"/>
          <w:spacing w:val="3"/>
          <w:sz w:val="26"/>
          <w:szCs w:val="26"/>
          <w:lang w:val="en-GB" w:eastAsia="en-GB"/>
        </w:rPr>
        <w:t>ork</w:t>
      </w:r>
      <w:r w:rsidR="00337101">
        <w:rPr>
          <w:rFonts w:asciiTheme="minorHAnsi" w:hAnsiTheme="minorHAnsi" w:cstheme="minorHAnsi"/>
          <w:color w:val="333335"/>
          <w:spacing w:val="3"/>
          <w:sz w:val="26"/>
          <w:szCs w:val="26"/>
          <w:lang w:val="en-GB" w:eastAsia="en-GB"/>
        </w:rPr>
        <w:t>ing</w:t>
      </w:r>
      <w:r w:rsidR="00F30343">
        <w:rPr>
          <w:rFonts w:asciiTheme="minorHAnsi" w:hAnsiTheme="minorHAnsi" w:cstheme="minorHAnsi"/>
          <w:color w:val="333335"/>
          <w:spacing w:val="3"/>
          <w:sz w:val="26"/>
          <w:szCs w:val="26"/>
          <w:lang w:val="en-GB" w:eastAsia="en-GB"/>
        </w:rPr>
        <w:t xml:space="preserve"> with other</w:t>
      </w:r>
      <w:r w:rsidR="00A56513" w:rsidRPr="00CF728A">
        <w:rPr>
          <w:rFonts w:asciiTheme="minorHAnsi" w:hAnsiTheme="minorHAnsi" w:cstheme="minorHAnsi"/>
          <w:color w:val="333335"/>
          <w:spacing w:val="3"/>
          <w:sz w:val="26"/>
          <w:szCs w:val="26"/>
          <w:lang w:val="en-GB" w:eastAsia="en-GB"/>
        </w:rPr>
        <w:t xml:space="preserve"> Directorate</w:t>
      </w:r>
      <w:r w:rsidR="00F30343">
        <w:rPr>
          <w:rFonts w:asciiTheme="minorHAnsi" w:hAnsiTheme="minorHAnsi" w:cstheme="minorHAnsi"/>
          <w:color w:val="333335"/>
          <w:spacing w:val="3"/>
          <w:sz w:val="26"/>
          <w:szCs w:val="26"/>
          <w:lang w:val="en-GB" w:eastAsia="en-GB"/>
        </w:rPr>
        <w:t>s</w:t>
      </w:r>
      <w:r w:rsidR="00A56513" w:rsidRPr="00CF728A">
        <w:rPr>
          <w:rFonts w:asciiTheme="minorHAnsi" w:hAnsiTheme="minorHAnsi" w:cstheme="minorHAnsi"/>
          <w:color w:val="333335"/>
          <w:spacing w:val="3"/>
          <w:sz w:val="26"/>
          <w:szCs w:val="26"/>
          <w:lang w:val="en-GB" w:eastAsia="en-GB"/>
        </w:rPr>
        <w:t xml:space="preserve"> a</w:t>
      </w:r>
      <w:r w:rsidR="00493747">
        <w:rPr>
          <w:rFonts w:asciiTheme="minorHAnsi" w:hAnsiTheme="minorHAnsi" w:cstheme="minorHAnsi"/>
          <w:color w:val="333335"/>
          <w:spacing w:val="3"/>
          <w:sz w:val="26"/>
          <w:szCs w:val="26"/>
          <w:lang w:val="en-GB" w:eastAsia="en-GB"/>
        </w:rPr>
        <w:t xml:space="preserve">nd their projects </w:t>
      </w:r>
      <w:r w:rsidR="00A56513" w:rsidRPr="00CF728A">
        <w:rPr>
          <w:rFonts w:asciiTheme="minorHAnsi" w:hAnsiTheme="minorHAnsi" w:cstheme="minorHAnsi"/>
          <w:color w:val="333335"/>
          <w:spacing w:val="3"/>
          <w:sz w:val="26"/>
          <w:szCs w:val="26"/>
          <w:lang w:val="en-GB" w:eastAsia="en-GB"/>
        </w:rPr>
        <w:t>to maximise contact points of the WMCA</w:t>
      </w:r>
      <w:r w:rsidR="00700202">
        <w:rPr>
          <w:rFonts w:asciiTheme="minorHAnsi" w:hAnsiTheme="minorHAnsi" w:cstheme="minorHAnsi"/>
          <w:color w:val="333335"/>
          <w:spacing w:val="3"/>
          <w:sz w:val="26"/>
          <w:szCs w:val="26"/>
          <w:lang w:val="en-GB" w:eastAsia="en-GB"/>
        </w:rPr>
        <w:t xml:space="preserve"> with external organisations</w:t>
      </w:r>
      <w:r w:rsidR="00A56513" w:rsidRPr="00CF728A">
        <w:rPr>
          <w:rFonts w:asciiTheme="minorHAnsi" w:hAnsiTheme="minorHAnsi" w:cstheme="minorHAnsi"/>
          <w:color w:val="333335"/>
          <w:spacing w:val="3"/>
          <w:sz w:val="26"/>
          <w:szCs w:val="26"/>
          <w:lang w:val="en-GB" w:eastAsia="en-GB"/>
        </w:rPr>
        <w:t xml:space="preserve"> </w:t>
      </w:r>
      <w:r w:rsidR="00A52AF9">
        <w:rPr>
          <w:rFonts w:asciiTheme="minorHAnsi" w:hAnsiTheme="minorHAnsi" w:cstheme="minorHAnsi"/>
          <w:color w:val="333335"/>
          <w:spacing w:val="3"/>
          <w:sz w:val="26"/>
          <w:szCs w:val="26"/>
          <w:lang w:val="en-GB" w:eastAsia="en-GB"/>
        </w:rPr>
        <w:t xml:space="preserve">– an example being </w:t>
      </w:r>
      <w:r w:rsidR="00280DEB">
        <w:rPr>
          <w:rFonts w:asciiTheme="minorHAnsi" w:hAnsiTheme="minorHAnsi" w:cstheme="minorHAnsi"/>
          <w:color w:val="333335"/>
          <w:spacing w:val="3"/>
          <w:sz w:val="26"/>
          <w:szCs w:val="26"/>
          <w:lang w:val="en-GB" w:eastAsia="en-GB"/>
        </w:rPr>
        <w:t xml:space="preserve">working with </w:t>
      </w:r>
      <w:r w:rsidR="00983040">
        <w:rPr>
          <w:rFonts w:asciiTheme="minorHAnsi" w:hAnsiTheme="minorHAnsi" w:cstheme="minorHAnsi"/>
          <w:color w:val="333335"/>
          <w:spacing w:val="3"/>
          <w:sz w:val="26"/>
          <w:szCs w:val="26"/>
          <w:lang w:val="en-GB" w:eastAsia="en-GB"/>
        </w:rPr>
        <w:t xml:space="preserve">our </w:t>
      </w:r>
      <w:r w:rsidR="00085A1C">
        <w:rPr>
          <w:rFonts w:asciiTheme="minorHAnsi" w:hAnsiTheme="minorHAnsi" w:cstheme="minorHAnsi"/>
          <w:color w:val="333335"/>
          <w:spacing w:val="3"/>
          <w:sz w:val="26"/>
          <w:szCs w:val="26"/>
          <w:lang w:val="en-GB" w:eastAsia="en-GB"/>
        </w:rPr>
        <w:t>external fund manager to</w:t>
      </w:r>
      <w:r w:rsidR="00A12E69">
        <w:rPr>
          <w:rFonts w:asciiTheme="minorHAnsi" w:hAnsiTheme="minorHAnsi" w:cstheme="minorHAnsi"/>
          <w:color w:val="333335"/>
          <w:spacing w:val="3"/>
          <w:sz w:val="26"/>
          <w:szCs w:val="26"/>
          <w:lang w:val="en-GB" w:eastAsia="en-GB"/>
        </w:rPr>
        <w:t xml:space="preserve"> </w:t>
      </w:r>
      <w:r w:rsidR="00726C38">
        <w:rPr>
          <w:rFonts w:asciiTheme="minorHAnsi" w:hAnsiTheme="minorHAnsi" w:cstheme="minorHAnsi"/>
          <w:color w:val="333335"/>
          <w:spacing w:val="3"/>
          <w:sz w:val="26"/>
          <w:szCs w:val="26"/>
          <w:lang w:val="en-GB" w:eastAsia="en-GB"/>
        </w:rPr>
        <w:t xml:space="preserve">forge links with ecosystem organisations, </w:t>
      </w:r>
      <w:r w:rsidR="00BE3315">
        <w:rPr>
          <w:rFonts w:asciiTheme="minorHAnsi" w:hAnsiTheme="minorHAnsi" w:cstheme="minorHAnsi"/>
          <w:color w:val="333335"/>
          <w:spacing w:val="3"/>
          <w:sz w:val="26"/>
          <w:szCs w:val="26"/>
          <w:lang w:val="en-GB" w:eastAsia="en-GB"/>
        </w:rPr>
        <w:t>connecting</w:t>
      </w:r>
      <w:r w:rsidR="00A12E69" w:rsidRPr="00A12E69">
        <w:rPr>
          <w:rFonts w:asciiTheme="minorHAnsi" w:hAnsiTheme="minorHAnsi" w:cstheme="minorHAnsi"/>
          <w:color w:val="333335"/>
          <w:spacing w:val="3"/>
          <w:sz w:val="26"/>
          <w:szCs w:val="26"/>
          <w:lang w:val="en-GB" w:eastAsia="en-GB"/>
        </w:rPr>
        <w:t xml:space="preserve"> its investment activities in innovative companies</w:t>
      </w:r>
      <w:r w:rsidR="00726C38">
        <w:rPr>
          <w:rFonts w:asciiTheme="minorHAnsi" w:hAnsiTheme="minorHAnsi" w:cstheme="minorHAnsi"/>
          <w:color w:val="333335"/>
          <w:spacing w:val="3"/>
          <w:sz w:val="26"/>
          <w:szCs w:val="26"/>
          <w:lang w:val="en-GB" w:eastAsia="en-GB"/>
        </w:rPr>
        <w:t>.</w:t>
      </w:r>
    </w:p>
    <w:p w14:paraId="60FCFD82" w14:textId="77777777" w:rsidR="00A56513" w:rsidRPr="00CF728A" w:rsidRDefault="00A56513" w:rsidP="00A56513">
      <w:pPr>
        <w:rPr>
          <w:rFonts w:asciiTheme="minorHAnsi" w:hAnsiTheme="minorHAnsi" w:cstheme="minorHAnsi"/>
          <w:color w:val="333335"/>
          <w:spacing w:val="3"/>
          <w:sz w:val="26"/>
          <w:szCs w:val="26"/>
          <w:lang w:val="en-GB" w:eastAsia="en-GB"/>
        </w:rPr>
      </w:pPr>
    </w:p>
    <w:p w14:paraId="60FAA86A" w14:textId="3B9C8740" w:rsidR="00EE5B92" w:rsidRDefault="00C4300E" w:rsidP="00A22FB1">
      <w:pPr>
        <w:rPr>
          <w:rFonts w:ascii="Calibri" w:hAnsi="Calibri" w:cs="Calibri"/>
          <w:b/>
          <w:bCs/>
          <w:sz w:val="26"/>
          <w:szCs w:val="26"/>
          <w:lang w:val="en-GB"/>
        </w:rPr>
      </w:pPr>
      <w:r>
        <w:rPr>
          <w:rFonts w:ascii="Calibri" w:hAnsi="Calibri" w:cs="Calibri"/>
          <w:b/>
          <w:bCs/>
          <w:sz w:val="26"/>
          <w:szCs w:val="26"/>
          <w:lang w:val="en-GB"/>
        </w:rPr>
        <w:t xml:space="preserve">Responsibilities </w:t>
      </w:r>
    </w:p>
    <w:p w14:paraId="7EFD653B" w14:textId="77777777" w:rsidR="002B5C13" w:rsidRPr="00585E0D" w:rsidRDefault="002B5C13" w:rsidP="00A22FB1">
      <w:pPr>
        <w:rPr>
          <w:rFonts w:ascii="Calibri" w:hAnsi="Calibri" w:cs="Calibri"/>
          <w:sz w:val="26"/>
          <w:szCs w:val="26"/>
          <w:lang w:val="en-GB"/>
        </w:rPr>
      </w:pPr>
    </w:p>
    <w:p w14:paraId="4121241C" w14:textId="337F12C2" w:rsidR="00A87329" w:rsidRPr="00522FD4" w:rsidRDefault="00326C4C" w:rsidP="005C540B">
      <w:pPr>
        <w:pStyle w:val="ListParagraph"/>
        <w:numPr>
          <w:ilvl w:val="0"/>
          <w:numId w:val="34"/>
        </w:numPr>
        <w:jc w:val="both"/>
        <w:rPr>
          <w:rFonts w:asciiTheme="minorHAnsi" w:hAnsiTheme="minorHAnsi" w:cstheme="minorHAnsi"/>
          <w:color w:val="333335"/>
          <w:spacing w:val="3"/>
          <w:sz w:val="26"/>
          <w:szCs w:val="26"/>
        </w:rPr>
      </w:pPr>
      <w:r w:rsidRPr="00326C4C">
        <w:rPr>
          <w:rFonts w:asciiTheme="minorHAnsi" w:hAnsiTheme="minorHAnsi" w:cstheme="minorHAnsi"/>
          <w:color w:val="333335"/>
          <w:spacing w:val="3"/>
          <w:sz w:val="26"/>
          <w:szCs w:val="26"/>
        </w:rPr>
        <w:t>End</w:t>
      </w:r>
      <w:r w:rsidR="009B1986">
        <w:rPr>
          <w:rFonts w:asciiTheme="minorHAnsi" w:hAnsiTheme="minorHAnsi" w:cstheme="minorHAnsi"/>
          <w:color w:val="333335"/>
          <w:spacing w:val="3"/>
          <w:sz w:val="26"/>
          <w:szCs w:val="26"/>
        </w:rPr>
        <w:t xml:space="preserve"> </w:t>
      </w:r>
      <w:r w:rsidRPr="00326C4C">
        <w:rPr>
          <w:rFonts w:asciiTheme="minorHAnsi" w:hAnsiTheme="minorHAnsi" w:cstheme="minorHAnsi"/>
          <w:color w:val="333335"/>
          <w:spacing w:val="3"/>
          <w:sz w:val="26"/>
          <w:szCs w:val="26"/>
        </w:rPr>
        <w:t>to End involvement with multiple projects, from ideation to sourcing the investor/funding and negotiating legal aspects and delivery.</w:t>
      </w:r>
      <w:r w:rsidR="00487FB8">
        <w:rPr>
          <w:rFonts w:asciiTheme="minorHAnsi" w:hAnsiTheme="minorHAnsi" w:cstheme="minorHAnsi"/>
          <w:color w:val="333335"/>
          <w:spacing w:val="3"/>
          <w:sz w:val="26"/>
          <w:szCs w:val="26"/>
        </w:rPr>
        <w:t xml:space="preserve"> </w:t>
      </w:r>
      <w:r w:rsidR="00487FB8">
        <w:rPr>
          <w:rFonts w:ascii="Calibri" w:hAnsi="Calibri" w:cs="Calibri"/>
          <w:sz w:val="26"/>
          <w:szCs w:val="26"/>
        </w:rPr>
        <w:t xml:space="preserve">As a team, </w:t>
      </w:r>
      <w:r w:rsidR="00487FB8" w:rsidRPr="00B47375">
        <w:rPr>
          <w:rFonts w:ascii="Calibri" w:hAnsi="Calibri" w:cs="Calibri"/>
          <w:sz w:val="26"/>
          <w:szCs w:val="26"/>
        </w:rPr>
        <w:t>you will need to be willing to work to your strengths in support of the project</w:t>
      </w:r>
      <w:r w:rsidR="00487FB8">
        <w:rPr>
          <w:rFonts w:ascii="Calibri" w:hAnsi="Calibri" w:cs="Calibri"/>
          <w:sz w:val="26"/>
          <w:szCs w:val="26"/>
        </w:rPr>
        <w:t>s</w:t>
      </w:r>
      <w:r w:rsidR="00487FB8" w:rsidRPr="00B47375">
        <w:rPr>
          <w:rFonts w:ascii="Calibri" w:hAnsi="Calibri" w:cs="Calibri"/>
          <w:sz w:val="26"/>
          <w:szCs w:val="26"/>
        </w:rPr>
        <w:t xml:space="preserve"> as a whole</w:t>
      </w:r>
    </w:p>
    <w:p w14:paraId="36F7017D" w14:textId="54A7B75D" w:rsidR="00522FD4" w:rsidRPr="00522FD4" w:rsidRDefault="0017482D" w:rsidP="00522FD4">
      <w:pPr>
        <w:pStyle w:val="ListParagraph"/>
        <w:numPr>
          <w:ilvl w:val="0"/>
          <w:numId w:val="34"/>
        </w:numPr>
        <w:rPr>
          <w:rFonts w:asciiTheme="minorHAnsi" w:hAnsiTheme="minorHAnsi" w:cstheme="minorHAnsi"/>
          <w:color w:val="333335"/>
          <w:spacing w:val="3"/>
          <w:sz w:val="26"/>
          <w:szCs w:val="26"/>
        </w:rPr>
      </w:pPr>
      <w:r>
        <w:rPr>
          <w:rFonts w:asciiTheme="minorHAnsi" w:hAnsiTheme="minorHAnsi" w:cstheme="minorHAnsi"/>
          <w:color w:val="333335"/>
          <w:spacing w:val="3"/>
          <w:sz w:val="26"/>
          <w:szCs w:val="26"/>
        </w:rPr>
        <w:t>Taking the lead to g</w:t>
      </w:r>
      <w:r w:rsidR="00522FD4" w:rsidRPr="00522FD4">
        <w:rPr>
          <w:rFonts w:asciiTheme="minorHAnsi" w:hAnsiTheme="minorHAnsi" w:cstheme="minorHAnsi"/>
          <w:color w:val="333335"/>
          <w:spacing w:val="3"/>
          <w:sz w:val="26"/>
          <w:szCs w:val="26"/>
        </w:rPr>
        <w:t>enerate, research and develop new ideas that provide evidenced-based solutions to the issues facing our Region, whilst maintaining a commercial focus on how these ideas may be funded and brought to market</w:t>
      </w:r>
    </w:p>
    <w:p w14:paraId="524E4DD5" w14:textId="02FEB281" w:rsidR="00100326" w:rsidRPr="00100326" w:rsidRDefault="00100326" w:rsidP="005C540B">
      <w:pPr>
        <w:pStyle w:val="ListParagraph"/>
        <w:numPr>
          <w:ilvl w:val="0"/>
          <w:numId w:val="34"/>
        </w:numPr>
        <w:jc w:val="both"/>
        <w:rPr>
          <w:rFonts w:asciiTheme="minorHAnsi" w:hAnsiTheme="minorHAnsi" w:cstheme="minorHAnsi"/>
          <w:color w:val="333335"/>
          <w:spacing w:val="3"/>
          <w:sz w:val="26"/>
          <w:szCs w:val="26"/>
        </w:rPr>
      </w:pPr>
      <w:r w:rsidRPr="00100326">
        <w:rPr>
          <w:rFonts w:asciiTheme="minorHAnsi" w:hAnsiTheme="minorHAnsi" w:cstheme="minorHAnsi"/>
          <w:color w:val="333335"/>
          <w:spacing w:val="3"/>
          <w:sz w:val="26"/>
          <w:szCs w:val="26"/>
        </w:rPr>
        <w:t>Assess opportunities</w:t>
      </w:r>
      <w:r w:rsidR="000876B0">
        <w:rPr>
          <w:rFonts w:asciiTheme="minorHAnsi" w:hAnsiTheme="minorHAnsi" w:cstheme="minorHAnsi"/>
          <w:color w:val="333335"/>
          <w:spacing w:val="3"/>
          <w:sz w:val="26"/>
          <w:szCs w:val="26"/>
        </w:rPr>
        <w:t xml:space="preserve"> (either ideated via WMCA Directorates or by external parties)</w:t>
      </w:r>
      <w:r w:rsidRPr="00100326">
        <w:rPr>
          <w:rFonts w:asciiTheme="minorHAnsi" w:hAnsiTheme="minorHAnsi" w:cstheme="minorHAnsi"/>
          <w:color w:val="333335"/>
          <w:spacing w:val="3"/>
          <w:sz w:val="26"/>
          <w:szCs w:val="26"/>
        </w:rPr>
        <w:t xml:space="preserve"> to increase the commercial appeal of a project to reduce costs or increase benefits</w:t>
      </w:r>
    </w:p>
    <w:p w14:paraId="7C227285" w14:textId="025D0CF5" w:rsidR="0008054C" w:rsidRDefault="0008054C" w:rsidP="005C540B">
      <w:pPr>
        <w:pStyle w:val="ListParagraph"/>
        <w:numPr>
          <w:ilvl w:val="0"/>
          <w:numId w:val="34"/>
        </w:numPr>
        <w:jc w:val="both"/>
        <w:rPr>
          <w:rFonts w:asciiTheme="minorHAnsi" w:hAnsiTheme="minorHAnsi" w:cstheme="minorHAnsi"/>
          <w:color w:val="333335"/>
          <w:spacing w:val="3"/>
          <w:sz w:val="26"/>
          <w:szCs w:val="26"/>
        </w:rPr>
      </w:pPr>
      <w:r w:rsidRPr="0008054C">
        <w:rPr>
          <w:rFonts w:asciiTheme="minorHAnsi" w:hAnsiTheme="minorHAnsi" w:cstheme="minorHAnsi"/>
          <w:color w:val="333335"/>
          <w:spacing w:val="3"/>
          <w:sz w:val="26"/>
          <w:szCs w:val="26"/>
        </w:rPr>
        <w:t xml:space="preserve">Support the WMCA directorates to deliver their long-term strategy for the region, </w:t>
      </w:r>
      <w:r w:rsidR="006601C1">
        <w:rPr>
          <w:rFonts w:asciiTheme="minorHAnsi" w:hAnsiTheme="minorHAnsi" w:cstheme="minorHAnsi"/>
          <w:color w:val="333335"/>
          <w:spacing w:val="3"/>
          <w:sz w:val="26"/>
          <w:szCs w:val="26"/>
        </w:rPr>
        <w:t xml:space="preserve">often taking the lead </w:t>
      </w:r>
      <w:r w:rsidRPr="0008054C">
        <w:rPr>
          <w:rFonts w:asciiTheme="minorHAnsi" w:hAnsiTheme="minorHAnsi" w:cstheme="minorHAnsi"/>
          <w:color w:val="333335"/>
          <w:spacing w:val="3"/>
          <w:sz w:val="26"/>
          <w:szCs w:val="26"/>
        </w:rPr>
        <w:t>matching public and private sector potential investments to benefit both people and businesses of the region</w:t>
      </w:r>
    </w:p>
    <w:p w14:paraId="4D4869DE" w14:textId="78A57E11" w:rsidR="00E422FB" w:rsidRPr="00E422FB" w:rsidRDefault="00E422FB" w:rsidP="00E422FB">
      <w:pPr>
        <w:pStyle w:val="ListParagraph"/>
        <w:numPr>
          <w:ilvl w:val="0"/>
          <w:numId w:val="34"/>
        </w:numPr>
        <w:jc w:val="both"/>
        <w:rPr>
          <w:rFonts w:asciiTheme="minorHAnsi" w:hAnsiTheme="minorHAnsi" w:cstheme="minorHAnsi"/>
          <w:color w:val="333335"/>
          <w:spacing w:val="3"/>
          <w:sz w:val="26"/>
          <w:szCs w:val="26"/>
        </w:rPr>
      </w:pPr>
      <w:r>
        <w:rPr>
          <w:rFonts w:asciiTheme="minorHAnsi" w:hAnsiTheme="minorHAnsi" w:cstheme="minorHAnsi"/>
          <w:color w:val="333335"/>
          <w:spacing w:val="3"/>
          <w:sz w:val="26"/>
          <w:szCs w:val="26"/>
        </w:rPr>
        <w:lastRenderedPageBreak/>
        <w:t>Provide support and expert advice from development of ideas to identification of potential problems, or the formation of a business case that will turn the idea into a deliverable reality</w:t>
      </w:r>
    </w:p>
    <w:p w14:paraId="013FE5C5" w14:textId="2A7C42FB" w:rsidR="00B47375" w:rsidRPr="00B47375" w:rsidRDefault="00CB1102" w:rsidP="005C540B">
      <w:pPr>
        <w:numPr>
          <w:ilvl w:val="0"/>
          <w:numId w:val="34"/>
        </w:numPr>
        <w:jc w:val="both"/>
        <w:rPr>
          <w:rFonts w:ascii="Calibri" w:hAnsi="Calibri" w:cs="Calibri"/>
          <w:sz w:val="26"/>
          <w:szCs w:val="26"/>
          <w:lang w:val="en-GB" w:eastAsia="en-GB"/>
        </w:rPr>
      </w:pPr>
      <w:r>
        <w:rPr>
          <w:rFonts w:ascii="Calibri" w:hAnsi="Calibri" w:cs="Calibri"/>
          <w:sz w:val="26"/>
          <w:szCs w:val="26"/>
          <w:lang w:val="en-GB" w:eastAsia="en-GB"/>
        </w:rPr>
        <w:t>Conduct a</w:t>
      </w:r>
      <w:r w:rsidR="00B47375" w:rsidRPr="00B47375">
        <w:rPr>
          <w:rFonts w:ascii="Calibri" w:hAnsi="Calibri" w:cs="Calibri"/>
          <w:sz w:val="26"/>
          <w:szCs w:val="26"/>
          <w:lang w:val="en-GB" w:eastAsia="en-GB"/>
        </w:rPr>
        <w:t>nalysis of existing and new projects</w:t>
      </w:r>
      <w:r w:rsidR="00B47375">
        <w:rPr>
          <w:rFonts w:ascii="Calibri" w:hAnsi="Calibri" w:cs="Calibri"/>
          <w:sz w:val="26"/>
          <w:szCs w:val="26"/>
          <w:lang w:val="en-GB" w:eastAsia="en-GB"/>
        </w:rPr>
        <w:t xml:space="preserve">, considering </w:t>
      </w:r>
      <w:r w:rsidR="00B47375" w:rsidRPr="00B47375">
        <w:rPr>
          <w:rFonts w:ascii="Calibri" w:hAnsi="Calibri" w:cs="Calibri"/>
          <w:sz w:val="26"/>
          <w:szCs w:val="26"/>
          <w:lang w:val="en-GB" w:eastAsia="en-GB"/>
        </w:rPr>
        <w:t>how they may be adapted to gain support from the private sector</w:t>
      </w:r>
      <w:r w:rsidR="00DA0ADB">
        <w:rPr>
          <w:rFonts w:ascii="Calibri" w:hAnsi="Calibri" w:cs="Calibri"/>
          <w:sz w:val="26"/>
          <w:szCs w:val="26"/>
          <w:lang w:val="en-GB" w:eastAsia="en-GB"/>
        </w:rPr>
        <w:t xml:space="preserve"> which would encourage </w:t>
      </w:r>
      <w:r w:rsidR="00B47375" w:rsidRPr="00B47375">
        <w:rPr>
          <w:rFonts w:ascii="Calibri" w:hAnsi="Calibri" w:cs="Calibri"/>
          <w:sz w:val="26"/>
          <w:szCs w:val="26"/>
          <w:lang w:val="en-GB" w:eastAsia="en-GB"/>
        </w:rPr>
        <w:t>new investment or to present a commercial view of the likely chances of success/ adoption</w:t>
      </w:r>
    </w:p>
    <w:p w14:paraId="40B232B0" w14:textId="4E257DCE" w:rsidR="00B47375" w:rsidRPr="00B47375" w:rsidRDefault="00B47375" w:rsidP="005C540B">
      <w:pPr>
        <w:numPr>
          <w:ilvl w:val="0"/>
          <w:numId w:val="34"/>
        </w:numPr>
        <w:jc w:val="both"/>
        <w:rPr>
          <w:rFonts w:ascii="Calibri" w:hAnsi="Calibri" w:cs="Calibri"/>
          <w:sz w:val="26"/>
          <w:szCs w:val="26"/>
          <w:lang w:val="en-GB" w:eastAsia="en-GB"/>
        </w:rPr>
      </w:pPr>
      <w:r w:rsidRPr="00B47375">
        <w:rPr>
          <w:rFonts w:ascii="Calibri" w:hAnsi="Calibri" w:cs="Calibri"/>
          <w:sz w:val="26"/>
          <w:szCs w:val="26"/>
          <w:lang w:val="en-GB" w:eastAsia="en-GB"/>
        </w:rPr>
        <w:t>Basic modelling of costs and returns associated with ideas when relevant</w:t>
      </w:r>
    </w:p>
    <w:p w14:paraId="0F4F501C" w14:textId="30387BFB" w:rsidR="00B47375" w:rsidRPr="00B47375" w:rsidRDefault="00CC5486" w:rsidP="005C540B">
      <w:pPr>
        <w:numPr>
          <w:ilvl w:val="0"/>
          <w:numId w:val="34"/>
        </w:numPr>
        <w:jc w:val="both"/>
        <w:rPr>
          <w:rFonts w:ascii="Calibri" w:hAnsi="Calibri" w:cs="Calibri"/>
          <w:sz w:val="26"/>
          <w:szCs w:val="26"/>
          <w:lang w:val="en-GB" w:eastAsia="en-GB"/>
        </w:rPr>
      </w:pPr>
      <w:r>
        <w:rPr>
          <w:rFonts w:ascii="Calibri" w:hAnsi="Calibri" w:cs="Calibri"/>
          <w:sz w:val="26"/>
          <w:szCs w:val="26"/>
          <w:lang w:val="en-GB" w:eastAsia="en-GB"/>
        </w:rPr>
        <w:t>Following project ideation</w:t>
      </w:r>
      <w:r w:rsidR="008606B8">
        <w:rPr>
          <w:rFonts w:ascii="Calibri" w:hAnsi="Calibri" w:cs="Calibri"/>
          <w:sz w:val="26"/>
          <w:szCs w:val="26"/>
          <w:lang w:val="en-GB" w:eastAsia="en-GB"/>
        </w:rPr>
        <w:t>, d</w:t>
      </w:r>
      <w:r w:rsidR="00B47375" w:rsidRPr="00B47375">
        <w:rPr>
          <w:rFonts w:ascii="Calibri" w:hAnsi="Calibri" w:cs="Calibri"/>
          <w:sz w:val="26"/>
          <w:szCs w:val="26"/>
          <w:lang w:val="en-GB" w:eastAsia="en-GB"/>
        </w:rPr>
        <w:t>evelop and produc</w:t>
      </w:r>
      <w:r w:rsidR="00BC0600">
        <w:rPr>
          <w:rFonts w:ascii="Calibri" w:hAnsi="Calibri" w:cs="Calibri"/>
          <w:sz w:val="26"/>
          <w:szCs w:val="26"/>
          <w:lang w:val="en-GB" w:eastAsia="en-GB"/>
        </w:rPr>
        <w:t>e</w:t>
      </w:r>
      <w:r w:rsidR="00B47375" w:rsidRPr="00B47375">
        <w:rPr>
          <w:rFonts w:ascii="Calibri" w:hAnsi="Calibri" w:cs="Calibri"/>
          <w:sz w:val="26"/>
          <w:szCs w:val="26"/>
          <w:lang w:val="en-GB" w:eastAsia="en-GB"/>
        </w:rPr>
        <w:t xml:space="preserve"> </w:t>
      </w:r>
      <w:r>
        <w:rPr>
          <w:rFonts w:ascii="Calibri" w:hAnsi="Calibri" w:cs="Calibri"/>
          <w:sz w:val="26"/>
          <w:szCs w:val="26"/>
          <w:lang w:val="en-GB" w:eastAsia="en-GB"/>
        </w:rPr>
        <w:t>the supporting</w:t>
      </w:r>
      <w:r w:rsidR="00B47375" w:rsidRPr="00B47375">
        <w:rPr>
          <w:rFonts w:ascii="Calibri" w:hAnsi="Calibri" w:cs="Calibri"/>
          <w:sz w:val="26"/>
          <w:szCs w:val="26"/>
          <w:lang w:val="en-GB" w:eastAsia="en-GB"/>
        </w:rPr>
        <w:t xml:space="preserve"> Business Cases</w:t>
      </w:r>
      <w:r>
        <w:rPr>
          <w:rFonts w:ascii="Calibri" w:hAnsi="Calibri" w:cs="Calibri"/>
          <w:sz w:val="26"/>
          <w:szCs w:val="26"/>
          <w:lang w:val="en-GB" w:eastAsia="en-GB"/>
        </w:rPr>
        <w:t xml:space="preserve">, clearly </w:t>
      </w:r>
      <w:r w:rsidR="00B47375" w:rsidRPr="00B47375">
        <w:rPr>
          <w:rFonts w:ascii="Calibri" w:hAnsi="Calibri" w:cs="Calibri"/>
          <w:sz w:val="26"/>
          <w:szCs w:val="26"/>
          <w:lang w:val="en-GB" w:eastAsia="en-GB"/>
        </w:rPr>
        <w:t>articulating the issue, solution, financial and legal implications (with input from colleagues), delivery mechanism and risks associated</w:t>
      </w:r>
    </w:p>
    <w:p w14:paraId="391AAAC2" w14:textId="50BB8FA7" w:rsidR="00B47375" w:rsidRPr="00B47375" w:rsidRDefault="00B47375" w:rsidP="005C540B">
      <w:pPr>
        <w:numPr>
          <w:ilvl w:val="0"/>
          <w:numId w:val="34"/>
        </w:numPr>
        <w:jc w:val="both"/>
        <w:rPr>
          <w:rFonts w:ascii="Calibri" w:hAnsi="Calibri" w:cs="Calibri"/>
          <w:sz w:val="26"/>
          <w:szCs w:val="26"/>
          <w:lang w:val="en-GB" w:eastAsia="en-GB"/>
        </w:rPr>
      </w:pPr>
      <w:r w:rsidRPr="00B47375">
        <w:rPr>
          <w:rFonts w:ascii="Calibri" w:hAnsi="Calibri" w:cs="Calibri"/>
          <w:sz w:val="26"/>
          <w:szCs w:val="26"/>
          <w:lang w:val="en-GB" w:eastAsia="en-GB"/>
        </w:rPr>
        <w:t>Monitor</w:t>
      </w:r>
      <w:r w:rsidR="002E2A65">
        <w:rPr>
          <w:rFonts w:ascii="Calibri" w:hAnsi="Calibri" w:cs="Calibri"/>
          <w:sz w:val="26"/>
          <w:szCs w:val="26"/>
          <w:lang w:val="en-GB" w:eastAsia="en-GB"/>
        </w:rPr>
        <w:t xml:space="preserve"> cost, risks and benefits</w:t>
      </w:r>
      <w:r w:rsidRPr="00B47375">
        <w:rPr>
          <w:rFonts w:ascii="Calibri" w:hAnsi="Calibri" w:cs="Calibri"/>
          <w:sz w:val="26"/>
          <w:szCs w:val="26"/>
          <w:lang w:val="en-GB" w:eastAsia="en-GB"/>
        </w:rPr>
        <w:t xml:space="preserve"> for projects</w:t>
      </w:r>
    </w:p>
    <w:p w14:paraId="6AC6E79C" w14:textId="0EFD4062" w:rsidR="00EF6FAC" w:rsidRPr="00424927" w:rsidRDefault="00BC6A87" w:rsidP="005C540B">
      <w:pPr>
        <w:numPr>
          <w:ilvl w:val="0"/>
          <w:numId w:val="34"/>
        </w:numPr>
        <w:jc w:val="both"/>
        <w:rPr>
          <w:rFonts w:ascii="Calibri" w:hAnsi="Calibri" w:cs="Calibri"/>
          <w:sz w:val="26"/>
          <w:szCs w:val="26"/>
          <w:lang w:val="en-GB" w:eastAsia="en-GB"/>
        </w:rPr>
      </w:pPr>
      <w:r>
        <w:rPr>
          <w:rFonts w:ascii="Calibri" w:hAnsi="Calibri" w:cs="Calibri"/>
          <w:sz w:val="26"/>
          <w:szCs w:val="26"/>
          <w:lang w:val="en-GB" w:eastAsia="en-GB"/>
        </w:rPr>
        <w:t>Build</w:t>
      </w:r>
      <w:r w:rsidR="00B47375" w:rsidRPr="00B47375">
        <w:rPr>
          <w:rFonts w:ascii="Calibri" w:hAnsi="Calibri" w:cs="Calibri"/>
          <w:sz w:val="26"/>
          <w:szCs w:val="26"/>
          <w:lang w:val="en-GB" w:eastAsia="en-GB"/>
        </w:rPr>
        <w:t xml:space="preserve"> relationships with potential </w:t>
      </w:r>
      <w:r>
        <w:rPr>
          <w:rFonts w:ascii="Calibri" w:hAnsi="Calibri" w:cs="Calibri"/>
          <w:sz w:val="26"/>
          <w:szCs w:val="26"/>
          <w:lang w:val="en-GB" w:eastAsia="en-GB"/>
        </w:rPr>
        <w:t>i</w:t>
      </w:r>
      <w:r w:rsidR="00B47375" w:rsidRPr="00B47375">
        <w:rPr>
          <w:rFonts w:ascii="Calibri" w:hAnsi="Calibri" w:cs="Calibri"/>
          <w:sz w:val="26"/>
          <w:szCs w:val="26"/>
          <w:lang w:val="en-GB" w:eastAsia="en-GB"/>
        </w:rPr>
        <w:t>nvestors, central government funding sources and other key stakeholders across the public and private sector</w:t>
      </w:r>
    </w:p>
    <w:p w14:paraId="33633F1C" w14:textId="77777777" w:rsidR="00B52B7F" w:rsidRPr="00585E0D" w:rsidRDefault="00B52B7F" w:rsidP="00B52B7F">
      <w:pPr>
        <w:pStyle w:val="ListParagraph"/>
        <w:rPr>
          <w:rFonts w:ascii="Calibri" w:hAnsi="Calibri" w:cs="Calibri"/>
          <w:sz w:val="26"/>
          <w:szCs w:val="26"/>
        </w:rPr>
      </w:pPr>
    </w:p>
    <w:p w14:paraId="17C9A7D7" w14:textId="3DA6B481" w:rsidR="0098628F" w:rsidRDefault="009F361D" w:rsidP="0098628F">
      <w:pPr>
        <w:rPr>
          <w:rFonts w:ascii="Calibri" w:hAnsi="Calibri" w:cs="Calibri"/>
          <w:b/>
          <w:bCs/>
          <w:sz w:val="26"/>
          <w:szCs w:val="26"/>
          <w:lang w:val="en-GB"/>
        </w:rPr>
      </w:pPr>
      <w:r>
        <w:rPr>
          <w:rFonts w:ascii="Calibri" w:hAnsi="Calibri" w:cs="Calibri"/>
          <w:b/>
          <w:bCs/>
          <w:sz w:val="26"/>
          <w:szCs w:val="26"/>
          <w:lang w:val="en-GB"/>
        </w:rPr>
        <w:t>Person Specification</w:t>
      </w:r>
    </w:p>
    <w:p w14:paraId="304D2DAB" w14:textId="16CBFEAB" w:rsidR="008D7041" w:rsidRDefault="008D7041" w:rsidP="008D7041">
      <w:pPr>
        <w:rPr>
          <w:rFonts w:asciiTheme="minorHAnsi" w:hAnsiTheme="minorHAnsi" w:cstheme="minorHAnsi"/>
          <w:b/>
          <w:bCs/>
          <w:sz w:val="26"/>
          <w:szCs w:val="26"/>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22598E"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4F28AD" w:rsidRDefault="00F23A1D" w:rsidP="009B2801">
            <w:pPr>
              <w:jc w:val="right"/>
              <w:rPr>
                <w:rFonts w:cstheme="minorHAnsi"/>
                <w:i/>
                <w:iCs/>
                <w:sz w:val="20"/>
                <w:szCs w:val="20"/>
                <w:lang w:val="en-GB"/>
              </w:rPr>
            </w:pPr>
            <w:r w:rsidRPr="004F28AD">
              <w:rPr>
                <w:rFonts w:cstheme="minorHAnsi"/>
                <w:i/>
                <w:iCs/>
                <w:sz w:val="20"/>
                <w:szCs w:val="20"/>
                <w:lang w:val="en-GB"/>
              </w:rPr>
              <w:t>Please specify</w:t>
            </w:r>
            <w:r w:rsidR="00E32C3E">
              <w:rPr>
                <w:rFonts w:cstheme="minorHAnsi"/>
                <w:i/>
                <w:iCs/>
                <w:sz w:val="20"/>
                <w:szCs w:val="20"/>
                <w:lang w:val="en-GB"/>
              </w:rPr>
              <w:t xml:space="preserve"> (X)</w:t>
            </w:r>
            <w:r w:rsidRPr="004F28AD">
              <w:rPr>
                <w:rFonts w:cstheme="minorHAnsi"/>
                <w:i/>
                <w:iCs/>
                <w:sz w:val="20"/>
                <w:szCs w:val="20"/>
                <w:lang w:val="en-GB"/>
              </w:rPr>
              <w:t xml:space="preserve"> whether the experience required is </w:t>
            </w:r>
            <w:r>
              <w:rPr>
                <w:rFonts w:cstheme="minorHAnsi"/>
                <w:i/>
                <w:iCs/>
                <w:sz w:val="20"/>
                <w:szCs w:val="20"/>
                <w:lang w:val="en-GB"/>
              </w:rPr>
              <w:t>E</w:t>
            </w:r>
            <w:r w:rsidRPr="004F28AD">
              <w:rPr>
                <w:rFonts w:cstheme="minorHAnsi"/>
                <w:i/>
                <w:iCs/>
                <w:sz w:val="20"/>
                <w:szCs w:val="20"/>
                <w:lang w:val="en-GB"/>
              </w:rPr>
              <w:t xml:space="preserve">ssential </w:t>
            </w:r>
            <w:r>
              <w:rPr>
                <w:rFonts w:cstheme="minorHAnsi"/>
                <w:i/>
                <w:iCs/>
                <w:sz w:val="20"/>
                <w:szCs w:val="20"/>
                <w:lang w:val="en-GB"/>
              </w:rPr>
              <w:t xml:space="preserve">(E) </w:t>
            </w:r>
            <w:r w:rsidRPr="004F28AD">
              <w:rPr>
                <w:rFonts w:cstheme="minorHAnsi"/>
                <w:i/>
                <w:iCs/>
                <w:sz w:val="20"/>
                <w:szCs w:val="20"/>
                <w:lang w:val="en-GB"/>
              </w:rPr>
              <w:t>or Desirable</w:t>
            </w:r>
            <w:r>
              <w:rPr>
                <w:rFonts w:cstheme="minorHAnsi"/>
                <w:i/>
                <w:iCs/>
                <w:sz w:val="20"/>
                <w:szCs w:val="20"/>
                <w:lang w:val="en-GB"/>
              </w:rPr>
              <w:t xml:space="preserv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891695" w:rsidRDefault="00F23A1D" w:rsidP="009B2801">
            <w:pPr>
              <w:jc w:val="center"/>
              <w:rPr>
                <w:rFonts w:cstheme="minorHAnsi"/>
                <w:b/>
                <w:bCs/>
                <w:sz w:val="20"/>
                <w:szCs w:val="20"/>
                <w:lang w:val="en-GB"/>
              </w:rPr>
            </w:pPr>
            <w:r w:rsidRPr="00891695">
              <w:rPr>
                <w:rFonts w:cstheme="minorHAnsi"/>
                <w:b/>
                <w:bCs/>
                <w:sz w:val="20"/>
                <w:szCs w:val="20"/>
                <w:lang w:val="en-GB"/>
              </w:rPr>
              <w:t>Assessment Method</w:t>
            </w:r>
          </w:p>
        </w:tc>
      </w:tr>
      <w:tr w:rsidR="00F23A1D" w:rsidRPr="0022598E"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22598E" w:rsidRDefault="00F23A1D" w:rsidP="009B2801">
            <w:pPr>
              <w:rPr>
                <w:rFonts w:cstheme="minorHAnsi"/>
                <w:b/>
                <w:bCs/>
                <w:lang w:val="en-GB"/>
              </w:rPr>
            </w:pPr>
            <w:r w:rsidRPr="0022598E">
              <w:rPr>
                <w:rFonts w:cstheme="minorHAnsi"/>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E</w:t>
            </w:r>
          </w:p>
        </w:tc>
        <w:tc>
          <w:tcPr>
            <w:tcW w:w="720" w:type="dxa"/>
            <w:tcBorders>
              <w:top w:val="single" w:sz="4" w:space="0" w:color="auto"/>
            </w:tcBorders>
            <w:shd w:val="clear" w:color="auto" w:fill="D9E2F3" w:themeFill="accent1" w:themeFillTint="33"/>
          </w:tcPr>
          <w:p w14:paraId="158C4A4A" w14:textId="77777777" w:rsidR="00F23A1D" w:rsidRPr="00891695" w:rsidRDefault="00F23A1D" w:rsidP="009B2801">
            <w:pPr>
              <w:jc w:val="center"/>
              <w:rPr>
                <w:rFonts w:cstheme="minorHAnsi"/>
                <w:sz w:val="20"/>
                <w:szCs w:val="20"/>
                <w:lang w:val="en-GB"/>
              </w:rPr>
            </w:pPr>
            <w:r w:rsidRPr="00891695">
              <w:rPr>
                <w:rFonts w:cstheme="minorHAnsi"/>
                <w:sz w:val="20"/>
                <w:szCs w:val="20"/>
                <w:lang w:val="en-GB"/>
              </w:rPr>
              <w:t>D</w:t>
            </w:r>
          </w:p>
        </w:tc>
        <w:tc>
          <w:tcPr>
            <w:tcW w:w="720" w:type="dxa"/>
            <w:tcBorders>
              <w:top w:val="single" w:sz="4" w:space="0" w:color="auto"/>
            </w:tcBorders>
            <w:shd w:val="clear" w:color="auto" w:fill="D9E2F3" w:themeFill="accent1" w:themeFillTint="33"/>
          </w:tcPr>
          <w:p w14:paraId="420AB1DC" w14:textId="7FD19D80" w:rsidR="00F23A1D" w:rsidRPr="00891695" w:rsidRDefault="00E32C3E" w:rsidP="009B2801">
            <w:pPr>
              <w:jc w:val="center"/>
              <w:rPr>
                <w:rFonts w:cstheme="minorHAnsi"/>
                <w:sz w:val="20"/>
                <w:szCs w:val="20"/>
                <w:lang w:val="en-GB"/>
              </w:rPr>
            </w:pPr>
            <w:r>
              <w:rPr>
                <w:rFonts w:cstheme="minorHAnsi"/>
                <w:sz w:val="20"/>
                <w:szCs w:val="20"/>
                <w:lang w:val="en-GB"/>
              </w:rPr>
              <w:t>App*</w:t>
            </w:r>
          </w:p>
        </w:tc>
        <w:tc>
          <w:tcPr>
            <w:tcW w:w="720" w:type="dxa"/>
            <w:tcBorders>
              <w:top w:val="single" w:sz="4" w:space="0" w:color="auto"/>
            </w:tcBorders>
            <w:shd w:val="clear" w:color="auto" w:fill="D9E2F3" w:themeFill="accent1" w:themeFillTint="33"/>
          </w:tcPr>
          <w:p w14:paraId="2F562F9A" w14:textId="6D83D320" w:rsidR="00F23A1D" w:rsidRPr="00891695" w:rsidRDefault="00F23A1D" w:rsidP="009B2801">
            <w:pPr>
              <w:jc w:val="center"/>
              <w:rPr>
                <w:rFonts w:cstheme="minorHAnsi"/>
                <w:sz w:val="20"/>
                <w:szCs w:val="20"/>
                <w:lang w:val="en-GB"/>
              </w:rPr>
            </w:pPr>
            <w:r w:rsidRPr="00891695">
              <w:rPr>
                <w:rFonts w:cstheme="minorHAnsi"/>
                <w:sz w:val="20"/>
                <w:szCs w:val="20"/>
                <w:lang w:val="en-GB"/>
              </w:rPr>
              <w:t>Int</w:t>
            </w:r>
            <w:r w:rsidR="00E32C3E">
              <w:rPr>
                <w:rFonts w:cstheme="minorHAnsi"/>
                <w:sz w:val="20"/>
                <w:szCs w:val="20"/>
                <w:lang w:val="en-GB"/>
              </w:rPr>
              <w:t>**</w:t>
            </w:r>
          </w:p>
        </w:tc>
        <w:tc>
          <w:tcPr>
            <w:tcW w:w="723" w:type="dxa"/>
            <w:tcBorders>
              <w:top w:val="single" w:sz="4" w:space="0" w:color="auto"/>
            </w:tcBorders>
            <w:shd w:val="clear" w:color="auto" w:fill="D9E2F3" w:themeFill="accent1" w:themeFillTint="33"/>
          </w:tcPr>
          <w:p w14:paraId="186CFB78" w14:textId="13092A59" w:rsidR="00F23A1D" w:rsidRPr="00891695" w:rsidRDefault="00F23A1D" w:rsidP="009B2801">
            <w:pPr>
              <w:jc w:val="center"/>
              <w:rPr>
                <w:rFonts w:cstheme="minorHAnsi"/>
                <w:sz w:val="20"/>
                <w:szCs w:val="20"/>
                <w:lang w:val="en-GB"/>
              </w:rPr>
            </w:pPr>
            <w:r w:rsidRPr="00891695">
              <w:rPr>
                <w:rFonts w:cstheme="minorHAnsi"/>
                <w:sz w:val="20"/>
                <w:szCs w:val="20"/>
                <w:lang w:val="en-GB"/>
              </w:rPr>
              <w:t>Other</w:t>
            </w:r>
            <w:r w:rsidR="00E32C3E">
              <w:rPr>
                <w:rFonts w:cstheme="minorHAnsi"/>
                <w:sz w:val="20"/>
                <w:szCs w:val="20"/>
                <w:lang w:val="en-GB"/>
              </w:rPr>
              <w:t xml:space="preserve">*** </w:t>
            </w:r>
          </w:p>
        </w:tc>
      </w:tr>
      <w:tr w:rsidR="00F23A1D" w:rsidRPr="0022598E" w14:paraId="0CA58915" w14:textId="77777777" w:rsidTr="009B2801">
        <w:trPr>
          <w:trHeight w:val="96"/>
        </w:trPr>
        <w:tc>
          <w:tcPr>
            <w:tcW w:w="6813" w:type="dxa"/>
          </w:tcPr>
          <w:p w14:paraId="6A6E3173" w14:textId="1D9917F5" w:rsidR="00F23A1D" w:rsidRPr="00CA13E5" w:rsidRDefault="00CA13E5" w:rsidP="005C540B">
            <w:r w:rsidRPr="00CA13E5">
              <w:t xml:space="preserve">Experience of </w:t>
            </w:r>
            <w:r w:rsidR="00CC57E5" w:rsidRPr="00CC57E5">
              <w:t>generating commercially viable</w:t>
            </w:r>
            <w:r w:rsidR="00036733">
              <w:t xml:space="preserve">, </w:t>
            </w:r>
            <w:r w:rsidR="00CC57E5" w:rsidRPr="00CC57E5">
              <w:t>multi-agency projects</w:t>
            </w:r>
            <w:r w:rsidR="00036733">
              <w:t xml:space="preserve"> spanning multiple sectors </w:t>
            </w:r>
            <w:r w:rsidR="00CC57E5" w:rsidRPr="00CC57E5">
              <w:t>from the ground up</w:t>
            </w:r>
          </w:p>
        </w:tc>
        <w:tc>
          <w:tcPr>
            <w:tcW w:w="719" w:type="dxa"/>
          </w:tcPr>
          <w:p w14:paraId="206C0922" w14:textId="2A243C9E" w:rsidR="00F23A1D" w:rsidRPr="004F28AD" w:rsidRDefault="00EA39A2" w:rsidP="009B2801">
            <w:pPr>
              <w:jc w:val="center"/>
            </w:pPr>
            <w:r>
              <w:t>X</w:t>
            </w:r>
          </w:p>
        </w:tc>
        <w:tc>
          <w:tcPr>
            <w:tcW w:w="720" w:type="dxa"/>
          </w:tcPr>
          <w:p w14:paraId="6BA71698" w14:textId="4B364D65" w:rsidR="00F23A1D" w:rsidRPr="004F28AD" w:rsidRDefault="00F23A1D" w:rsidP="009B2801">
            <w:pPr>
              <w:jc w:val="center"/>
            </w:pPr>
          </w:p>
        </w:tc>
        <w:tc>
          <w:tcPr>
            <w:tcW w:w="720" w:type="dxa"/>
          </w:tcPr>
          <w:p w14:paraId="041ABCBC" w14:textId="1C5917E3" w:rsidR="00F23A1D" w:rsidRPr="00172DCA" w:rsidRDefault="003313C8" w:rsidP="009B2801">
            <w:pPr>
              <w:jc w:val="center"/>
            </w:pPr>
            <w:r w:rsidRPr="00172DCA">
              <w:t>X</w:t>
            </w:r>
          </w:p>
        </w:tc>
        <w:tc>
          <w:tcPr>
            <w:tcW w:w="720" w:type="dxa"/>
          </w:tcPr>
          <w:p w14:paraId="10C720FC" w14:textId="22F36C5F" w:rsidR="00F23A1D" w:rsidRPr="00172DCA" w:rsidRDefault="00172DCA" w:rsidP="009B2801">
            <w:pPr>
              <w:jc w:val="center"/>
            </w:pPr>
            <w:r>
              <w:t>X</w:t>
            </w:r>
          </w:p>
        </w:tc>
        <w:tc>
          <w:tcPr>
            <w:tcW w:w="723" w:type="dxa"/>
          </w:tcPr>
          <w:p w14:paraId="42492F3A" w14:textId="77777777" w:rsidR="00F23A1D" w:rsidRPr="004F28AD" w:rsidRDefault="00F23A1D" w:rsidP="009B2801">
            <w:pPr>
              <w:jc w:val="center"/>
            </w:pPr>
          </w:p>
        </w:tc>
      </w:tr>
      <w:tr w:rsidR="00F23A1D" w:rsidRPr="0022598E" w14:paraId="300489A9" w14:textId="77777777" w:rsidTr="009B2801">
        <w:trPr>
          <w:trHeight w:val="91"/>
        </w:trPr>
        <w:tc>
          <w:tcPr>
            <w:tcW w:w="6813" w:type="dxa"/>
          </w:tcPr>
          <w:p w14:paraId="4588A945" w14:textId="14C45959" w:rsidR="00F23A1D" w:rsidRPr="00EE72D1" w:rsidRDefault="00F22243" w:rsidP="005C540B">
            <w:r>
              <w:t xml:space="preserve">Proven experience of detailed research and clear display of analytical thinking </w:t>
            </w:r>
            <w:r w:rsidR="00FA24A2">
              <w:t xml:space="preserve">and </w:t>
            </w:r>
            <w:r w:rsidR="00723698">
              <w:t xml:space="preserve">attention to detail </w:t>
            </w:r>
          </w:p>
        </w:tc>
        <w:tc>
          <w:tcPr>
            <w:tcW w:w="719" w:type="dxa"/>
          </w:tcPr>
          <w:p w14:paraId="26D29036" w14:textId="37D19B33" w:rsidR="00F23A1D" w:rsidRPr="004F28AD" w:rsidRDefault="00F22243" w:rsidP="009B2801">
            <w:pPr>
              <w:jc w:val="center"/>
            </w:pPr>
            <w:r>
              <w:t>X</w:t>
            </w:r>
          </w:p>
        </w:tc>
        <w:tc>
          <w:tcPr>
            <w:tcW w:w="720" w:type="dxa"/>
          </w:tcPr>
          <w:p w14:paraId="76F340C7" w14:textId="49D290CD" w:rsidR="00F23A1D" w:rsidRPr="004F28AD" w:rsidRDefault="00F23A1D" w:rsidP="009B2801">
            <w:pPr>
              <w:jc w:val="center"/>
            </w:pPr>
          </w:p>
        </w:tc>
        <w:tc>
          <w:tcPr>
            <w:tcW w:w="720" w:type="dxa"/>
          </w:tcPr>
          <w:p w14:paraId="6D091856" w14:textId="67906C2E" w:rsidR="00F23A1D" w:rsidRPr="00172DCA" w:rsidRDefault="00471021" w:rsidP="009B2801">
            <w:pPr>
              <w:jc w:val="center"/>
            </w:pPr>
            <w:r w:rsidRPr="00172DCA">
              <w:t>X</w:t>
            </w:r>
          </w:p>
        </w:tc>
        <w:tc>
          <w:tcPr>
            <w:tcW w:w="720" w:type="dxa"/>
          </w:tcPr>
          <w:p w14:paraId="10F799CD" w14:textId="2A9300C6" w:rsidR="00F23A1D" w:rsidRPr="00172DCA" w:rsidRDefault="00471021" w:rsidP="009B2801">
            <w:pPr>
              <w:jc w:val="center"/>
            </w:pPr>
            <w:r w:rsidRPr="00172DCA">
              <w:t>X</w:t>
            </w:r>
          </w:p>
        </w:tc>
        <w:tc>
          <w:tcPr>
            <w:tcW w:w="723" w:type="dxa"/>
          </w:tcPr>
          <w:p w14:paraId="05D3F903" w14:textId="77777777" w:rsidR="00F23A1D" w:rsidRPr="004F28AD" w:rsidRDefault="00F23A1D" w:rsidP="009B2801">
            <w:pPr>
              <w:jc w:val="center"/>
            </w:pPr>
          </w:p>
        </w:tc>
      </w:tr>
      <w:tr w:rsidR="00F23A1D" w:rsidRPr="0022598E" w14:paraId="6A217FA9" w14:textId="77777777" w:rsidTr="009B2801">
        <w:trPr>
          <w:trHeight w:val="91"/>
        </w:trPr>
        <w:tc>
          <w:tcPr>
            <w:tcW w:w="6813" w:type="dxa"/>
          </w:tcPr>
          <w:p w14:paraId="69E168EF" w14:textId="33A4647D" w:rsidR="00F23A1D" w:rsidRPr="002E3D60" w:rsidRDefault="002E3D60" w:rsidP="005C540B">
            <w:pPr>
              <w:rPr>
                <w:b/>
                <w:bCs/>
              </w:rPr>
            </w:pPr>
            <w:r>
              <w:t xml:space="preserve">Experience </w:t>
            </w:r>
            <w:r w:rsidR="00EE72D1">
              <w:t xml:space="preserve">of </w:t>
            </w:r>
            <w:r>
              <w:t>working wit</w:t>
            </w:r>
            <w:r w:rsidR="00EE72D1">
              <w:t>h multi-disciplinary</w:t>
            </w:r>
            <w:r w:rsidR="00BA4B4A">
              <w:t>, professional</w:t>
            </w:r>
            <w:r w:rsidR="00EE72D1">
              <w:t xml:space="preserve"> teams </w:t>
            </w:r>
            <w:r w:rsidR="00E252A9">
              <w:t>and applying clear communication and prioriti</w:t>
            </w:r>
            <w:r w:rsidR="00EE72D1">
              <w:t>s</w:t>
            </w:r>
            <w:r w:rsidR="00E252A9">
              <w:t>ation</w:t>
            </w:r>
          </w:p>
        </w:tc>
        <w:tc>
          <w:tcPr>
            <w:tcW w:w="719" w:type="dxa"/>
          </w:tcPr>
          <w:p w14:paraId="07837CDB" w14:textId="5FC64C97" w:rsidR="00F23A1D" w:rsidRPr="004F28AD" w:rsidRDefault="00BA4B4A" w:rsidP="009B2801">
            <w:pPr>
              <w:jc w:val="center"/>
            </w:pPr>
            <w:r>
              <w:t>X</w:t>
            </w:r>
          </w:p>
        </w:tc>
        <w:tc>
          <w:tcPr>
            <w:tcW w:w="720" w:type="dxa"/>
          </w:tcPr>
          <w:p w14:paraId="5A59A3D7" w14:textId="6399757E" w:rsidR="00F23A1D" w:rsidRPr="004F28AD" w:rsidRDefault="00F23A1D" w:rsidP="009B2801">
            <w:pPr>
              <w:jc w:val="center"/>
            </w:pPr>
          </w:p>
        </w:tc>
        <w:tc>
          <w:tcPr>
            <w:tcW w:w="720" w:type="dxa"/>
          </w:tcPr>
          <w:p w14:paraId="3BEF577B" w14:textId="489AA62E" w:rsidR="00F23A1D" w:rsidRPr="00172DCA" w:rsidRDefault="00A64F06" w:rsidP="009B2801">
            <w:pPr>
              <w:jc w:val="center"/>
            </w:pPr>
            <w:r w:rsidRPr="00172DCA">
              <w:t>X</w:t>
            </w:r>
          </w:p>
        </w:tc>
        <w:tc>
          <w:tcPr>
            <w:tcW w:w="720" w:type="dxa"/>
          </w:tcPr>
          <w:p w14:paraId="67FBE47F" w14:textId="6FE6032E" w:rsidR="00F23A1D" w:rsidRPr="00172DCA" w:rsidRDefault="00A64F06" w:rsidP="009B2801">
            <w:pPr>
              <w:jc w:val="center"/>
            </w:pPr>
            <w:r w:rsidRPr="00172DCA">
              <w:t>X</w:t>
            </w:r>
          </w:p>
        </w:tc>
        <w:tc>
          <w:tcPr>
            <w:tcW w:w="723" w:type="dxa"/>
          </w:tcPr>
          <w:p w14:paraId="4579BBAC" w14:textId="77777777" w:rsidR="00F23A1D" w:rsidRPr="004F28AD" w:rsidRDefault="00F23A1D" w:rsidP="009B2801">
            <w:pPr>
              <w:jc w:val="center"/>
            </w:pPr>
          </w:p>
        </w:tc>
      </w:tr>
      <w:tr w:rsidR="00A96C25" w:rsidRPr="0022598E" w14:paraId="7DE2315F" w14:textId="77777777" w:rsidTr="009B2801">
        <w:trPr>
          <w:trHeight w:val="91"/>
        </w:trPr>
        <w:tc>
          <w:tcPr>
            <w:tcW w:w="6813" w:type="dxa"/>
          </w:tcPr>
          <w:p w14:paraId="5744E31F" w14:textId="61F41079" w:rsidR="00A96C25" w:rsidRDefault="00A96C25" w:rsidP="005C540B">
            <w:r w:rsidRPr="00A96C25">
              <w:t>Sector experience in at least one area that the Combined Authority supports – housing; land and property; infrastructure; transport; business finance; research, innovation and commercialisation; skills; social investment</w:t>
            </w:r>
          </w:p>
        </w:tc>
        <w:tc>
          <w:tcPr>
            <w:tcW w:w="719" w:type="dxa"/>
          </w:tcPr>
          <w:p w14:paraId="08C9FD13" w14:textId="77777777" w:rsidR="00A96C25" w:rsidRDefault="00A96C25" w:rsidP="009B2801">
            <w:pPr>
              <w:jc w:val="center"/>
            </w:pPr>
          </w:p>
        </w:tc>
        <w:tc>
          <w:tcPr>
            <w:tcW w:w="720" w:type="dxa"/>
          </w:tcPr>
          <w:p w14:paraId="47FE6917" w14:textId="40FB8C17" w:rsidR="00A96C25" w:rsidRPr="004F28AD" w:rsidRDefault="00A96C25" w:rsidP="009B2801">
            <w:pPr>
              <w:jc w:val="center"/>
            </w:pPr>
            <w:r>
              <w:t>X</w:t>
            </w:r>
          </w:p>
        </w:tc>
        <w:tc>
          <w:tcPr>
            <w:tcW w:w="720" w:type="dxa"/>
          </w:tcPr>
          <w:p w14:paraId="06127120" w14:textId="0D3A311D" w:rsidR="00A96C25" w:rsidRPr="00172DCA" w:rsidRDefault="00A96C25" w:rsidP="009B2801">
            <w:pPr>
              <w:jc w:val="center"/>
            </w:pPr>
            <w:r w:rsidRPr="00172DCA">
              <w:t>X</w:t>
            </w:r>
          </w:p>
        </w:tc>
        <w:tc>
          <w:tcPr>
            <w:tcW w:w="720" w:type="dxa"/>
          </w:tcPr>
          <w:p w14:paraId="0C8A7CF8" w14:textId="0C7AE873" w:rsidR="00A96C25" w:rsidRPr="00172DCA" w:rsidRDefault="00A96C25" w:rsidP="009B2801">
            <w:pPr>
              <w:jc w:val="center"/>
            </w:pPr>
            <w:r w:rsidRPr="00172DCA">
              <w:t>X</w:t>
            </w:r>
          </w:p>
        </w:tc>
        <w:tc>
          <w:tcPr>
            <w:tcW w:w="723" w:type="dxa"/>
          </w:tcPr>
          <w:p w14:paraId="37E8ED3E" w14:textId="77777777" w:rsidR="00A96C25" w:rsidRPr="004F28AD" w:rsidRDefault="00A96C25" w:rsidP="009B2801">
            <w:pPr>
              <w:jc w:val="center"/>
            </w:pPr>
          </w:p>
        </w:tc>
      </w:tr>
      <w:tr w:rsidR="00F23A1D" w:rsidRPr="0022598E" w14:paraId="327981B5" w14:textId="77777777" w:rsidTr="009B2801">
        <w:trPr>
          <w:trHeight w:val="96"/>
        </w:trPr>
        <w:tc>
          <w:tcPr>
            <w:tcW w:w="6813" w:type="dxa"/>
            <w:shd w:val="clear" w:color="auto" w:fill="D9E2F3" w:themeFill="accent1" w:themeFillTint="33"/>
          </w:tcPr>
          <w:p w14:paraId="2AB63E65" w14:textId="77777777" w:rsidR="00F23A1D" w:rsidRPr="0022598E" w:rsidRDefault="00F23A1D" w:rsidP="009B2801">
            <w:pPr>
              <w:rPr>
                <w:rFonts w:cstheme="minorHAnsi"/>
                <w:lang w:val="en-GB"/>
              </w:rPr>
            </w:pPr>
            <w:r w:rsidRPr="0022598E">
              <w:rPr>
                <w:rFonts w:cstheme="minorHAnsi"/>
                <w:b/>
                <w:bCs/>
                <w:lang w:val="en-GB"/>
              </w:rPr>
              <w:t>Skills/Knowledge/Abilities</w:t>
            </w:r>
          </w:p>
        </w:tc>
        <w:tc>
          <w:tcPr>
            <w:tcW w:w="719" w:type="dxa"/>
            <w:shd w:val="clear" w:color="auto" w:fill="D9E2F3" w:themeFill="accent1" w:themeFillTint="33"/>
          </w:tcPr>
          <w:p w14:paraId="2C846EAD" w14:textId="77777777" w:rsidR="00F23A1D" w:rsidRPr="0022598E" w:rsidRDefault="00F23A1D" w:rsidP="009B2801">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6F96AF59" w14:textId="77777777" w:rsidR="00F23A1D" w:rsidRPr="0022598E" w:rsidRDefault="00F23A1D" w:rsidP="009B2801">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02D1D4A2" w14:textId="279437EE" w:rsidR="00F23A1D" w:rsidRPr="0022598E" w:rsidRDefault="00E32C3E" w:rsidP="009B2801">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46D70286" w14:textId="77777777" w:rsidR="00F23A1D" w:rsidRPr="0022598E" w:rsidRDefault="00F23A1D" w:rsidP="009B2801">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4188A6F3" w14:textId="77777777" w:rsidR="00F23A1D" w:rsidRPr="0022598E" w:rsidRDefault="00F23A1D" w:rsidP="009B2801">
            <w:pPr>
              <w:jc w:val="center"/>
              <w:rPr>
                <w:rFonts w:cstheme="minorHAnsi"/>
                <w:lang w:val="en-GB"/>
              </w:rPr>
            </w:pPr>
            <w:r w:rsidRPr="00891695">
              <w:rPr>
                <w:rFonts w:cstheme="minorHAnsi"/>
                <w:sz w:val="20"/>
                <w:szCs w:val="20"/>
                <w:lang w:val="en-GB"/>
              </w:rPr>
              <w:t>Other</w:t>
            </w:r>
          </w:p>
        </w:tc>
      </w:tr>
      <w:tr w:rsidR="003117DE" w:rsidRPr="0022598E" w14:paraId="43C500B4" w14:textId="77777777" w:rsidTr="003117DE">
        <w:trPr>
          <w:trHeight w:val="96"/>
        </w:trPr>
        <w:tc>
          <w:tcPr>
            <w:tcW w:w="6813" w:type="dxa"/>
            <w:shd w:val="clear" w:color="auto" w:fill="auto"/>
          </w:tcPr>
          <w:p w14:paraId="7AEA31F1" w14:textId="405106C7" w:rsidR="003117DE" w:rsidRPr="003117DE" w:rsidRDefault="00CD67AD" w:rsidP="009B2801">
            <w:r>
              <w:t>Proven ability to write a</w:t>
            </w:r>
            <w:r w:rsidR="00BF5FFE">
              <w:t xml:space="preserve">nd understand a </w:t>
            </w:r>
            <w:r w:rsidR="006F2CC3">
              <w:t>public sector</w:t>
            </w:r>
            <w:r>
              <w:t xml:space="preserve"> business plan or business case </w:t>
            </w:r>
          </w:p>
        </w:tc>
        <w:tc>
          <w:tcPr>
            <w:tcW w:w="719" w:type="dxa"/>
            <w:shd w:val="clear" w:color="auto" w:fill="auto"/>
          </w:tcPr>
          <w:p w14:paraId="058AD4CE" w14:textId="3DFFDBA6" w:rsidR="003117DE" w:rsidRPr="003117DE" w:rsidRDefault="002D2787" w:rsidP="009B2801">
            <w:pPr>
              <w:jc w:val="center"/>
            </w:pPr>
            <w:r>
              <w:t>X</w:t>
            </w:r>
          </w:p>
        </w:tc>
        <w:tc>
          <w:tcPr>
            <w:tcW w:w="720" w:type="dxa"/>
            <w:shd w:val="clear" w:color="auto" w:fill="auto"/>
          </w:tcPr>
          <w:p w14:paraId="3A1285D4" w14:textId="66813334" w:rsidR="003117DE" w:rsidRPr="00172DCA" w:rsidRDefault="003117DE" w:rsidP="009B2801">
            <w:pPr>
              <w:jc w:val="center"/>
            </w:pPr>
          </w:p>
        </w:tc>
        <w:tc>
          <w:tcPr>
            <w:tcW w:w="720" w:type="dxa"/>
            <w:shd w:val="clear" w:color="auto" w:fill="auto"/>
          </w:tcPr>
          <w:p w14:paraId="73A4E92F" w14:textId="71A78219" w:rsidR="003117DE" w:rsidRPr="00172DCA" w:rsidRDefault="00BA71E0" w:rsidP="009B2801">
            <w:pPr>
              <w:jc w:val="center"/>
            </w:pPr>
            <w:r w:rsidRPr="00172DCA">
              <w:t>X</w:t>
            </w:r>
          </w:p>
        </w:tc>
        <w:tc>
          <w:tcPr>
            <w:tcW w:w="720" w:type="dxa"/>
            <w:shd w:val="clear" w:color="auto" w:fill="auto"/>
          </w:tcPr>
          <w:p w14:paraId="1892A1BE" w14:textId="4E6E60A6" w:rsidR="003117DE" w:rsidRPr="00172DCA" w:rsidRDefault="00BA71E0" w:rsidP="009B2801">
            <w:pPr>
              <w:jc w:val="center"/>
            </w:pPr>
            <w:r w:rsidRPr="00172DCA">
              <w:t>X</w:t>
            </w:r>
          </w:p>
        </w:tc>
        <w:tc>
          <w:tcPr>
            <w:tcW w:w="723" w:type="dxa"/>
            <w:shd w:val="clear" w:color="auto" w:fill="auto"/>
          </w:tcPr>
          <w:p w14:paraId="4C53BEA1" w14:textId="77777777" w:rsidR="003117DE" w:rsidRPr="003117DE" w:rsidRDefault="003117DE" w:rsidP="009B2801">
            <w:pPr>
              <w:jc w:val="center"/>
            </w:pPr>
          </w:p>
        </w:tc>
      </w:tr>
      <w:tr w:rsidR="004F4172" w:rsidRPr="0022598E" w14:paraId="0B1C23A5" w14:textId="77777777" w:rsidTr="003117DE">
        <w:trPr>
          <w:trHeight w:val="96"/>
        </w:trPr>
        <w:tc>
          <w:tcPr>
            <w:tcW w:w="6813" w:type="dxa"/>
            <w:shd w:val="clear" w:color="auto" w:fill="auto"/>
          </w:tcPr>
          <w:p w14:paraId="546B465C" w14:textId="1F5B8869" w:rsidR="004F4172" w:rsidRDefault="003F1E21" w:rsidP="009B2801">
            <w:r>
              <w:t xml:space="preserve">Knowledge of </w:t>
            </w:r>
            <w:r w:rsidR="004E5232">
              <w:t xml:space="preserve">private sector investment or public sector funding </w:t>
            </w:r>
          </w:p>
        </w:tc>
        <w:tc>
          <w:tcPr>
            <w:tcW w:w="719" w:type="dxa"/>
            <w:shd w:val="clear" w:color="auto" w:fill="auto"/>
          </w:tcPr>
          <w:p w14:paraId="32771E73" w14:textId="0541BECE" w:rsidR="004F4172" w:rsidRDefault="00C235B4" w:rsidP="009B2801">
            <w:pPr>
              <w:jc w:val="center"/>
            </w:pPr>
            <w:r>
              <w:t>X</w:t>
            </w:r>
          </w:p>
        </w:tc>
        <w:tc>
          <w:tcPr>
            <w:tcW w:w="720" w:type="dxa"/>
            <w:shd w:val="clear" w:color="auto" w:fill="auto"/>
          </w:tcPr>
          <w:p w14:paraId="1ED7F241" w14:textId="754B24B4" w:rsidR="004F4172" w:rsidRPr="00172DCA" w:rsidRDefault="004F4172" w:rsidP="009B2801">
            <w:pPr>
              <w:jc w:val="center"/>
            </w:pPr>
          </w:p>
        </w:tc>
        <w:tc>
          <w:tcPr>
            <w:tcW w:w="720" w:type="dxa"/>
            <w:shd w:val="clear" w:color="auto" w:fill="auto"/>
          </w:tcPr>
          <w:p w14:paraId="5D755E3C" w14:textId="38C65659" w:rsidR="004F4172" w:rsidRPr="00172DCA" w:rsidRDefault="004E5232" w:rsidP="009B2801">
            <w:pPr>
              <w:jc w:val="center"/>
            </w:pPr>
            <w:r w:rsidRPr="00172DCA">
              <w:t>X</w:t>
            </w:r>
          </w:p>
        </w:tc>
        <w:tc>
          <w:tcPr>
            <w:tcW w:w="720" w:type="dxa"/>
            <w:shd w:val="clear" w:color="auto" w:fill="auto"/>
          </w:tcPr>
          <w:p w14:paraId="7AAD0D98" w14:textId="0BDBD076" w:rsidR="004F4172" w:rsidRPr="00172DCA" w:rsidRDefault="004E5232" w:rsidP="009B2801">
            <w:pPr>
              <w:jc w:val="center"/>
            </w:pPr>
            <w:r w:rsidRPr="00172DCA">
              <w:t>X</w:t>
            </w:r>
          </w:p>
        </w:tc>
        <w:tc>
          <w:tcPr>
            <w:tcW w:w="723" w:type="dxa"/>
            <w:shd w:val="clear" w:color="auto" w:fill="auto"/>
          </w:tcPr>
          <w:p w14:paraId="5BEF6C57" w14:textId="77777777" w:rsidR="004F4172" w:rsidRPr="003117DE" w:rsidRDefault="004F4172" w:rsidP="009B2801">
            <w:pPr>
              <w:jc w:val="center"/>
            </w:pPr>
          </w:p>
        </w:tc>
      </w:tr>
      <w:tr w:rsidR="00172DCA" w:rsidRPr="0022598E" w14:paraId="036BB0B6" w14:textId="77777777" w:rsidTr="003117DE">
        <w:trPr>
          <w:trHeight w:val="96"/>
        </w:trPr>
        <w:tc>
          <w:tcPr>
            <w:tcW w:w="6813" w:type="dxa"/>
            <w:shd w:val="clear" w:color="auto" w:fill="auto"/>
          </w:tcPr>
          <w:p w14:paraId="62C5CDE1" w14:textId="5566E3AC" w:rsidR="00172DCA" w:rsidRDefault="00172DCA" w:rsidP="00172DCA">
            <w:r w:rsidRPr="000F5F13">
              <w:t>Excellent written and oral presentation skills with ability to present ideas and decisions in a clear and comprehensible way</w:t>
            </w:r>
          </w:p>
        </w:tc>
        <w:tc>
          <w:tcPr>
            <w:tcW w:w="719" w:type="dxa"/>
            <w:shd w:val="clear" w:color="auto" w:fill="auto"/>
          </w:tcPr>
          <w:p w14:paraId="59782F36" w14:textId="01D4AF49" w:rsidR="00172DCA" w:rsidRDefault="00172DCA" w:rsidP="00172DCA">
            <w:pPr>
              <w:jc w:val="center"/>
            </w:pPr>
            <w:r>
              <w:t>X</w:t>
            </w:r>
          </w:p>
        </w:tc>
        <w:tc>
          <w:tcPr>
            <w:tcW w:w="720" w:type="dxa"/>
            <w:shd w:val="clear" w:color="auto" w:fill="auto"/>
          </w:tcPr>
          <w:p w14:paraId="72B81430" w14:textId="77777777" w:rsidR="00172DCA" w:rsidRPr="00172DCA" w:rsidRDefault="00172DCA" w:rsidP="00172DCA">
            <w:pPr>
              <w:jc w:val="center"/>
            </w:pPr>
          </w:p>
        </w:tc>
        <w:tc>
          <w:tcPr>
            <w:tcW w:w="720" w:type="dxa"/>
            <w:shd w:val="clear" w:color="auto" w:fill="auto"/>
          </w:tcPr>
          <w:p w14:paraId="1AEB7305" w14:textId="78D7A143" w:rsidR="00172DCA" w:rsidRPr="00172DCA" w:rsidRDefault="00172DCA" w:rsidP="00172DCA">
            <w:pPr>
              <w:jc w:val="center"/>
            </w:pPr>
            <w:r w:rsidRPr="00172DCA">
              <w:t>X</w:t>
            </w:r>
          </w:p>
        </w:tc>
        <w:tc>
          <w:tcPr>
            <w:tcW w:w="720" w:type="dxa"/>
            <w:shd w:val="clear" w:color="auto" w:fill="auto"/>
          </w:tcPr>
          <w:p w14:paraId="55A84AC6" w14:textId="03526E12" w:rsidR="00172DCA" w:rsidRPr="00172DCA" w:rsidRDefault="00172DCA" w:rsidP="00172DCA">
            <w:pPr>
              <w:jc w:val="center"/>
            </w:pPr>
            <w:r w:rsidRPr="00172DCA">
              <w:t>X</w:t>
            </w:r>
          </w:p>
        </w:tc>
        <w:tc>
          <w:tcPr>
            <w:tcW w:w="723" w:type="dxa"/>
            <w:shd w:val="clear" w:color="auto" w:fill="auto"/>
          </w:tcPr>
          <w:p w14:paraId="34498478" w14:textId="77777777" w:rsidR="00172DCA" w:rsidRPr="003117DE" w:rsidRDefault="00172DCA" w:rsidP="00172DCA">
            <w:pPr>
              <w:jc w:val="center"/>
            </w:pPr>
          </w:p>
        </w:tc>
      </w:tr>
      <w:tr w:rsidR="00172DCA" w:rsidRPr="0022598E" w14:paraId="477031ED" w14:textId="77777777" w:rsidTr="00C147A1">
        <w:trPr>
          <w:trHeight w:val="307"/>
        </w:trPr>
        <w:tc>
          <w:tcPr>
            <w:tcW w:w="6813" w:type="dxa"/>
            <w:shd w:val="clear" w:color="auto" w:fill="auto"/>
          </w:tcPr>
          <w:p w14:paraId="690983CA" w14:textId="4B3B79C4" w:rsidR="00172DCA" w:rsidRDefault="00172DCA" w:rsidP="00172DCA">
            <w:r>
              <w:t>A highly motivated individual with ability to be self-starting but also a team player</w:t>
            </w:r>
          </w:p>
        </w:tc>
        <w:tc>
          <w:tcPr>
            <w:tcW w:w="719" w:type="dxa"/>
            <w:shd w:val="clear" w:color="auto" w:fill="auto"/>
          </w:tcPr>
          <w:p w14:paraId="2D11C150" w14:textId="43BB2906" w:rsidR="00172DCA" w:rsidRDefault="00172DCA" w:rsidP="00172DCA">
            <w:pPr>
              <w:jc w:val="center"/>
            </w:pPr>
            <w:r>
              <w:t>X</w:t>
            </w:r>
          </w:p>
        </w:tc>
        <w:tc>
          <w:tcPr>
            <w:tcW w:w="720" w:type="dxa"/>
            <w:shd w:val="clear" w:color="auto" w:fill="auto"/>
          </w:tcPr>
          <w:p w14:paraId="1D31E73E" w14:textId="77777777" w:rsidR="00172DCA" w:rsidRPr="00172DCA" w:rsidRDefault="00172DCA" w:rsidP="00172DCA">
            <w:pPr>
              <w:jc w:val="center"/>
            </w:pPr>
          </w:p>
        </w:tc>
        <w:tc>
          <w:tcPr>
            <w:tcW w:w="720" w:type="dxa"/>
            <w:shd w:val="clear" w:color="auto" w:fill="auto"/>
          </w:tcPr>
          <w:p w14:paraId="1E80EC73" w14:textId="073E9B1E" w:rsidR="00172DCA" w:rsidRPr="00172DCA" w:rsidRDefault="00172DCA" w:rsidP="00172DCA">
            <w:pPr>
              <w:jc w:val="center"/>
            </w:pPr>
            <w:r w:rsidRPr="00172DCA">
              <w:t>X</w:t>
            </w:r>
          </w:p>
        </w:tc>
        <w:tc>
          <w:tcPr>
            <w:tcW w:w="720" w:type="dxa"/>
            <w:shd w:val="clear" w:color="auto" w:fill="auto"/>
          </w:tcPr>
          <w:p w14:paraId="52FBB0B9" w14:textId="07D17FBB" w:rsidR="00172DCA" w:rsidRPr="00172DCA" w:rsidRDefault="00172DCA" w:rsidP="00172DCA">
            <w:pPr>
              <w:jc w:val="center"/>
            </w:pPr>
            <w:r w:rsidRPr="00172DCA">
              <w:t>X</w:t>
            </w:r>
          </w:p>
        </w:tc>
        <w:tc>
          <w:tcPr>
            <w:tcW w:w="723" w:type="dxa"/>
            <w:shd w:val="clear" w:color="auto" w:fill="auto"/>
          </w:tcPr>
          <w:p w14:paraId="1CB784D9" w14:textId="77777777" w:rsidR="00172DCA" w:rsidRPr="003117DE" w:rsidRDefault="00172DCA" w:rsidP="00172DCA">
            <w:pPr>
              <w:jc w:val="center"/>
            </w:pPr>
          </w:p>
        </w:tc>
      </w:tr>
      <w:tr w:rsidR="00172DCA" w:rsidRPr="0022598E" w14:paraId="30FF0CD0" w14:textId="77777777" w:rsidTr="00C147A1">
        <w:trPr>
          <w:trHeight w:val="307"/>
        </w:trPr>
        <w:tc>
          <w:tcPr>
            <w:tcW w:w="6813" w:type="dxa"/>
            <w:shd w:val="clear" w:color="auto" w:fill="auto"/>
          </w:tcPr>
          <w:p w14:paraId="5AD33BBF" w14:textId="4401E5DD" w:rsidR="00172DCA" w:rsidRDefault="00172DCA" w:rsidP="00172DCA">
            <w:r>
              <w:t>Ability to produce clear and concise reports, with attention to detail</w:t>
            </w:r>
          </w:p>
        </w:tc>
        <w:tc>
          <w:tcPr>
            <w:tcW w:w="719" w:type="dxa"/>
            <w:shd w:val="clear" w:color="auto" w:fill="auto"/>
          </w:tcPr>
          <w:p w14:paraId="74A7FC3B" w14:textId="7F76B291" w:rsidR="00172DCA" w:rsidRDefault="00172DCA" w:rsidP="00172DCA">
            <w:pPr>
              <w:jc w:val="center"/>
            </w:pPr>
            <w:r>
              <w:t>X</w:t>
            </w:r>
          </w:p>
        </w:tc>
        <w:tc>
          <w:tcPr>
            <w:tcW w:w="720" w:type="dxa"/>
            <w:shd w:val="clear" w:color="auto" w:fill="auto"/>
          </w:tcPr>
          <w:p w14:paraId="6B844836" w14:textId="77777777" w:rsidR="00172DCA" w:rsidRPr="00172DCA" w:rsidRDefault="00172DCA" w:rsidP="00172DCA">
            <w:pPr>
              <w:jc w:val="center"/>
            </w:pPr>
          </w:p>
        </w:tc>
        <w:tc>
          <w:tcPr>
            <w:tcW w:w="720" w:type="dxa"/>
            <w:shd w:val="clear" w:color="auto" w:fill="auto"/>
          </w:tcPr>
          <w:p w14:paraId="4CD3254B" w14:textId="34910D36" w:rsidR="00172DCA" w:rsidRPr="00172DCA" w:rsidRDefault="00172DCA" w:rsidP="00172DCA">
            <w:pPr>
              <w:jc w:val="center"/>
            </w:pPr>
            <w:r w:rsidRPr="00172DCA">
              <w:t>X</w:t>
            </w:r>
          </w:p>
        </w:tc>
        <w:tc>
          <w:tcPr>
            <w:tcW w:w="720" w:type="dxa"/>
            <w:shd w:val="clear" w:color="auto" w:fill="auto"/>
          </w:tcPr>
          <w:p w14:paraId="5B4A9AD1" w14:textId="15DC03F8" w:rsidR="00172DCA" w:rsidRPr="00172DCA" w:rsidRDefault="00172DCA" w:rsidP="00172DCA">
            <w:pPr>
              <w:jc w:val="center"/>
            </w:pPr>
          </w:p>
        </w:tc>
        <w:tc>
          <w:tcPr>
            <w:tcW w:w="723" w:type="dxa"/>
            <w:shd w:val="clear" w:color="auto" w:fill="auto"/>
          </w:tcPr>
          <w:p w14:paraId="58222555" w14:textId="77777777" w:rsidR="00172DCA" w:rsidRPr="003117DE" w:rsidRDefault="00172DCA" w:rsidP="00172DCA">
            <w:pPr>
              <w:jc w:val="center"/>
            </w:pPr>
          </w:p>
        </w:tc>
      </w:tr>
      <w:tr w:rsidR="00172DCA" w:rsidRPr="0022598E" w14:paraId="7B07E684" w14:textId="77777777" w:rsidTr="003117DE">
        <w:trPr>
          <w:trHeight w:val="96"/>
        </w:trPr>
        <w:tc>
          <w:tcPr>
            <w:tcW w:w="6813" w:type="dxa"/>
            <w:shd w:val="clear" w:color="auto" w:fill="auto"/>
          </w:tcPr>
          <w:p w14:paraId="2A093BD4" w14:textId="11761457" w:rsidR="00172DCA" w:rsidRDefault="00172DCA" w:rsidP="00172DCA">
            <w:r>
              <w:t>A basic understanding and application of cashflows and modelling utilising this data</w:t>
            </w:r>
          </w:p>
        </w:tc>
        <w:tc>
          <w:tcPr>
            <w:tcW w:w="719" w:type="dxa"/>
            <w:shd w:val="clear" w:color="auto" w:fill="auto"/>
          </w:tcPr>
          <w:p w14:paraId="3F48F068" w14:textId="07AD64E2" w:rsidR="00172DCA" w:rsidRDefault="00172DCA" w:rsidP="00172DCA">
            <w:pPr>
              <w:jc w:val="center"/>
            </w:pPr>
            <w:r>
              <w:t>X</w:t>
            </w:r>
          </w:p>
        </w:tc>
        <w:tc>
          <w:tcPr>
            <w:tcW w:w="720" w:type="dxa"/>
            <w:shd w:val="clear" w:color="auto" w:fill="auto"/>
          </w:tcPr>
          <w:p w14:paraId="6C3BAF0E" w14:textId="77777777" w:rsidR="00172DCA" w:rsidRPr="00172DCA" w:rsidRDefault="00172DCA" w:rsidP="00172DCA">
            <w:pPr>
              <w:jc w:val="center"/>
            </w:pPr>
          </w:p>
        </w:tc>
        <w:tc>
          <w:tcPr>
            <w:tcW w:w="720" w:type="dxa"/>
            <w:shd w:val="clear" w:color="auto" w:fill="auto"/>
          </w:tcPr>
          <w:p w14:paraId="48B78DCB" w14:textId="57553A4B" w:rsidR="00172DCA" w:rsidRPr="00172DCA" w:rsidRDefault="00172DCA" w:rsidP="00172DCA">
            <w:pPr>
              <w:jc w:val="center"/>
            </w:pPr>
            <w:r w:rsidRPr="00172DCA">
              <w:t>X</w:t>
            </w:r>
          </w:p>
        </w:tc>
        <w:tc>
          <w:tcPr>
            <w:tcW w:w="720" w:type="dxa"/>
            <w:shd w:val="clear" w:color="auto" w:fill="auto"/>
          </w:tcPr>
          <w:p w14:paraId="44C77931" w14:textId="7BAA209E" w:rsidR="00172DCA" w:rsidRPr="00172DCA" w:rsidRDefault="00172DCA" w:rsidP="00172DCA">
            <w:pPr>
              <w:jc w:val="center"/>
            </w:pPr>
            <w:r w:rsidRPr="00172DCA">
              <w:t>X</w:t>
            </w:r>
          </w:p>
        </w:tc>
        <w:tc>
          <w:tcPr>
            <w:tcW w:w="723" w:type="dxa"/>
            <w:shd w:val="clear" w:color="auto" w:fill="auto"/>
          </w:tcPr>
          <w:p w14:paraId="33811B7A" w14:textId="77777777" w:rsidR="00172DCA" w:rsidRPr="003117DE" w:rsidRDefault="00172DCA" w:rsidP="00172DCA">
            <w:pPr>
              <w:jc w:val="center"/>
            </w:pPr>
          </w:p>
        </w:tc>
      </w:tr>
      <w:tr w:rsidR="00172DCA" w:rsidRPr="0022598E" w14:paraId="29D57465" w14:textId="77777777" w:rsidTr="003117DE">
        <w:trPr>
          <w:trHeight w:val="96"/>
        </w:trPr>
        <w:tc>
          <w:tcPr>
            <w:tcW w:w="6813" w:type="dxa"/>
            <w:shd w:val="clear" w:color="auto" w:fill="auto"/>
          </w:tcPr>
          <w:p w14:paraId="3AF379B5" w14:textId="336054EE" w:rsidR="00172DCA" w:rsidRDefault="00172DCA" w:rsidP="00172DCA">
            <w:r>
              <w:t>Ability to work under pressure and adhere to tight deadlines</w:t>
            </w:r>
          </w:p>
        </w:tc>
        <w:tc>
          <w:tcPr>
            <w:tcW w:w="719" w:type="dxa"/>
            <w:shd w:val="clear" w:color="auto" w:fill="auto"/>
          </w:tcPr>
          <w:p w14:paraId="2990F2DE" w14:textId="11A70ADA" w:rsidR="00172DCA" w:rsidRDefault="00172DCA" w:rsidP="00172DCA">
            <w:pPr>
              <w:jc w:val="center"/>
            </w:pPr>
            <w:r>
              <w:t>X</w:t>
            </w:r>
          </w:p>
        </w:tc>
        <w:tc>
          <w:tcPr>
            <w:tcW w:w="720" w:type="dxa"/>
            <w:shd w:val="clear" w:color="auto" w:fill="auto"/>
          </w:tcPr>
          <w:p w14:paraId="38C1E785" w14:textId="77777777" w:rsidR="00172DCA" w:rsidRPr="00172DCA" w:rsidRDefault="00172DCA" w:rsidP="00172DCA">
            <w:pPr>
              <w:jc w:val="center"/>
            </w:pPr>
          </w:p>
        </w:tc>
        <w:tc>
          <w:tcPr>
            <w:tcW w:w="720" w:type="dxa"/>
            <w:shd w:val="clear" w:color="auto" w:fill="auto"/>
          </w:tcPr>
          <w:p w14:paraId="01DBADFD" w14:textId="48B24848" w:rsidR="00172DCA" w:rsidRPr="00172DCA" w:rsidRDefault="00172DCA" w:rsidP="00172DCA">
            <w:pPr>
              <w:jc w:val="center"/>
            </w:pPr>
            <w:r w:rsidRPr="00172DCA">
              <w:t>X</w:t>
            </w:r>
          </w:p>
        </w:tc>
        <w:tc>
          <w:tcPr>
            <w:tcW w:w="720" w:type="dxa"/>
            <w:shd w:val="clear" w:color="auto" w:fill="auto"/>
          </w:tcPr>
          <w:p w14:paraId="63AE8020" w14:textId="7A8BC7CC" w:rsidR="00172DCA" w:rsidRPr="00172DCA" w:rsidRDefault="00172DCA" w:rsidP="00172DCA">
            <w:pPr>
              <w:jc w:val="center"/>
            </w:pPr>
            <w:r w:rsidRPr="00172DCA">
              <w:t>X</w:t>
            </w:r>
          </w:p>
        </w:tc>
        <w:tc>
          <w:tcPr>
            <w:tcW w:w="723" w:type="dxa"/>
            <w:shd w:val="clear" w:color="auto" w:fill="auto"/>
          </w:tcPr>
          <w:p w14:paraId="387634D4" w14:textId="77777777" w:rsidR="00172DCA" w:rsidRPr="003117DE" w:rsidRDefault="00172DCA" w:rsidP="00172DCA">
            <w:pPr>
              <w:jc w:val="center"/>
            </w:pPr>
          </w:p>
        </w:tc>
      </w:tr>
      <w:tr w:rsidR="00172DCA" w:rsidRPr="0022598E" w14:paraId="08C75F98" w14:textId="77777777" w:rsidTr="003117DE">
        <w:trPr>
          <w:trHeight w:val="96"/>
        </w:trPr>
        <w:tc>
          <w:tcPr>
            <w:tcW w:w="6813" w:type="dxa"/>
            <w:shd w:val="clear" w:color="auto" w:fill="auto"/>
          </w:tcPr>
          <w:p w14:paraId="192C1821" w14:textId="139AA571" w:rsidR="00172DCA" w:rsidRDefault="00172DCA" w:rsidP="00172DCA">
            <w:r>
              <w:t>Innovative thinking</w:t>
            </w:r>
          </w:p>
        </w:tc>
        <w:tc>
          <w:tcPr>
            <w:tcW w:w="719" w:type="dxa"/>
            <w:shd w:val="clear" w:color="auto" w:fill="auto"/>
          </w:tcPr>
          <w:p w14:paraId="4BA66DF3" w14:textId="2EC989DD" w:rsidR="00172DCA" w:rsidRDefault="00172DCA" w:rsidP="00172DCA">
            <w:pPr>
              <w:jc w:val="center"/>
            </w:pPr>
            <w:r>
              <w:t>X</w:t>
            </w:r>
          </w:p>
        </w:tc>
        <w:tc>
          <w:tcPr>
            <w:tcW w:w="720" w:type="dxa"/>
            <w:shd w:val="clear" w:color="auto" w:fill="auto"/>
          </w:tcPr>
          <w:p w14:paraId="4AD4D373" w14:textId="77777777" w:rsidR="00172DCA" w:rsidRPr="00172DCA" w:rsidRDefault="00172DCA" w:rsidP="00172DCA">
            <w:pPr>
              <w:jc w:val="center"/>
            </w:pPr>
          </w:p>
        </w:tc>
        <w:tc>
          <w:tcPr>
            <w:tcW w:w="720" w:type="dxa"/>
            <w:shd w:val="clear" w:color="auto" w:fill="auto"/>
          </w:tcPr>
          <w:p w14:paraId="61C0CA40" w14:textId="42BC1BE5" w:rsidR="00172DCA" w:rsidRPr="00172DCA" w:rsidRDefault="00172DCA" w:rsidP="00172DCA">
            <w:pPr>
              <w:jc w:val="center"/>
            </w:pPr>
            <w:r w:rsidRPr="00172DCA">
              <w:t>X</w:t>
            </w:r>
          </w:p>
        </w:tc>
        <w:tc>
          <w:tcPr>
            <w:tcW w:w="720" w:type="dxa"/>
            <w:shd w:val="clear" w:color="auto" w:fill="auto"/>
          </w:tcPr>
          <w:p w14:paraId="3C1BF389" w14:textId="4586ECC5" w:rsidR="00172DCA" w:rsidRPr="00172DCA" w:rsidRDefault="00172DCA" w:rsidP="00172DCA">
            <w:pPr>
              <w:jc w:val="center"/>
            </w:pPr>
            <w:r w:rsidRPr="00172DCA">
              <w:t>X</w:t>
            </w:r>
          </w:p>
        </w:tc>
        <w:tc>
          <w:tcPr>
            <w:tcW w:w="723" w:type="dxa"/>
            <w:shd w:val="clear" w:color="auto" w:fill="auto"/>
          </w:tcPr>
          <w:p w14:paraId="175A9308" w14:textId="77777777" w:rsidR="00172DCA" w:rsidRPr="003117DE" w:rsidRDefault="00172DCA" w:rsidP="00172DCA">
            <w:pPr>
              <w:jc w:val="center"/>
            </w:pPr>
          </w:p>
        </w:tc>
      </w:tr>
      <w:tr w:rsidR="004027B6" w:rsidRPr="0022598E" w14:paraId="0FA351CF" w14:textId="77777777" w:rsidTr="003117DE">
        <w:trPr>
          <w:trHeight w:val="96"/>
        </w:trPr>
        <w:tc>
          <w:tcPr>
            <w:tcW w:w="6813" w:type="dxa"/>
            <w:shd w:val="clear" w:color="auto" w:fill="auto"/>
          </w:tcPr>
          <w:p w14:paraId="37F88967" w14:textId="01FB0F96" w:rsidR="004027B6" w:rsidRDefault="005905C4" w:rsidP="00172DCA">
            <w:r>
              <w:lastRenderedPageBreak/>
              <w:t xml:space="preserve">Project development and </w:t>
            </w:r>
            <w:r w:rsidR="0021233C">
              <w:t>management skills</w:t>
            </w:r>
          </w:p>
        </w:tc>
        <w:tc>
          <w:tcPr>
            <w:tcW w:w="719" w:type="dxa"/>
            <w:shd w:val="clear" w:color="auto" w:fill="auto"/>
          </w:tcPr>
          <w:p w14:paraId="54BC074A" w14:textId="103C1C45" w:rsidR="004027B6" w:rsidRDefault="001167C0" w:rsidP="00172DCA">
            <w:pPr>
              <w:jc w:val="center"/>
            </w:pPr>
            <w:r>
              <w:t>X</w:t>
            </w:r>
          </w:p>
        </w:tc>
        <w:tc>
          <w:tcPr>
            <w:tcW w:w="720" w:type="dxa"/>
            <w:shd w:val="clear" w:color="auto" w:fill="auto"/>
          </w:tcPr>
          <w:p w14:paraId="4C7077AD" w14:textId="77777777" w:rsidR="004027B6" w:rsidRPr="00172DCA" w:rsidRDefault="004027B6" w:rsidP="00172DCA">
            <w:pPr>
              <w:jc w:val="center"/>
            </w:pPr>
          </w:p>
        </w:tc>
        <w:tc>
          <w:tcPr>
            <w:tcW w:w="720" w:type="dxa"/>
            <w:shd w:val="clear" w:color="auto" w:fill="auto"/>
          </w:tcPr>
          <w:p w14:paraId="11AC00DE" w14:textId="6D1535DE" w:rsidR="004027B6" w:rsidRPr="00172DCA" w:rsidRDefault="001167C0" w:rsidP="00172DCA">
            <w:pPr>
              <w:jc w:val="center"/>
            </w:pPr>
            <w:r>
              <w:t>X</w:t>
            </w:r>
          </w:p>
        </w:tc>
        <w:tc>
          <w:tcPr>
            <w:tcW w:w="720" w:type="dxa"/>
            <w:shd w:val="clear" w:color="auto" w:fill="auto"/>
          </w:tcPr>
          <w:p w14:paraId="0EA9F009" w14:textId="61C06555" w:rsidR="004027B6" w:rsidRPr="00172DCA" w:rsidRDefault="001167C0" w:rsidP="00172DCA">
            <w:pPr>
              <w:jc w:val="center"/>
            </w:pPr>
            <w:r>
              <w:t>X</w:t>
            </w:r>
          </w:p>
        </w:tc>
        <w:tc>
          <w:tcPr>
            <w:tcW w:w="723" w:type="dxa"/>
            <w:shd w:val="clear" w:color="auto" w:fill="auto"/>
          </w:tcPr>
          <w:p w14:paraId="286A4344" w14:textId="77777777" w:rsidR="004027B6" w:rsidRPr="003117DE" w:rsidRDefault="004027B6" w:rsidP="00172DCA">
            <w:pPr>
              <w:jc w:val="center"/>
            </w:pPr>
          </w:p>
        </w:tc>
      </w:tr>
      <w:tr w:rsidR="00172DCA" w:rsidRPr="0022598E" w14:paraId="6051B20B" w14:textId="77777777" w:rsidTr="003117DE">
        <w:trPr>
          <w:trHeight w:val="96"/>
        </w:trPr>
        <w:tc>
          <w:tcPr>
            <w:tcW w:w="6813" w:type="dxa"/>
            <w:shd w:val="clear" w:color="auto" w:fill="auto"/>
          </w:tcPr>
          <w:p w14:paraId="38D702CD" w14:textId="0E282925" w:rsidR="00172DCA" w:rsidRDefault="00172DCA" w:rsidP="00172DCA">
            <w:r w:rsidRPr="006455BD">
              <w:t xml:space="preserve">Some understanding of the </w:t>
            </w:r>
            <w:r>
              <w:t>WMCA</w:t>
            </w:r>
            <w:r w:rsidRPr="006455BD">
              <w:t xml:space="preserve"> devolution deal, local government, central government and their roles, structures and relationships</w:t>
            </w:r>
          </w:p>
        </w:tc>
        <w:tc>
          <w:tcPr>
            <w:tcW w:w="719" w:type="dxa"/>
            <w:shd w:val="clear" w:color="auto" w:fill="auto"/>
          </w:tcPr>
          <w:p w14:paraId="2B935109" w14:textId="77777777" w:rsidR="00172DCA" w:rsidRDefault="00172DCA" w:rsidP="00172DCA">
            <w:pPr>
              <w:jc w:val="center"/>
            </w:pPr>
          </w:p>
        </w:tc>
        <w:tc>
          <w:tcPr>
            <w:tcW w:w="720" w:type="dxa"/>
            <w:shd w:val="clear" w:color="auto" w:fill="auto"/>
          </w:tcPr>
          <w:p w14:paraId="4D988296" w14:textId="4FFFB805" w:rsidR="00172DCA" w:rsidRPr="00172DCA" w:rsidRDefault="00172DCA" w:rsidP="00172DCA">
            <w:pPr>
              <w:jc w:val="center"/>
            </w:pPr>
            <w:r w:rsidRPr="00172DCA">
              <w:t>X</w:t>
            </w:r>
          </w:p>
        </w:tc>
        <w:tc>
          <w:tcPr>
            <w:tcW w:w="720" w:type="dxa"/>
            <w:shd w:val="clear" w:color="auto" w:fill="auto"/>
          </w:tcPr>
          <w:p w14:paraId="6ED696CC" w14:textId="1B5498AD" w:rsidR="00172DCA" w:rsidRPr="00172DCA" w:rsidRDefault="00172DCA" w:rsidP="00172DCA">
            <w:pPr>
              <w:jc w:val="center"/>
            </w:pPr>
            <w:r w:rsidRPr="00172DCA">
              <w:t>X</w:t>
            </w:r>
          </w:p>
        </w:tc>
        <w:tc>
          <w:tcPr>
            <w:tcW w:w="720" w:type="dxa"/>
            <w:shd w:val="clear" w:color="auto" w:fill="auto"/>
          </w:tcPr>
          <w:p w14:paraId="3963F5F0" w14:textId="1771E13E" w:rsidR="00172DCA" w:rsidRPr="00172DCA" w:rsidRDefault="00172DCA" w:rsidP="00172DCA">
            <w:pPr>
              <w:jc w:val="center"/>
            </w:pPr>
            <w:r w:rsidRPr="00172DCA">
              <w:t>X</w:t>
            </w:r>
          </w:p>
        </w:tc>
        <w:tc>
          <w:tcPr>
            <w:tcW w:w="723" w:type="dxa"/>
            <w:shd w:val="clear" w:color="auto" w:fill="auto"/>
          </w:tcPr>
          <w:p w14:paraId="4ADECC55" w14:textId="77777777" w:rsidR="00172DCA" w:rsidRPr="003117DE" w:rsidRDefault="00172DCA" w:rsidP="00172DCA">
            <w:pPr>
              <w:jc w:val="center"/>
            </w:pPr>
          </w:p>
        </w:tc>
      </w:tr>
      <w:tr w:rsidR="00935AEA" w:rsidRPr="0022598E" w14:paraId="26CDB982" w14:textId="77777777" w:rsidTr="003117DE">
        <w:trPr>
          <w:trHeight w:val="96"/>
        </w:trPr>
        <w:tc>
          <w:tcPr>
            <w:tcW w:w="6813" w:type="dxa"/>
            <w:shd w:val="clear" w:color="auto" w:fill="auto"/>
          </w:tcPr>
          <w:p w14:paraId="3143C3A9" w14:textId="54596CB0" w:rsidR="00935AEA" w:rsidRPr="006455BD" w:rsidRDefault="00935AEA" w:rsidP="00935AEA">
            <w:r w:rsidRPr="00935AEA">
              <w:t>Ability to simultaneously work with a variety of public and private partner organisations</w:t>
            </w:r>
          </w:p>
        </w:tc>
        <w:tc>
          <w:tcPr>
            <w:tcW w:w="719" w:type="dxa"/>
            <w:shd w:val="clear" w:color="auto" w:fill="auto"/>
          </w:tcPr>
          <w:p w14:paraId="0FB5FDDE" w14:textId="3FE5EF2B" w:rsidR="00935AEA" w:rsidRDefault="00935AEA" w:rsidP="00935AEA">
            <w:pPr>
              <w:jc w:val="center"/>
            </w:pPr>
            <w:r>
              <w:t>X</w:t>
            </w:r>
          </w:p>
        </w:tc>
        <w:tc>
          <w:tcPr>
            <w:tcW w:w="720" w:type="dxa"/>
            <w:shd w:val="clear" w:color="auto" w:fill="auto"/>
          </w:tcPr>
          <w:p w14:paraId="53D8EE76" w14:textId="77777777" w:rsidR="00935AEA" w:rsidRPr="00172DCA" w:rsidRDefault="00935AEA" w:rsidP="00935AEA">
            <w:pPr>
              <w:jc w:val="center"/>
            </w:pPr>
          </w:p>
        </w:tc>
        <w:tc>
          <w:tcPr>
            <w:tcW w:w="720" w:type="dxa"/>
            <w:shd w:val="clear" w:color="auto" w:fill="auto"/>
          </w:tcPr>
          <w:p w14:paraId="44410347" w14:textId="7315182A" w:rsidR="00935AEA" w:rsidRPr="00172DCA" w:rsidRDefault="00935AEA" w:rsidP="00935AEA">
            <w:pPr>
              <w:jc w:val="center"/>
            </w:pPr>
            <w:r w:rsidRPr="00172DCA">
              <w:t>X</w:t>
            </w:r>
          </w:p>
        </w:tc>
        <w:tc>
          <w:tcPr>
            <w:tcW w:w="720" w:type="dxa"/>
            <w:shd w:val="clear" w:color="auto" w:fill="auto"/>
          </w:tcPr>
          <w:p w14:paraId="0D278F8A" w14:textId="77777777" w:rsidR="00935AEA" w:rsidRPr="00172DCA" w:rsidRDefault="00935AEA" w:rsidP="00935AEA">
            <w:pPr>
              <w:jc w:val="center"/>
            </w:pPr>
          </w:p>
        </w:tc>
        <w:tc>
          <w:tcPr>
            <w:tcW w:w="723" w:type="dxa"/>
            <w:shd w:val="clear" w:color="auto" w:fill="auto"/>
          </w:tcPr>
          <w:p w14:paraId="41BA6551" w14:textId="77777777" w:rsidR="00935AEA" w:rsidRPr="003117DE" w:rsidRDefault="00935AEA" w:rsidP="00935AEA">
            <w:pPr>
              <w:jc w:val="center"/>
            </w:pPr>
          </w:p>
        </w:tc>
      </w:tr>
      <w:tr w:rsidR="00935AEA" w:rsidRPr="0022598E" w14:paraId="7C92B143" w14:textId="77777777" w:rsidTr="003117DE">
        <w:trPr>
          <w:trHeight w:val="96"/>
        </w:trPr>
        <w:tc>
          <w:tcPr>
            <w:tcW w:w="6813" w:type="dxa"/>
            <w:shd w:val="clear" w:color="auto" w:fill="auto"/>
          </w:tcPr>
          <w:p w14:paraId="1190F62A" w14:textId="79C7B72D" w:rsidR="00935AEA" w:rsidRPr="006455BD" w:rsidRDefault="00935AEA" w:rsidP="00935AEA">
            <w:r w:rsidRPr="00E9559C">
              <w:t>Ability to engage with senior decision makers from business, local government and the third sector on projects of strategic importance</w:t>
            </w:r>
          </w:p>
        </w:tc>
        <w:tc>
          <w:tcPr>
            <w:tcW w:w="719" w:type="dxa"/>
            <w:shd w:val="clear" w:color="auto" w:fill="auto"/>
          </w:tcPr>
          <w:p w14:paraId="01406727" w14:textId="29DEBDDA" w:rsidR="00935AEA" w:rsidRDefault="00935AEA" w:rsidP="00935AEA">
            <w:pPr>
              <w:jc w:val="center"/>
            </w:pPr>
            <w:r>
              <w:t>X</w:t>
            </w:r>
          </w:p>
        </w:tc>
        <w:tc>
          <w:tcPr>
            <w:tcW w:w="720" w:type="dxa"/>
            <w:shd w:val="clear" w:color="auto" w:fill="auto"/>
          </w:tcPr>
          <w:p w14:paraId="1EC1F7FF" w14:textId="77777777" w:rsidR="00935AEA" w:rsidRPr="00172DCA" w:rsidRDefault="00935AEA" w:rsidP="00935AEA">
            <w:pPr>
              <w:jc w:val="center"/>
            </w:pPr>
          </w:p>
        </w:tc>
        <w:tc>
          <w:tcPr>
            <w:tcW w:w="720" w:type="dxa"/>
            <w:shd w:val="clear" w:color="auto" w:fill="auto"/>
          </w:tcPr>
          <w:p w14:paraId="1253A74A" w14:textId="75499559" w:rsidR="00935AEA" w:rsidRPr="00172DCA" w:rsidRDefault="00935AEA" w:rsidP="00935AEA">
            <w:pPr>
              <w:jc w:val="center"/>
            </w:pPr>
            <w:r w:rsidRPr="00172DCA">
              <w:t>X</w:t>
            </w:r>
          </w:p>
        </w:tc>
        <w:tc>
          <w:tcPr>
            <w:tcW w:w="720" w:type="dxa"/>
            <w:shd w:val="clear" w:color="auto" w:fill="auto"/>
          </w:tcPr>
          <w:p w14:paraId="2E4582F6" w14:textId="1294E609" w:rsidR="00935AEA" w:rsidRPr="00172DCA" w:rsidRDefault="00935AEA" w:rsidP="00935AEA">
            <w:pPr>
              <w:jc w:val="center"/>
            </w:pPr>
          </w:p>
        </w:tc>
        <w:tc>
          <w:tcPr>
            <w:tcW w:w="723" w:type="dxa"/>
            <w:shd w:val="clear" w:color="auto" w:fill="auto"/>
          </w:tcPr>
          <w:p w14:paraId="3BBDD49F" w14:textId="77777777" w:rsidR="00935AEA" w:rsidRPr="003117DE" w:rsidRDefault="00935AEA" w:rsidP="00935AEA">
            <w:pPr>
              <w:jc w:val="center"/>
            </w:pPr>
          </w:p>
        </w:tc>
      </w:tr>
      <w:tr w:rsidR="00935AEA" w:rsidRPr="0022598E" w14:paraId="1C3CE067" w14:textId="77777777" w:rsidTr="003117DE">
        <w:trPr>
          <w:trHeight w:val="96"/>
        </w:trPr>
        <w:tc>
          <w:tcPr>
            <w:tcW w:w="6813" w:type="dxa"/>
            <w:shd w:val="clear" w:color="auto" w:fill="auto"/>
          </w:tcPr>
          <w:p w14:paraId="0BCE5A07" w14:textId="7A78033D" w:rsidR="00935AEA" w:rsidRPr="00E9559C" w:rsidRDefault="00935AEA" w:rsidP="00935AEA">
            <w:r w:rsidRPr="001C6E66">
              <w:t xml:space="preserve">Ability to </w:t>
            </w:r>
            <w:r>
              <w:t xml:space="preserve">collate, </w:t>
            </w:r>
            <w:r w:rsidRPr="001C6E66">
              <w:t>request, analyse and interpret complex information and to deploy sound judgement in assessing a project</w:t>
            </w:r>
          </w:p>
        </w:tc>
        <w:tc>
          <w:tcPr>
            <w:tcW w:w="719" w:type="dxa"/>
            <w:shd w:val="clear" w:color="auto" w:fill="auto"/>
          </w:tcPr>
          <w:p w14:paraId="0660856E" w14:textId="3F5F1F9D" w:rsidR="00935AEA" w:rsidRDefault="00935AEA" w:rsidP="00935AEA">
            <w:pPr>
              <w:jc w:val="center"/>
            </w:pPr>
            <w:r>
              <w:t>X</w:t>
            </w:r>
          </w:p>
        </w:tc>
        <w:tc>
          <w:tcPr>
            <w:tcW w:w="720" w:type="dxa"/>
            <w:shd w:val="clear" w:color="auto" w:fill="auto"/>
          </w:tcPr>
          <w:p w14:paraId="3FEB79FE" w14:textId="77777777" w:rsidR="00935AEA" w:rsidRPr="00172DCA" w:rsidRDefault="00935AEA" w:rsidP="00935AEA">
            <w:pPr>
              <w:jc w:val="center"/>
            </w:pPr>
          </w:p>
        </w:tc>
        <w:tc>
          <w:tcPr>
            <w:tcW w:w="720" w:type="dxa"/>
            <w:shd w:val="clear" w:color="auto" w:fill="auto"/>
          </w:tcPr>
          <w:p w14:paraId="47B3E57B" w14:textId="4DC52A58" w:rsidR="00935AEA" w:rsidRPr="00172DCA" w:rsidRDefault="00935AEA" w:rsidP="00935AEA">
            <w:pPr>
              <w:jc w:val="center"/>
            </w:pPr>
            <w:r w:rsidRPr="00172DCA">
              <w:t>X</w:t>
            </w:r>
          </w:p>
        </w:tc>
        <w:tc>
          <w:tcPr>
            <w:tcW w:w="720" w:type="dxa"/>
            <w:shd w:val="clear" w:color="auto" w:fill="auto"/>
          </w:tcPr>
          <w:p w14:paraId="5B778237" w14:textId="1FF6607E" w:rsidR="00935AEA" w:rsidRPr="00172DCA" w:rsidRDefault="00935AEA" w:rsidP="00935AEA">
            <w:pPr>
              <w:jc w:val="center"/>
            </w:pPr>
            <w:r w:rsidRPr="00172DCA">
              <w:t>X</w:t>
            </w:r>
          </w:p>
        </w:tc>
        <w:tc>
          <w:tcPr>
            <w:tcW w:w="723" w:type="dxa"/>
            <w:shd w:val="clear" w:color="auto" w:fill="auto"/>
          </w:tcPr>
          <w:p w14:paraId="12CB4C5A" w14:textId="77777777" w:rsidR="00935AEA" w:rsidRPr="003117DE" w:rsidRDefault="00935AEA" w:rsidP="00935AEA">
            <w:pPr>
              <w:jc w:val="center"/>
            </w:pPr>
          </w:p>
        </w:tc>
      </w:tr>
      <w:tr w:rsidR="00935AEA" w:rsidRPr="0022598E" w14:paraId="67646EF9" w14:textId="77777777" w:rsidTr="003117DE">
        <w:trPr>
          <w:trHeight w:val="96"/>
        </w:trPr>
        <w:tc>
          <w:tcPr>
            <w:tcW w:w="6813" w:type="dxa"/>
            <w:shd w:val="clear" w:color="auto" w:fill="auto"/>
          </w:tcPr>
          <w:p w14:paraId="33EF1812" w14:textId="60F060A9" w:rsidR="00935AEA" w:rsidRPr="001C6E66" w:rsidRDefault="00935AEA" w:rsidP="00935AEA">
            <w:r>
              <w:t>Ability to appraise projects, particularly in the area of commercial viability, applying analytical thinking</w:t>
            </w:r>
          </w:p>
        </w:tc>
        <w:tc>
          <w:tcPr>
            <w:tcW w:w="719" w:type="dxa"/>
            <w:shd w:val="clear" w:color="auto" w:fill="auto"/>
          </w:tcPr>
          <w:p w14:paraId="767B3756" w14:textId="04BAA467" w:rsidR="00935AEA" w:rsidRDefault="00935AEA" w:rsidP="00935AEA">
            <w:pPr>
              <w:jc w:val="center"/>
            </w:pPr>
            <w:r>
              <w:t>X</w:t>
            </w:r>
          </w:p>
        </w:tc>
        <w:tc>
          <w:tcPr>
            <w:tcW w:w="720" w:type="dxa"/>
            <w:shd w:val="clear" w:color="auto" w:fill="auto"/>
          </w:tcPr>
          <w:p w14:paraId="7006E569" w14:textId="77777777" w:rsidR="00935AEA" w:rsidRPr="00172DCA" w:rsidRDefault="00935AEA" w:rsidP="00935AEA">
            <w:pPr>
              <w:jc w:val="center"/>
            </w:pPr>
          </w:p>
        </w:tc>
        <w:tc>
          <w:tcPr>
            <w:tcW w:w="720" w:type="dxa"/>
            <w:shd w:val="clear" w:color="auto" w:fill="auto"/>
          </w:tcPr>
          <w:p w14:paraId="539BE10F" w14:textId="77777777" w:rsidR="00935AEA" w:rsidRPr="00172DCA" w:rsidRDefault="00935AEA" w:rsidP="00935AEA">
            <w:pPr>
              <w:jc w:val="center"/>
            </w:pPr>
          </w:p>
        </w:tc>
        <w:tc>
          <w:tcPr>
            <w:tcW w:w="720" w:type="dxa"/>
            <w:shd w:val="clear" w:color="auto" w:fill="auto"/>
          </w:tcPr>
          <w:p w14:paraId="1E15D64A" w14:textId="293528F6" w:rsidR="00935AEA" w:rsidRPr="00172DCA" w:rsidRDefault="00935AEA" w:rsidP="00935AEA">
            <w:pPr>
              <w:jc w:val="center"/>
            </w:pPr>
            <w:r w:rsidRPr="00172DCA">
              <w:t>X</w:t>
            </w:r>
          </w:p>
        </w:tc>
        <w:tc>
          <w:tcPr>
            <w:tcW w:w="723" w:type="dxa"/>
            <w:shd w:val="clear" w:color="auto" w:fill="auto"/>
          </w:tcPr>
          <w:p w14:paraId="46CAA68E" w14:textId="77777777" w:rsidR="00935AEA" w:rsidRPr="003117DE" w:rsidRDefault="00935AEA" w:rsidP="00935AEA">
            <w:pPr>
              <w:jc w:val="center"/>
            </w:pPr>
          </w:p>
        </w:tc>
      </w:tr>
      <w:tr w:rsidR="00935AEA" w:rsidRPr="0022598E" w14:paraId="6D66DB61" w14:textId="77777777" w:rsidTr="009B2801">
        <w:trPr>
          <w:trHeight w:val="96"/>
        </w:trPr>
        <w:tc>
          <w:tcPr>
            <w:tcW w:w="6813" w:type="dxa"/>
            <w:shd w:val="clear" w:color="auto" w:fill="D9E2F3" w:themeFill="accent1" w:themeFillTint="33"/>
          </w:tcPr>
          <w:p w14:paraId="4DFECDF0" w14:textId="77777777" w:rsidR="00935AEA" w:rsidRPr="0022598E" w:rsidRDefault="00935AEA" w:rsidP="00935AEA">
            <w:pPr>
              <w:rPr>
                <w:rFonts w:cstheme="minorHAnsi"/>
                <w:lang w:val="en-GB"/>
              </w:rPr>
            </w:pPr>
            <w:r w:rsidRPr="0022598E">
              <w:rPr>
                <w:rFonts w:cstheme="minorHAnsi"/>
                <w:b/>
                <w:bCs/>
                <w:lang w:val="en-GB"/>
              </w:rPr>
              <w:t>Qualifications/ Professional Memberships</w:t>
            </w:r>
          </w:p>
        </w:tc>
        <w:tc>
          <w:tcPr>
            <w:tcW w:w="719" w:type="dxa"/>
            <w:shd w:val="clear" w:color="auto" w:fill="D9E2F3" w:themeFill="accent1" w:themeFillTint="33"/>
          </w:tcPr>
          <w:p w14:paraId="432F521E" w14:textId="77777777" w:rsidR="00935AEA" w:rsidRPr="0022598E" w:rsidRDefault="00935AEA" w:rsidP="00935AEA">
            <w:pPr>
              <w:jc w:val="center"/>
              <w:rPr>
                <w:rFonts w:cstheme="minorHAnsi"/>
                <w:lang w:val="en-GB"/>
              </w:rPr>
            </w:pPr>
            <w:r w:rsidRPr="00891695">
              <w:rPr>
                <w:rFonts w:cstheme="minorHAnsi"/>
                <w:sz w:val="20"/>
                <w:szCs w:val="20"/>
                <w:lang w:val="en-GB"/>
              </w:rPr>
              <w:t>E</w:t>
            </w:r>
          </w:p>
        </w:tc>
        <w:tc>
          <w:tcPr>
            <w:tcW w:w="720" w:type="dxa"/>
            <w:shd w:val="clear" w:color="auto" w:fill="D9E2F3" w:themeFill="accent1" w:themeFillTint="33"/>
          </w:tcPr>
          <w:p w14:paraId="096E3240" w14:textId="77777777" w:rsidR="00935AEA" w:rsidRPr="0022598E" w:rsidRDefault="00935AEA" w:rsidP="00935AEA">
            <w:pPr>
              <w:jc w:val="center"/>
              <w:rPr>
                <w:rFonts w:cstheme="minorHAnsi"/>
                <w:lang w:val="en-GB"/>
              </w:rPr>
            </w:pPr>
            <w:r w:rsidRPr="00891695">
              <w:rPr>
                <w:rFonts w:cstheme="minorHAnsi"/>
                <w:sz w:val="20"/>
                <w:szCs w:val="20"/>
                <w:lang w:val="en-GB"/>
              </w:rPr>
              <w:t>D</w:t>
            </w:r>
          </w:p>
        </w:tc>
        <w:tc>
          <w:tcPr>
            <w:tcW w:w="720" w:type="dxa"/>
            <w:shd w:val="clear" w:color="auto" w:fill="D9E2F3" w:themeFill="accent1" w:themeFillTint="33"/>
          </w:tcPr>
          <w:p w14:paraId="638A838F" w14:textId="7C3265D2" w:rsidR="00935AEA" w:rsidRPr="0022598E" w:rsidRDefault="00935AEA" w:rsidP="00935AEA">
            <w:pPr>
              <w:jc w:val="center"/>
              <w:rPr>
                <w:rFonts w:cstheme="minorHAnsi"/>
                <w:lang w:val="en-GB"/>
              </w:rPr>
            </w:pPr>
            <w:r>
              <w:rPr>
                <w:rFonts w:cstheme="minorHAnsi"/>
                <w:sz w:val="20"/>
                <w:szCs w:val="20"/>
                <w:lang w:val="en-GB"/>
              </w:rPr>
              <w:t>App</w:t>
            </w:r>
          </w:p>
        </w:tc>
        <w:tc>
          <w:tcPr>
            <w:tcW w:w="720" w:type="dxa"/>
            <w:shd w:val="clear" w:color="auto" w:fill="D9E2F3" w:themeFill="accent1" w:themeFillTint="33"/>
          </w:tcPr>
          <w:p w14:paraId="53E5FBA2" w14:textId="77777777" w:rsidR="00935AEA" w:rsidRPr="0022598E" w:rsidRDefault="00935AEA" w:rsidP="00935AEA">
            <w:pPr>
              <w:jc w:val="center"/>
              <w:rPr>
                <w:rFonts w:cstheme="minorHAnsi"/>
                <w:lang w:val="en-GB"/>
              </w:rPr>
            </w:pPr>
            <w:r w:rsidRPr="00891695">
              <w:rPr>
                <w:rFonts w:cstheme="minorHAnsi"/>
                <w:sz w:val="20"/>
                <w:szCs w:val="20"/>
                <w:lang w:val="en-GB"/>
              </w:rPr>
              <w:t>Int</w:t>
            </w:r>
          </w:p>
        </w:tc>
        <w:tc>
          <w:tcPr>
            <w:tcW w:w="723" w:type="dxa"/>
            <w:shd w:val="clear" w:color="auto" w:fill="D9E2F3" w:themeFill="accent1" w:themeFillTint="33"/>
          </w:tcPr>
          <w:p w14:paraId="38F36B44" w14:textId="77777777" w:rsidR="00935AEA" w:rsidRPr="0022598E" w:rsidRDefault="00935AEA" w:rsidP="00935AEA">
            <w:pPr>
              <w:jc w:val="center"/>
              <w:rPr>
                <w:rFonts w:cstheme="minorHAnsi"/>
                <w:lang w:val="en-GB"/>
              </w:rPr>
            </w:pPr>
            <w:r w:rsidRPr="00891695">
              <w:rPr>
                <w:rFonts w:cstheme="minorHAnsi"/>
                <w:sz w:val="20"/>
                <w:szCs w:val="20"/>
                <w:lang w:val="en-GB"/>
              </w:rPr>
              <w:t>Other</w:t>
            </w:r>
          </w:p>
        </w:tc>
      </w:tr>
      <w:tr w:rsidR="00935AEA" w:rsidRPr="0022598E" w14:paraId="6A0D3D23" w14:textId="77777777" w:rsidTr="009B2801">
        <w:trPr>
          <w:trHeight w:val="91"/>
        </w:trPr>
        <w:tc>
          <w:tcPr>
            <w:tcW w:w="6813" w:type="dxa"/>
          </w:tcPr>
          <w:p w14:paraId="1DFB039D" w14:textId="621AF7AC" w:rsidR="00935AEA" w:rsidRPr="004F28AD" w:rsidRDefault="00935AEA" w:rsidP="00935AEA">
            <w:r>
              <w:t xml:space="preserve">Educated to degree level, preferably in a relevant field </w:t>
            </w:r>
          </w:p>
        </w:tc>
        <w:tc>
          <w:tcPr>
            <w:tcW w:w="719" w:type="dxa"/>
          </w:tcPr>
          <w:p w14:paraId="41C65CC0" w14:textId="4B2B2263" w:rsidR="00935AEA" w:rsidRPr="004F28AD" w:rsidRDefault="00935AEA" w:rsidP="00935AEA">
            <w:pPr>
              <w:jc w:val="center"/>
            </w:pPr>
          </w:p>
        </w:tc>
        <w:tc>
          <w:tcPr>
            <w:tcW w:w="720" w:type="dxa"/>
          </w:tcPr>
          <w:p w14:paraId="71E10CDC" w14:textId="3F9C6A29" w:rsidR="00935AEA" w:rsidRPr="004F28AD" w:rsidRDefault="00935AEA" w:rsidP="00935AEA">
            <w:pPr>
              <w:jc w:val="center"/>
            </w:pPr>
            <w:r>
              <w:t>X</w:t>
            </w:r>
          </w:p>
        </w:tc>
        <w:tc>
          <w:tcPr>
            <w:tcW w:w="720" w:type="dxa"/>
          </w:tcPr>
          <w:p w14:paraId="61B74F54" w14:textId="1AE8AF4C" w:rsidR="00935AEA" w:rsidRPr="005C569E" w:rsidRDefault="00935AEA" w:rsidP="00935AEA">
            <w:pPr>
              <w:jc w:val="center"/>
              <w:rPr>
                <w:highlight w:val="yellow"/>
              </w:rPr>
            </w:pPr>
            <w:r w:rsidRPr="00172DCA">
              <w:t>X</w:t>
            </w:r>
          </w:p>
        </w:tc>
        <w:tc>
          <w:tcPr>
            <w:tcW w:w="720" w:type="dxa"/>
          </w:tcPr>
          <w:p w14:paraId="506B29A6" w14:textId="0741B0FA" w:rsidR="00935AEA" w:rsidRPr="005C569E" w:rsidRDefault="00935AEA" w:rsidP="00935AEA">
            <w:pPr>
              <w:jc w:val="center"/>
              <w:rPr>
                <w:highlight w:val="yellow"/>
              </w:rPr>
            </w:pPr>
          </w:p>
        </w:tc>
        <w:tc>
          <w:tcPr>
            <w:tcW w:w="723" w:type="dxa"/>
          </w:tcPr>
          <w:p w14:paraId="3A29A0DE" w14:textId="77777777" w:rsidR="00935AEA" w:rsidRPr="004F28AD" w:rsidRDefault="00935AEA" w:rsidP="00935AEA"/>
        </w:tc>
      </w:tr>
    </w:tbl>
    <w:p w14:paraId="2AF5A19E" w14:textId="61AA503A" w:rsidR="00F23A1D" w:rsidRDefault="00F23A1D" w:rsidP="008D7041">
      <w:pPr>
        <w:rPr>
          <w:rFonts w:asciiTheme="minorHAnsi" w:hAnsiTheme="minorHAnsi" w:cstheme="minorHAnsi"/>
          <w:b/>
          <w:bCs/>
          <w:sz w:val="26"/>
          <w:szCs w:val="26"/>
          <w:lang w:val="en-GB"/>
        </w:rPr>
      </w:pPr>
    </w:p>
    <w:p w14:paraId="5DD4AE3D" w14:textId="5ACBAAF0"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Application</w:t>
      </w:r>
    </w:p>
    <w:p w14:paraId="687D22BC" w14:textId="7FD32FE3"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Interview</w:t>
      </w:r>
    </w:p>
    <w:p w14:paraId="63E119B0" w14:textId="48203796" w:rsidR="00E32C3E" w:rsidRPr="00E32C3E" w:rsidRDefault="00E32C3E" w:rsidP="00E32C3E">
      <w:pPr>
        <w:rPr>
          <w:rFonts w:asciiTheme="minorHAnsi" w:hAnsiTheme="minorHAnsi" w:cstheme="minorHAnsi"/>
          <w:sz w:val="26"/>
          <w:szCs w:val="26"/>
        </w:rPr>
      </w:pPr>
      <w:r w:rsidRPr="00E32C3E">
        <w:rPr>
          <w:rFonts w:asciiTheme="minorHAnsi" w:hAnsiTheme="minorHAnsi" w:cstheme="minorHAnsi"/>
          <w:sz w:val="26"/>
          <w:szCs w:val="26"/>
        </w:rPr>
        <w:t xml:space="preserve">*** Details will be shared </w:t>
      </w:r>
      <w:r>
        <w:rPr>
          <w:rFonts w:asciiTheme="minorHAnsi" w:hAnsiTheme="minorHAnsi" w:cstheme="minorHAnsi"/>
          <w:sz w:val="26"/>
          <w:szCs w:val="26"/>
        </w:rPr>
        <w:t>at interview stage</w:t>
      </w:r>
    </w:p>
    <w:p w14:paraId="0F744DCE" w14:textId="77777777" w:rsidR="00E32C3E" w:rsidRPr="00E32C3E" w:rsidRDefault="00E32C3E" w:rsidP="00E32C3E">
      <w:pPr>
        <w:ind w:left="360"/>
        <w:rPr>
          <w:rFonts w:asciiTheme="minorHAnsi" w:hAnsiTheme="minorHAnsi" w:cstheme="minorHAnsi"/>
          <w:b/>
          <w:bCs/>
          <w:sz w:val="26"/>
          <w:szCs w:val="26"/>
        </w:rPr>
      </w:pPr>
    </w:p>
    <w:p w14:paraId="694104EA" w14:textId="51C66053" w:rsidR="00E32C3E" w:rsidRPr="00E32C3E" w:rsidRDefault="00B602C0" w:rsidP="00E32C3E">
      <w:pPr>
        <w:pStyle w:val="NormalWeb"/>
        <w:spacing w:after="0" w:afterAutospacing="0"/>
        <w:jc w:val="both"/>
        <w:rPr>
          <w:rFonts w:ascii="Calibri" w:hAnsi="Calibri" w:cs="Calibri"/>
          <w:b/>
          <w:bCs/>
          <w:sz w:val="26"/>
          <w:szCs w:val="26"/>
          <w:lang w:eastAsia="en-US"/>
        </w:rPr>
      </w:pPr>
      <w:r>
        <w:rPr>
          <w:rFonts w:ascii="Calibri" w:hAnsi="Calibri" w:cs="Calibri"/>
          <w:b/>
          <w:bCs/>
          <w:sz w:val="26"/>
          <w:szCs w:val="26"/>
          <w:lang w:eastAsia="en-US"/>
        </w:rPr>
        <w:t>Core Expectations</w:t>
      </w:r>
    </w:p>
    <w:p w14:paraId="5382E1A9" w14:textId="0339F121" w:rsidR="00F23A1D" w:rsidRDefault="00F23A1D" w:rsidP="00F23A1D">
      <w:pPr>
        <w:rPr>
          <w:rFonts w:ascii="Calibri" w:hAnsi="Calibri" w:cs="Calibri"/>
          <w:sz w:val="26"/>
          <w:szCs w:val="26"/>
          <w:lang w:val="en-GB" w:eastAsia="en-GB"/>
        </w:rPr>
      </w:pPr>
      <w:r w:rsidRPr="00AD30B4">
        <w:rPr>
          <w:rFonts w:ascii="Calibri" w:hAnsi="Calibri" w:cs="Calibri"/>
          <w:sz w:val="26"/>
          <w:szCs w:val="26"/>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30B4" w:rsidRDefault="00F23A1D" w:rsidP="00F23A1D">
      <w:pPr>
        <w:rPr>
          <w:rFonts w:ascii="Calibri" w:hAnsi="Calibri" w:cs="Calibri"/>
          <w:sz w:val="26"/>
          <w:szCs w:val="26"/>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22598E" w14:paraId="3BB3997E" w14:textId="77777777" w:rsidTr="009B2801">
        <w:tc>
          <w:tcPr>
            <w:tcW w:w="1985" w:type="dxa"/>
            <w:shd w:val="clear" w:color="auto" w:fill="D9E2F3" w:themeFill="accent1" w:themeFillTint="33"/>
          </w:tcPr>
          <w:p w14:paraId="33DDCD55" w14:textId="77777777" w:rsidR="00F23A1D" w:rsidRPr="0022598E" w:rsidRDefault="00F23A1D" w:rsidP="009B2801">
            <w:pPr>
              <w:rPr>
                <w:rFonts w:cstheme="minorHAnsi"/>
                <w:b/>
                <w:bCs/>
                <w:lang w:val="en-GB"/>
              </w:rPr>
            </w:pPr>
            <w:r>
              <w:rPr>
                <w:rFonts w:cstheme="minorHAnsi"/>
                <w:b/>
                <w:bCs/>
                <w:lang w:val="en-GB"/>
              </w:rPr>
              <w:t>Value</w:t>
            </w:r>
          </w:p>
        </w:tc>
        <w:tc>
          <w:tcPr>
            <w:tcW w:w="3402" w:type="dxa"/>
            <w:shd w:val="clear" w:color="auto" w:fill="D9E2F3" w:themeFill="accent1" w:themeFillTint="33"/>
          </w:tcPr>
          <w:p w14:paraId="5F1AFE7C" w14:textId="77777777" w:rsidR="00F23A1D" w:rsidRPr="0022598E" w:rsidRDefault="00F23A1D" w:rsidP="009B2801">
            <w:pPr>
              <w:rPr>
                <w:rFonts w:cstheme="minorHAnsi"/>
                <w:b/>
                <w:bCs/>
                <w:lang w:val="en-GB"/>
              </w:rPr>
            </w:pPr>
            <w:r>
              <w:rPr>
                <w:rFonts w:cstheme="minorHAnsi"/>
                <w:b/>
                <w:bCs/>
                <w:lang w:val="en-GB"/>
              </w:rPr>
              <w:t>Competency</w:t>
            </w:r>
          </w:p>
        </w:tc>
        <w:tc>
          <w:tcPr>
            <w:tcW w:w="4961" w:type="dxa"/>
            <w:shd w:val="clear" w:color="auto" w:fill="D9E2F3" w:themeFill="accent1" w:themeFillTint="33"/>
          </w:tcPr>
          <w:p w14:paraId="29A1B543" w14:textId="77777777" w:rsidR="00F23A1D" w:rsidRDefault="00F23A1D" w:rsidP="009B2801">
            <w:pPr>
              <w:rPr>
                <w:rFonts w:cstheme="minorHAnsi"/>
                <w:b/>
                <w:bCs/>
                <w:lang w:val="en-GB"/>
              </w:rPr>
            </w:pPr>
            <w:r>
              <w:rPr>
                <w:rFonts w:cstheme="minorHAnsi"/>
                <w:b/>
                <w:bCs/>
                <w:lang w:val="en-GB"/>
              </w:rPr>
              <w:t>Behaviour</w:t>
            </w:r>
          </w:p>
        </w:tc>
      </w:tr>
      <w:tr w:rsidR="00F23A1D" w:rsidRPr="0022598E" w14:paraId="28334D90" w14:textId="77777777" w:rsidTr="009B2801">
        <w:tc>
          <w:tcPr>
            <w:tcW w:w="1985" w:type="dxa"/>
            <w:vMerge w:val="restart"/>
            <w:vAlign w:val="center"/>
          </w:tcPr>
          <w:p w14:paraId="74143B8E" w14:textId="77777777" w:rsidR="00F23A1D" w:rsidRPr="0022598E" w:rsidRDefault="00F23A1D" w:rsidP="009B2801">
            <w:pPr>
              <w:rPr>
                <w:rFonts w:cstheme="minorHAnsi"/>
                <w:lang w:val="en-GB"/>
              </w:rPr>
            </w:pPr>
            <w:r>
              <w:t>Collaborative</w:t>
            </w:r>
          </w:p>
        </w:tc>
        <w:tc>
          <w:tcPr>
            <w:tcW w:w="3402" w:type="dxa"/>
            <w:vAlign w:val="center"/>
          </w:tcPr>
          <w:p w14:paraId="473DAD0C" w14:textId="77777777" w:rsidR="00F23A1D" w:rsidRPr="008364F8" w:rsidRDefault="00F23A1D" w:rsidP="009B2801">
            <w:r>
              <w:t>Team Focused</w:t>
            </w:r>
          </w:p>
        </w:tc>
        <w:tc>
          <w:tcPr>
            <w:tcW w:w="4961" w:type="dxa"/>
            <w:vAlign w:val="center"/>
          </w:tcPr>
          <w:p w14:paraId="242485F2" w14:textId="77777777" w:rsidR="00F23A1D" w:rsidRDefault="00F23A1D" w:rsidP="009B2801">
            <w:r>
              <w:t>Works as part of team, managing and leading.</w:t>
            </w:r>
          </w:p>
        </w:tc>
      </w:tr>
      <w:tr w:rsidR="00F23A1D" w:rsidRPr="0022598E" w14:paraId="7C2CB0DF" w14:textId="77777777" w:rsidTr="009B2801">
        <w:tc>
          <w:tcPr>
            <w:tcW w:w="1985" w:type="dxa"/>
            <w:vMerge/>
            <w:vAlign w:val="center"/>
          </w:tcPr>
          <w:p w14:paraId="53334D13" w14:textId="77777777" w:rsidR="00F23A1D" w:rsidRPr="0022598E" w:rsidRDefault="00F23A1D" w:rsidP="009B2801">
            <w:pPr>
              <w:rPr>
                <w:rFonts w:cstheme="minorHAnsi"/>
                <w:lang w:val="en-GB"/>
              </w:rPr>
            </w:pPr>
          </w:p>
        </w:tc>
        <w:tc>
          <w:tcPr>
            <w:tcW w:w="3402" w:type="dxa"/>
            <w:vAlign w:val="center"/>
          </w:tcPr>
          <w:p w14:paraId="7220C1D8" w14:textId="77777777" w:rsidR="00F23A1D" w:rsidRPr="008364F8" w:rsidRDefault="00F23A1D" w:rsidP="009B2801">
            <w:r w:rsidRPr="008364F8">
              <w:t>Service Driven</w:t>
            </w:r>
          </w:p>
        </w:tc>
        <w:tc>
          <w:tcPr>
            <w:tcW w:w="4961" w:type="dxa"/>
            <w:vAlign w:val="center"/>
          </w:tcPr>
          <w:p w14:paraId="6DB9638B" w14:textId="77777777" w:rsidR="00F23A1D" w:rsidRPr="008364F8" w:rsidRDefault="00F23A1D" w:rsidP="009B2801">
            <w:r w:rsidRPr="008364F8">
              <w:t>Customer, resident and partner focussed.</w:t>
            </w:r>
          </w:p>
        </w:tc>
      </w:tr>
      <w:tr w:rsidR="00F23A1D" w:rsidRPr="0022598E" w14:paraId="4B612CD4" w14:textId="77777777" w:rsidTr="009B2801">
        <w:tc>
          <w:tcPr>
            <w:tcW w:w="1985" w:type="dxa"/>
            <w:vMerge w:val="restart"/>
            <w:vAlign w:val="center"/>
          </w:tcPr>
          <w:p w14:paraId="598A5212" w14:textId="77777777" w:rsidR="00F23A1D" w:rsidRPr="0022598E" w:rsidRDefault="00F23A1D" w:rsidP="009B2801">
            <w:pPr>
              <w:rPr>
                <w:rFonts w:cstheme="minorHAnsi"/>
                <w:lang w:val="en-GB"/>
              </w:rPr>
            </w:pPr>
            <w:r>
              <w:rPr>
                <w:rFonts w:cstheme="minorHAnsi"/>
                <w:lang w:val="en-GB"/>
              </w:rPr>
              <w:t>Driven</w:t>
            </w:r>
          </w:p>
        </w:tc>
        <w:tc>
          <w:tcPr>
            <w:tcW w:w="3402" w:type="dxa"/>
            <w:vAlign w:val="center"/>
          </w:tcPr>
          <w:p w14:paraId="2A7B6E82" w14:textId="77777777" w:rsidR="00F23A1D" w:rsidRPr="008364F8" w:rsidRDefault="00F23A1D" w:rsidP="009B2801">
            <w:r>
              <w:t>Empowered &amp; Accountable</w:t>
            </w:r>
          </w:p>
        </w:tc>
        <w:tc>
          <w:tcPr>
            <w:tcW w:w="4961" w:type="dxa"/>
            <w:vAlign w:val="center"/>
          </w:tcPr>
          <w:p w14:paraId="5C4B2F44" w14:textId="77777777" w:rsidR="00F23A1D" w:rsidRPr="008364F8" w:rsidRDefault="00F23A1D" w:rsidP="009B2801">
            <w:r>
              <w:t>Takes ownership and leads when needed.</w:t>
            </w:r>
          </w:p>
        </w:tc>
      </w:tr>
      <w:tr w:rsidR="00F23A1D" w:rsidRPr="0022598E" w14:paraId="048BF975" w14:textId="77777777" w:rsidTr="009B2801">
        <w:tc>
          <w:tcPr>
            <w:tcW w:w="1985" w:type="dxa"/>
            <w:vMerge/>
            <w:vAlign w:val="center"/>
          </w:tcPr>
          <w:p w14:paraId="6A0194C9" w14:textId="77777777" w:rsidR="00F23A1D" w:rsidRPr="0022598E" w:rsidRDefault="00F23A1D" w:rsidP="009B2801">
            <w:pPr>
              <w:rPr>
                <w:rFonts w:cstheme="minorHAnsi"/>
                <w:lang w:val="en-GB"/>
              </w:rPr>
            </w:pPr>
          </w:p>
        </w:tc>
        <w:tc>
          <w:tcPr>
            <w:tcW w:w="3402" w:type="dxa"/>
            <w:vAlign w:val="center"/>
          </w:tcPr>
          <w:p w14:paraId="59B5BFB4" w14:textId="77777777" w:rsidR="00F23A1D" w:rsidRPr="008364F8" w:rsidRDefault="00F23A1D" w:rsidP="009B2801">
            <w:r>
              <w:t>Performance Focused</w:t>
            </w:r>
          </w:p>
        </w:tc>
        <w:tc>
          <w:tcPr>
            <w:tcW w:w="4961" w:type="dxa"/>
            <w:vAlign w:val="center"/>
          </w:tcPr>
          <w:p w14:paraId="2C8850AE" w14:textId="77777777" w:rsidR="00F23A1D" w:rsidRPr="008364F8" w:rsidRDefault="00F23A1D" w:rsidP="009B2801">
            <w:r>
              <w:t>Ambitious and going the extra mile.</w:t>
            </w:r>
          </w:p>
        </w:tc>
      </w:tr>
      <w:tr w:rsidR="00F23A1D" w:rsidRPr="0022598E" w14:paraId="4B65BF99" w14:textId="77777777" w:rsidTr="009B2801">
        <w:tc>
          <w:tcPr>
            <w:tcW w:w="1985" w:type="dxa"/>
            <w:vMerge w:val="restart"/>
            <w:vAlign w:val="center"/>
          </w:tcPr>
          <w:p w14:paraId="08EDB39B" w14:textId="77777777" w:rsidR="00F23A1D" w:rsidRPr="0022598E" w:rsidRDefault="00F23A1D" w:rsidP="009B2801">
            <w:pPr>
              <w:rPr>
                <w:rFonts w:cstheme="minorHAnsi"/>
                <w:lang w:val="en-GB"/>
              </w:rPr>
            </w:pPr>
            <w:r>
              <w:t>Inclusive</w:t>
            </w:r>
          </w:p>
        </w:tc>
        <w:tc>
          <w:tcPr>
            <w:tcW w:w="3402" w:type="dxa"/>
            <w:vAlign w:val="center"/>
          </w:tcPr>
          <w:p w14:paraId="220FFA55" w14:textId="77777777" w:rsidR="00F23A1D" w:rsidRPr="008364F8" w:rsidRDefault="00F23A1D" w:rsidP="009B2801">
            <w:r>
              <w:t>‘One Organisation’ Mindset</w:t>
            </w:r>
          </w:p>
        </w:tc>
        <w:tc>
          <w:tcPr>
            <w:tcW w:w="4961" w:type="dxa"/>
            <w:vAlign w:val="center"/>
          </w:tcPr>
          <w:p w14:paraId="5A034B1F" w14:textId="77777777" w:rsidR="00F23A1D" w:rsidRDefault="00F23A1D" w:rsidP="009B2801">
            <w:r>
              <w:t>Believe in each other’s expertise.</w:t>
            </w:r>
          </w:p>
        </w:tc>
      </w:tr>
      <w:tr w:rsidR="00F23A1D" w:rsidRPr="0022598E" w14:paraId="62B1CB4D" w14:textId="77777777" w:rsidTr="009B2801">
        <w:tc>
          <w:tcPr>
            <w:tcW w:w="1985" w:type="dxa"/>
            <w:vMerge/>
            <w:vAlign w:val="center"/>
          </w:tcPr>
          <w:p w14:paraId="19743A89" w14:textId="77777777" w:rsidR="00F23A1D" w:rsidRPr="0022598E" w:rsidRDefault="00F23A1D" w:rsidP="009B2801">
            <w:pPr>
              <w:rPr>
                <w:rFonts w:cstheme="minorHAnsi"/>
                <w:lang w:val="en-GB"/>
              </w:rPr>
            </w:pPr>
          </w:p>
        </w:tc>
        <w:tc>
          <w:tcPr>
            <w:tcW w:w="3402" w:type="dxa"/>
            <w:vAlign w:val="center"/>
          </w:tcPr>
          <w:p w14:paraId="1AF6471B" w14:textId="77777777" w:rsidR="00F23A1D" w:rsidRPr="008364F8" w:rsidRDefault="00F23A1D" w:rsidP="009B2801">
            <w:r>
              <w:t>Open &amp; Honest</w:t>
            </w:r>
          </w:p>
        </w:tc>
        <w:tc>
          <w:tcPr>
            <w:tcW w:w="4961" w:type="dxa"/>
            <w:vAlign w:val="center"/>
          </w:tcPr>
          <w:p w14:paraId="75128629" w14:textId="77777777" w:rsidR="00F23A1D" w:rsidRPr="008364F8" w:rsidRDefault="00F23A1D" w:rsidP="009B2801">
            <w:r>
              <w:t>We do what we say we are going to do.</w:t>
            </w:r>
          </w:p>
        </w:tc>
      </w:tr>
      <w:tr w:rsidR="00F23A1D" w:rsidRPr="0022598E" w14:paraId="590586EF" w14:textId="77777777" w:rsidTr="009B2801">
        <w:tc>
          <w:tcPr>
            <w:tcW w:w="1985" w:type="dxa"/>
            <w:vMerge w:val="restart"/>
            <w:vAlign w:val="center"/>
          </w:tcPr>
          <w:p w14:paraId="59D14547" w14:textId="77777777" w:rsidR="00F23A1D" w:rsidRPr="0022598E" w:rsidRDefault="00F23A1D" w:rsidP="009B2801">
            <w:pPr>
              <w:rPr>
                <w:rFonts w:cstheme="minorHAnsi"/>
                <w:lang w:val="en-GB"/>
              </w:rPr>
            </w:pPr>
            <w:r>
              <w:rPr>
                <w:rFonts w:cstheme="minorHAnsi"/>
                <w:lang w:val="en-GB"/>
              </w:rPr>
              <w:t>Innovative</w:t>
            </w:r>
          </w:p>
        </w:tc>
        <w:tc>
          <w:tcPr>
            <w:tcW w:w="3402" w:type="dxa"/>
            <w:vAlign w:val="center"/>
          </w:tcPr>
          <w:p w14:paraId="4C5B9BBE" w14:textId="77777777" w:rsidR="00F23A1D" w:rsidRPr="008364F8" w:rsidRDefault="00F23A1D" w:rsidP="009B2801">
            <w:r>
              <w:t>Forward Thinking</w:t>
            </w:r>
          </w:p>
        </w:tc>
        <w:tc>
          <w:tcPr>
            <w:tcW w:w="4961" w:type="dxa"/>
            <w:vAlign w:val="center"/>
          </w:tcPr>
          <w:p w14:paraId="7172B7E4" w14:textId="77777777" w:rsidR="00F23A1D" w:rsidRPr="008364F8" w:rsidRDefault="00F23A1D" w:rsidP="009B2801">
            <w:r>
              <w:t>Embrace change and open to new possibilities.</w:t>
            </w:r>
          </w:p>
        </w:tc>
      </w:tr>
      <w:tr w:rsidR="00F23A1D" w:rsidRPr="0022598E" w14:paraId="5A00F118" w14:textId="77777777" w:rsidTr="009B2801">
        <w:tc>
          <w:tcPr>
            <w:tcW w:w="1985" w:type="dxa"/>
            <w:vMerge/>
            <w:vAlign w:val="center"/>
          </w:tcPr>
          <w:p w14:paraId="44166840" w14:textId="77777777" w:rsidR="00F23A1D" w:rsidRPr="0022598E" w:rsidRDefault="00F23A1D" w:rsidP="009B2801">
            <w:pPr>
              <w:rPr>
                <w:rFonts w:cstheme="minorHAnsi"/>
                <w:lang w:val="en-GB"/>
              </w:rPr>
            </w:pPr>
          </w:p>
        </w:tc>
        <w:tc>
          <w:tcPr>
            <w:tcW w:w="3402" w:type="dxa"/>
            <w:vAlign w:val="center"/>
          </w:tcPr>
          <w:p w14:paraId="2AAA2888" w14:textId="77777777" w:rsidR="00F23A1D" w:rsidRPr="008364F8" w:rsidRDefault="00F23A1D" w:rsidP="009B2801">
            <w:r>
              <w:t>Problem Solving</w:t>
            </w:r>
          </w:p>
        </w:tc>
        <w:tc>
          <w:tcPr>
            <w:tcW w:w="4961" w:type="dxa"/>
            <w:vAlign w:val="center"/>
          </w:tcPr>
          <w:p w14:paraId="5CE1B59B" w14:textId="77777777" w:rsidR="00F23A1D" w:rsidRPr="008364F8" w:rsidRDefault="00F23A1D" w:rsidP="009B2801">
            <w:r>
              <w:t>Go for clear and simple whenever possible.</w:t>
            </w:r>
          </w:p>
        </w:tc>
      </w:tr>
    </w:tbl>
    <w:p w14:paraId="73CCC08C" w14:textId="72E8DF70" w:rsidR="003F1237" w:rsidRPr="00585E0D" w:rsidRDefault="003F1237" w:rsidP="003F1237">
      <w:pPr>
        <w:pStyle w:val="NormalWeb"/>
        <w:spacing w:after="0" w:afterAutospacing="0"/>
        <w:jc w:val="both"/>
        <w:rPr>
          <w:rFonts w:ascii="Calibri" w:hAnsi="Calibri" w:cs="Calibri"/>
          <w:b/>
          <w:bCs/>
          <w:sz w:val="26"/>
          <w:szCs w:val="26"/>
          <w:lang w:eastAsia="en-US"/>
        </w:rPr>
      </w:pPr>
      <w:r w:rsidRPr="00585E0D">
        <w:rPr>
          <w:rFonts w:ascii="Calibri" w:hAnsi="Calibri" w:cs="Calibri"/>
          <w:b/>
          <w:bCs/>
          <w:sz w:val="26"/>
          <w:szCs w:val="26"/>
          <w:lang w:eastAsia="en-US"/>
        </w:rPr>
        <w:t>Health and Safety</w:t>
      </w:r>
    </w:p>
    <w:p w14:paraId="54B6A2CE" w14:textId="5F05DF1C" w:rsidR="003F1237" w:rsidRPr="003F1237" w:rsidRDefault="003F1237" w:rsidP="003F1237">
      <w:pPr>
        <w:jc w:val="both"/>
        <w:rPr>
          <w:rFonts w:ascii="Calibri" w:hAnsi="Calibri" w:cs="Calibri"/>
          <w:sz w:val="26"/>
          <w:szCs w:val="26"/>
          <w:lang w:val="en-GB" w:eastAsia="en-GB"/>
        </w:rPr>
      </w:pPr>
      <w:r w:rsidRPr="00585E0D">
        <w:rPr>
          <w:rFonts w:ascii="Calibri" w:hAnsi="Calibri" w:cs="Calibri"/>
          <w:sz w:val="26"/>
          <w:szCs w:val="26"/>
          <w:lang w:val="en-GB" w:eastAsia="en-GB"/>
        </w:rPr>
        <w:t xml:space="preserve">All employees have a duty to take reasonable care for the health and safety of themselves and of other persons who may be affected by their acts or omissions at work; and co-operate with their employer </w:t>
      </w:r>
      <w:r w:rsidR="000F3521" w:rsidRPr="00585E0D">
        <w:rPr>
          <w:rFonts w:ascii="Calibri" w:hAnsi="Calibri" w:cs="Calibri"/>
          <w:sz w:val="26"/>
          <w:szCs w:val="26"/>
          <w:lang w:val="en-GB" w:eastAsia="en-GB"/>
        </w:rPr>
        <w:t>as far as</w:t>
      </w:r>
      <w:r w:rsidRPr="00585E0D">
        <w:rPr>
          <w:rFonts w:ascii="Calibri" w:hAnsi="Calibri" w:cs="Calibri"/>
          <w:sz w:val="26"/>
          <w:szCs w:val="26"/>
          <w:lang w:val="en-GB" w:eastAsia="en-GB"/>
        </w:rPr>
        <w:t xml:space="preserve"> is necessary to enable it to successfully discharge its own responsibilities in relation to health and safety.</w:t>
      </w:r>
    </w:p>
    <w:p w14:paraId="648A170C" w14:textId="77777777" w:rsidR="003F1237" w:rsidRPr="003F1237" w:rsidRDefault="003F1237" w:rsidP="003F1237">
      <w:pPr>
        <w:rPr>
          <w:rFonts w:ascii="Calibri" w:hAnsi="Calibri" w:cs="Calibri"/>
          <w:sz w:val="26"/>
          <w:szCs w:val="26"/>
        </w:rPr>
      </w:pPr>
    </w:p>
    <w:p w14:paraId="1160E61E" w14:textId="107C72F7" w:rsidR="000D2BE6" w:rsidRPr="00B602C0" w:rsidRDefault="00B602C0" w:rsidP="00B602C0">
      <w:pPr>
        <w:rPr>
          <w:rFonts w:ascii="Calibri" w:hAnsi="Calibri" w:cs="Calibri"/>
          <w:b/>
          <w:bCs/>
          <w:sz w:val="26"/>
          <w:szCs w:val="26"/>
        </w:rPr>
      </w:pPr>
      <w:r>
        <w:rPr>
          <w:rFonts w:ascii="Calibri" w:hAnsi="Calibri" w:cs="Calibri"/>
          <w:b/>
          <w:bCs/>
          <w:sz w:val="26"/>
          <w:szCs w:val="26"/>
        </w:rPr>
        <w:t>Equality and Diversity</w:t>
      </w:r>
    </w:p>
    <w:p w14:paraId="290B4C65" w14:textId="77777777" w:rsidR="00B602C0" w:rsidRDefault="00B602C0" w:rsidP="00B602C0">
      <w:pPr>
        <w:rPr>
          <w:rFonts w:ascii="Calibri" w:hAnsi="Calibri" w:cs="Calibri"/>
          <w:sz w:val="26"/>
          <w:szCs w:val="26"/>
        </w:rPr>
      </w:pPr>
      <w:r>
        <w:rPr>
          <w:rFonts w:ascii="Calibri" w:hAnsi="Calibri" w:cs="Calibri"/>
          <w:sz w:val="26"/>
          <w:szCs w:val="26"/>
        </w:rPr>
        <w:lastRenderedPageBreak/>
        <w:t>To promote and champion equality and diversity in all aspects of the role</w:t>
      </w:r>
    </w:p>
    <w:p w14:paraId="5FFF12F7" w14:textId="77777777" w:rsidR="00B602C0" w:rsidRDefault="00B602C0" w:rsidP="00B602C0">
      <w:pPr>
        <w:rPr>
          <w:rFonts w:ascii="Calibri" w:hAnsi="Calibri" w:cs="Calibri"/>
          <w:sz w:val="26"/>
          <w:szCs w:val="26"/>
        </w:rPr>
      </w:pPr>
    </w:p>
    <w:p w14:paraId="03B959E4" w14:textId="5282E243" w:rsidR="00B602C0" w:rsidRPr="00B602C0" w:rsidRDefault="00B602C0" w:rsidP="00B602C0">
      <w:pPr>
        <w:rPr>
          <w:rFonts w:ascii="Calibri" w:hAnsi="Calibri" w:cs="Calibri"/>
          <w:b/>
          <w:bCs/>
          <w:sz w:val="26"/>
          <w:szCs w:val="26"/>
        </w:rPr>
      </w:pPr>
      <w:r>
        <w:rPr>
          <w:rFonts w:ascii="Calibri" w:hAnsi="Calibri" w:cs="Calibri"/>
          <w:b/>
          <w:bCs/>
          <w:sz w:val="26"/>
          <w:szCs w:val="26"/>
        </w:rPr>
        <w:t>Learning and Development</w:t>
      </w:r>
    </w:p>
    <w:p w14:paraId="44DD093D" w14:textId="07C5EA66" w:rsidR="000D2BE6" w:rsidRDefault="00B602C0" w:rsidP="00B602C0">
      <w:pPr>
        <w:rPr>
          <w:rFonts w:ascii="Calibri" w:hAnsi="Calibri" w:cs="Calibri"/>
          <w:sz w:val="26"/>
          <w:szCs w:val="26"/>
        </w:rPr>
      </w:pPr>
      <w:r>
        <w:rPr>
          <w:rFonts w:ascii="Calibri" w:hAnsi="Calibri" w:cs="Calibri"/>
          <w:sz w:val="26"/>
          <w:szCs w:val="26"/>
        </w:rPr>
        <w:t>To participate in and take responsibility of any learning and development required to carry out this role effectively.</w:t>
      </w:r>
    </w:p>
    <w:p w14:paraId="4EBDF7B6" w14:textId="77777777" w:rsidR="005B16D8" w:rsidRDefault="005B16D8" w:rsidP="00B602C0">
      <w:pPr>
        <w:rPr>
          <w:rFonts w:ascii="Calibri" w:hAnsi="Calibri" w:cs="Calibri"/>
          <w:sz w:val="26"/>
          <w:szCs w:val="26"/>
        </w:rPr>
      </w:pPr>
    </w:p>
    <w:p w14:paraId="3936CB0C" w14:textId="0C43C4C8" w:rsidR="00B602C0" w:rsidRDefault="00B602C0" w:rsidP="00B602C0">
      <w:pPr>
        <w:rPr>
          <w:rFonts w:ascii="Calibri" w:hAnsi="Calibri" w:cs="Calibri"/>
          <w:b/>
          <w:bCs/>
          <w:sz w:val="26"/>
          <w:szCs w:val="26"/>
        </w:rPr>
      </w:pPr>
      <w:r>
        <w:rPr>
          <w:rFonts w:ascii="Calibri" w:hAnsi="Calibri" w:cs="Calibri"/>
          <w:b/>
          <w:bCs/>
          <w:sz w:val="26"/>
          <w:szCs w:val="26"/>
        </w:rPr>
        <w:t xml:space="preserve">Performance </w:t>
      </w:r>
      <w:r w:rsidR="005B16D8">
        <w:rPr>
          <w:rFonts w:ascii="Calibri" w:hAnsi="Calibri" w:cs="Calibri"/>
          <w:b/>
          <w:bCs/>
          <w:sz w:val="26"/>
          <w:szCs w:val="26"/>
        </w:rPr>
        <w:t>Management</w:t>
      </w:r>
    </w:p>
    <w:p w14:paraId="1EE0E647" w14:textId="168B06F5" w:rsidR="00450B89" w:rsidRPr="00450B89" w:rsidRDefault="00450B89" w:rsidP="00B602C0">
      <w:pPr>
        <w:rPr>
          <w:rFonts w:ascii="Calibri" w:hAnsi="Calibri" w:cs="Calibri"/>
          <w:sz w:val="26"/>
          <w:szCs w:val="26"/>
        </w:rPr>
      </w:pPr>
      <w:r w:rsidRPr="00450B89">
        <w:rPr>
          <w:rFonts w:ascii="Calibri" w:hAnsi="Calibri" w:cs="Calibri"/>
          <w:sz w:val="26"/>
          <w:szCs w:val="26"/>
        </w:rPr>
        <w:t>To</w:t>
      </w:r>
      <w:r>
        <w:rPr>
          <w:rFonts w:ascii="Calibri" w:hAnsi="Calibri" w:cs="Calibri"/>
          <w:sz w:val="26"/>
          <w:szCs w:val="26"/>
        </w:rPr>
        <w:t xml:space="preserve"> actively engage in the performance management process and take responsib</w:t>
      </w:r>
      <w:r w:rsidR="00FE328E">
        <w:rPr>
          <w:rFonts w:ascii="Calibri" w:hAnsi="Calibri" w:cs="Calibri"/>
          <w:sz w:val="26"/>
          <w:szCs w:val="26"/>
        </w:rPr>
        <w:t>ility</w:t>
      </w:r>
      <w:r>
        <w:rPr>
          <w:rFonts w:ascii="Calibri" w:hAnsi="Calibri" w:cs="Calibri"/>
          <w:sz w:val="26"/>
          <w:szCs w:val="26"/>
        </w:rPr>
        <w:t xml:space="preserve"> for managing performance outcomes. </w:t>
      </w:r>
    </w:p>
    <w:p w14:paraId="67D3A18C" w14:textId="4F2FD15B" w:rsidR="00B602C0" w:rsidRDefault="00B602C0" w:rsidP="00B602C0">
      <w:pPr>
        <w:rPr>
          <w:rFonts w:ascii="Calibri" w:hAnsi="Calibri" w:cs="Calibri"/>
          <w:sz w:val="26"/>
          <w:szCs w:val="26"/>
        </w:rPr>
      </w:pPr>
    </w:p>
    <w:p w14:paraId="787F7D3A" w14:textId="41456350" w:rsidR="00B602C0" w:rsidRPr="00B602C0" w:rsidRDefault="00B602C0" w:rsidP="00B602C0">
      <w:pPr>
        <w:rPr>
          <w:rFonts w:ascii="Calibri" w:hAnsi="Calibri" w:cs="Calibri"/>
          <w:b/>
          <w:bCs/>
          <w:sz w:val="26"/>
          <w:szCs w:val="26"/>
        </w:rPr>
      </w:pPr>
      <w:r>
        <w:rPr>
          <w:rFonts w:ascii="Calibri" w:hAnsi="Calibri" w:cs="Calibri"/>
          <w:b/>
          <w:bCs/>
          <w:sz w:val="26"/>
          <w:szCs w:val="26"/>
        </w:rPr>
        <w:t>GDPR (</w:t>
      </w:r>
      <w:r w:rsidRPr="00B602C0">
        <w:rPr>
          <w:rFonts w:ascii="Calibri" w:hAnsi="Calibri" w:cs="Calibri"/>
          <w:b/>
          <w:bCs/>
          <w:sz w:val="26"/>
          <w:szCs w:val="26"/>
        </w:rPr>
        <w:t>General Data Protection Regulation</w:t>
      </w:r>
      <w:r>
        <w:rPr>
          <w:rFonts w:ascii="Calibri" w:hAnsi="Calibri" w:cs="Calibri"/>
          <w:b/>
          <w:bCs/>
          <w:sz w:val="26"/>
          <w:szCs w:val="26"/>
        </w:rPr>
        <w:t>)</w:t>
      </w:r>
    </w:p>
    <w:p w14:paraId="5D4B0A39" w14:textId="6EA857BA" w:rsidR="002B5C13" w:rsidRPr="002B5C13" w:rsidRDefault="002B5C13" w:rsidP="002B5C13">
      <w:pPr>
        <w:rPr>
          <w:rFonts w:asciiTheme="minorHAnsi" w:hAnsiTheme="minorHAnsi" w:cstheme="minorHAnsi"/>
          <w:color w:val="000000"/>
          <w:sz w:val="26"/>
          <w:szCs w:val="26"/>
          <w:lang w:val="en-GB"/>
        </w:rPr>
      </w:pPr>
      <w:r w:rsidRPr="00450B89">
        <w:rPr>
          <w:rFonts w:asciiTheme="minorHAnsi" w:hAnsiTheme="minorHAnsi" w:cstheme="minorHAnsi"/>
          <w:sz w:val="26"/>
          <w:szCs w:val="26"/>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2B5C13">
        <w:rPr>
          <w:rFonts w:asciiTheme="minorHAnsi" w:hAnsiTheme="minorHAnsi" w:cstheme="minorHAnsi"/>
          <w:color w:val="000000"/>
          <w:sz w:val="26"/>
          <w:szCs w:val="26"/>
        </w:rPr>
        <w:t>all aspects of the role.</w:t>
      </w:r>
    </w:p>
    <w:p w14:paraId="22C63B9D" w14:textId="5C3E9663" w:rsidR="00F477B4" w:rsidRDefault="00F477B4" w:rsidP="00F477B4">
      <w:pPr>
        <w:rPr>
          <w:rFonts w:ascii="Calibri" w:hAnsi="Calibri" w:cs="Calibri"/>
          <w:sz w:val="26"/>
          <w:szCs w:val="26"/>
        </w:rPr>
      </w:pPr>
    </w:p>
    <w:p w14:paraId="681C4362" w14:textId="426A2FE9" w:rsidR="003F1237" w:rsidRPr="00B602C0" w:rsidRDefault="00B602C0" w:rsidP="00F477B4">
      <w:pPr>
        <w:rPr>
          <w:rFonts w:ascii="Calibri" w:hAnsi="Calibri" w:cs="Calibri"/>
          <w:b/>
          <w:bCs/>
          <w:sz w:val="26"/>
          <w:szCs w:val="26"/>
        </w:rPr>
      </w:pPr>
      <w:r>
        <w:rPr>
          <w:rFonts w:ascii="Calibri" w:hAnsi="Calibri" w:cs="Calibri"/>
          <w:b/>
          <w:bCs/>
          <w:sz w:val="26"/>
          <w:szCs w:val="26"/>
        </w:rPr>
        <w:t>Other</w:t>
      </w:r>
    </w:p>
    <w:p w14:paraId="348D9718" w14:textId="0BE6F5EA" w:rsidR="00F477B4" w:rsidRPr="006962D1" w:rsidRDefault="00B602C0" w:rsidP="006962D1">
      <w:pPr>
        <w:rPr>
          <w:rFonts w:ascii="Calibri" w:hAnsi="Calibri" w:cs="Calibri"/>
          <w:sz w:val="26"/>
          <w:szCs w:val="26"/>
        </w:rPr>
      </w:pPr>
      <w:r w:rsidRPr="00B602C0">
        <w:rPr>
          <w:rFonts w:ascii="Calibri" w:hAnsi="Calibri" w:cs="Calibri"/>
          <w:sz w:val="26"/>
          <w:szCs w:val="26"/>
        </w:rPr>
        <w:t>There may be a requirement to work outside</w:t>
      </w:r>
      <w:r w:rsidR="005B16D8">
        <w:rPr>
          <w:rFonts w:ascii="Calibri" w:hAnsi="Calibri" w:cs="Calibri"/>
          <w:sz w:val="26"/>
          <w:szCs w:val="26"/>
        </w:rPr>
        <w:t xml:space="preserve"> </w:t>
      </w:r>
      <w:r w:rsidRPr="00B602C0">
        <w:rPr>
          <w:rFonts w:ascii="Calibri" w:hAnsi="Calibri" w:cs="Calibri"/>
          <w:sz w:val="26"/>
          <w:szCs w:val="26"/>
        </w:rPr>
        <w:t>normal office hours on occasion to meet work deadlines, give presentations, attend meetings etc. including a requirement to work within stakeholder and partner offices within the WMCA Constituent area on a regular basis</w:t>
      </w:r>
    </w:p>
    <w:sectPr w:rsidR="00F477B4" w:rsidRPr="006962D1" w:rsidSect="0061760B">
      <w:footerReference w:type="default" r:id="rId12"/>
      <w:headerReference w:type="first" r:id="rId13"/>
      <w:pgSz w:w="12240" w:h="15840"/>
      <w:pgMar w:top="1440" w:right="1467" w:bottom="993"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CE92A" w14:textId="77777777" w:rsidR="00781AEE" w:rsidRDefault="00781AEE" w:rsidP="004F3ACA">
      <w:r>
        <w:separator/>
      </w:r>
    </w:p>
  </w:endnote>
  <w:endnote w:type="continuationSeparator" w:id="0">
    <w:p w14:paraId="5F443600" w14:textId="77777777" w:rsidR="00781AEE" w:rsidRDefault="00781AEE" w:rsidP="004F3ACA">
      <w:r>
        <w:continuationSeparator/>
      </w:r>
    </w:p>
  </w:endnote>
  <w:endnote w:type="continuationNotice" w:id="1">
    <w:p w14:paraId="4E5F8C64" w14:textId="77777777" w:rsidR="00781AEE" w:rsidRDefault="00781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D572" w14:textId="77777777" w:rsidR="00781AEE" w:rsidRDefault="00781AEE" w:rsidP="004F3ACA">
      <w:r>
        <w:separator/>
      </w:r>
    </w:p>
  </w:footnote>
  <w:footnote w:type="continuationSeparator" w:id="0">
    <w:p w14:paraId="1A03C8BB" w14:textId="77777777" w:rsidR="00781AEE" w:rsidRDefault="00781AEE" w:rsidP="004F3ACA">
      <w:r>
        <w:continuationSeparator/>
      </w:r>
    </w:p>
  </w:footnote>
  <w:footnote w:type="continuationNotice" w:id="1">
    <w:p w14:paraId="7303B611" w14:textId="77777777" w:rsidR="00781AEE" w:rsidRDefault="00781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95A41C6"/>
    <w:multiLevelType w:val="hybridMultilevel"/>
    <w:tmpl w:val="F648A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E39A6"/>
    <w:multiLevelType w:val="hybridMultilevel"/>
    <w:tmpl w:val="878A3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9"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F559F"/>
    <w:multiLevelType w:val="hybridMultilevel"/>
    <w:tmpl w:val="FF200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E71D9"/>
    <w:multiLevelType w:val="hybridMultilevel"/>
    <w:tmpl w:val="B44E83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6"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A522B3"/>
    <w:multiLevelType w:val="hybridMultilevel"/>
    <w:tmpl w:val="B086A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0" w15:restartNumberingAfterBreak="0">
    <w:nsid w:val="4A626314"/>
    <w:multiLevelType w:val="hybridMultilevel"/>
    <w:tmpl w:val="7298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55C63"/>
    <w:multiLevelType w:val="hybridMultilevel"/>
    <w:tmpl w:val="051A2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796F0F"/>
    <w:multiLevelType w:val="hybridMultilevel"/>
    <w:tmpl w:val="8A5C8EF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0"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1" w15:restartNumberingAfterBreak="0">
    <w:nsid w:val="66884F26"/>
    <w:multiLevelType w:val="hybridMultilevel"/>
    <w:tmpl w:val="5A16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197994"/>
    <w:multiLevelType w:val="hybridMultilevel"/>
    <w:tmpl w:val="1100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682310F"/>
    <w:multiLevelType w:val="hybridMultilevel"/>
    <w:tmpl w:val="B7C22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2413854">
    <w:abstractNumId w:val="19"/>
  </w:num>
  <w:num w:numId="2" w16cid:durableId="1742674484">
    <w:abstractNumId w:val="11"/>
  </w:num>
  <w:num w:numId="3" w16cid:durableId="783425119">
    <w:abstractNumId w:val="22"/>
  </w:num>
  <w:num w:numId="4" w16cid:durableId="79761327">
    <w:abstractNumId w:val="6"/>
  </w:num>
  <w:num w:numId="5" w16cid:durableId="979503221">
    <w:abstractNumId w:val="5"/>
  </w:num>
  <w:num w:numId="6" w16cid:durableId="589697868">
    <w:abstractNumId w:val="26"/>
  </w:num>
  <w:num w:numId="7" w16cid:durableId="806120595">
    <w:abstractNumId w:val="16"/>
  </w:num>
  <w:num w:numId="8" w16cid:durableId="579370116">
    <w:abstractNumId w:val="8"/>
  </w:num>
  <w:num w:numId="9" w16cid:durableId="1786728265">
    <w:abstractNumId w:val="23"/>
  </w:num>
  <w:num w:numId="10" w16cid:durableId="1974095591">
    <w:abstractNumId w:val="33"/>
  </w:num>
  <w:num w:numId="11" w16cid:durableId="12268130">
    <w:abstractNumId w:val="9"/>
  </w:num>
  <w:num w:numId="12" w16cid:durableId="625165832">
    <w:abstractNumId w:val="34"/>
  </w:num>
  <w:num w:numId="13" w16cid:durableId="987395267">
    <w:abstractNumId w:val="17"/>
  </w:num>
  <w:num w:numId="14" w16cid:durableId="1879735071">
    <w:abstractNumId w:val="10"/>
  </w:num>
  <w:num w:numId="15" w16cid:durableId="798571882">
    <w:abstractNumId w:val="30"/>
  </w:num>
  <w:num w:numId="16" w16cid:durableId="1245644538">
    <w:abstractNumId w:val="3"/>
  </w:num>
  <w:num w:numId="17" w16cid:durableId="1965885249">
    <w:abstractNumId w:val="28"/>
  </w:num>
  <w:num w:numId="18" w16cid:durableId="484013697">
    <w:abstractNumId w:val="24"/>
  </w:num>
  <w:num w:numId="19" w16cid:durableId="1125337">
    <w:abstractNumId w:val="21"/>
  </w:num>
  <w:num w:numId="20" w16cid:durableId="328220715">
    <w:abstractNumId w:val="1"/>
  </w:num>
  <w:num w:numId="21" w16cid:durableId="1469318532">
    <w:abstractNumId w:val="0"/>
  </w:num>
  <w:num w:numId="22" w16cid:durableId="2027781800">
    <w:abstractNumId w:val="29"/>
  </w:num>
  <w:num w:numId="23" w16cid:durableId="60642258">
    <w:abstractNumId w:val="15"/>
  </w:num>
  <w:num w:numId="24" w16cid:durableId="789323486">
    <w:abstractNumId w:val="14"/>
  </w:num>
  <w:num w:numId="25" w16cid:durableId="648100597">
    <w:abstractNumId w:val="4"/>
  </w:num>
  <w:num w:numId="26" w16cid:durableId="911816877">
    <w:abstractNumId w:val="13"/>
  </w:num>
  <w:num w:numId="27" w16cid:durableId="890002953">
    <w:abstractNumId w:val="31"/>
  </w:num>
  <w:num w:numId="28" w16cid:durableId="34935139">
    <w:abstractNumId w:val="7"/>
  </w:num>
  <w:num w:numId="29" w16cid:durableId="1825579883">
    <w:abstractNumId w:val="12"/>
  </w:num>
  <w:num w:numId="30" w16cid:durableId="179972810">
    <w:abstractNumId w:val="32"/>
  </w:num>
  <w:num w:numId="31" w16cid:durableId="2053918462">
    <w:abstractNumId w:val="18"/>
  </w:num>
  <w:num w:numId="32" w16cid:durableId="1789198682">
    <w:abstractNumId w:val="27"/>
  </w:num>
  <w:num w:numId="33" w16cid:durableId="149907733">
    <w:abstractNumId w:val="35"/>
  </w:num>
  <w:num w:numId="34" w16cid:durableId="1355619324">
    <w:abstractNumId w:val="20"/>
  </w:num>
  <w:num w:numId="35" w16cid:durableId="2142845618">
    <w:abstractNumId w:val="25"/>
  </w:num>
  <w:num w:numId="36" w16cid:durableId="1239366196">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208E"/>
    <w:rsid w:val="000141BB"/>
    <w:rsid w:val="0002035D"/>
    <w:rsid w:val="000241B9"/>
    <w:rsid w:val="000318ED"/>
    <w:rsid w:val="00036733"/>
    <w:rsid w:val="00037669"/>
    <w:rsid w:val="0004517C"/>
    <w:rsid w:val="0004659F"/>
    <w:rsid w:val="000571EE"/>
    <w:rsid w:val="00057BCB"/>
    <w:rsid w:val="00066C0B"/>
    <w:rsid w:val="0007096B"/>
    <w:rsid w:val="00070ADC"/>
    <w:rsid w:val="000721EF"/>
    <w:rsid w:val="00075D0E"/>
    <w:rsid w:val="000770EC"/>
    <w:rsid w:val="0008054C"/>
    <w:rsid w:val="00080887"/>
    <w:rsid w:val="00085A1C"/>
    <w:rsid w:val="00086923"/>
    <w:rsid w:val="000876B0"/>
    <w:rsid w:val="00090E00"/>
    <w:rsid w:val="000A3E76"/>
    <w:rsid w:val="000A575E"/>
    <w:rsid w:val="000B1762"/>
    <w:rsid w:val="000B1BA1"/>
    <w:rsid w:val="000B35FC"/>
    <w:rsid w:val="000B5937"/>
    <w:rsid w:val="000C03A1"/>
    <w:rsid w:val="000C11F1"/>
    <w:rsid w:val="000C27B2"/>
    <w:rsid w:val="000C38E3"/>
    <w:rsid w:val="000C5499"/>
    <w:rsid w:val="000D0752"/>
    <w:rsid w:val="000D2B00"/>
    <w:rsid w:val="000D2BE6"/>
    <w:rsid w:val="000D5EE6"/>
    <w:rsid w:val="000D652E"/>
    <w:rsid w:val="000D6B45"/>
    <w:rsid w:val="000D75F3"/>
    <w:rsid w:val="000E033D"/>
    <w:rsid w:val="000E0FB1"/>
    <w:rsid w:val="000F0845"/>
    <w:rsid w:val="000F1753"/>
    <w:rsid w:val="000F3521"/>
    <w:rsid w:val="000F5F13"/>
    <w:rsid w:val="000F6A9D"/>
    <w:rsid w:val="00100326"/>
    <w:rsid w:val="0010140A"/>
    <w:rsid w:val="001167C0"/>
    <w:rsid w:val="00130A97"/>
    <w:rsid w:val="0013498A"/>
    <w:rsid w:val="001365AA"/>
    <w:rsid w:val="0013692A"/>
    <w:rsid w:val="001424D2"/>
    <w:rsid w:val="00150D93"/>
    <w:rsid w:val="00151851"/>
    <w:rsid w:val="00154206"/>
    <w:rsid w:val="00155E91"/>
    <w:rsid w:val="00156CB0"/>
    <w:rsid w:val="00156D02"/>
    <w:rsid w:val="001623A0"/>
    <w:rsid w:val="001638F8"/>
    <w:rsid w:val="00166945"/>
    <w:rsid w:val="00172DCA"/>
    <w:rsid w:val="0017482D"/>
    <w:rsid w:val="00174DE1"/>
    <w:rsid w:val="001822D3"/>
    <w:rsid w:val="001836DD"/>
    <w:rsid w:val="0018419C"/>
    <w:rsid w:val="001963A4"/>
    <w:rsid w:val="001A3CF0"/>
    <w:rsid w:val="001A5A92"/>
    <w:rsid w:val="001B757F"/>
    <w:rsid w:val="001C180F"/>
    <w:rsid w:val="001C4DBC"/>
    <w:rsid w:val="001C4EF4"/>
    <w:rsid w:val="001C6E66"/>
    <w:rsid w:val="001D01DC"/>
    <w:rsid w:val="001D26E5"/>
    <w:rsid w:val="001D28BA"/>
    <w:rsid w:val="001D3C66"/>
    <w:rsid w:val="001E038D"/>
    <w:rsid w:val="001E46AA"/>
    <w:rsid w:val="001F15DF"/>
    <w:rsid w:val="001F1E38"/>
    <w:rsid w:val="00201D55"/>
    <w:rsid w:val="002028E0"/>
    <w:rsid w:val="00206B91"/>
    <w:rsid w:val="00206FB8"/>
    <w:rsid w:val="002108ED"/>
    <w:rsid w:val="00211F80"/>
    <w:rsid w:val="0021233C"/>
    <w:rsid w:val="002129C3"/>
    <w:rsid w:val="002156D1"/>
    <w:rsid w:val="00221663"/>
    <w:rsid w:val="00222F8D"/>
    <w:rsid w:val="002249A9"/>
    <w:rsid w:val="002413BD"/>
    <w:rsid w:val="00243992"/>
    <w:rsid w:val="002614DD"/>
    <w:rsid w:val="00263B57"/>
    <w:rsid w:val="002710D9"/>
    <w:rsid w:val="00280DEB"/>
    <w:rsid w:val="0028418F"/>
    <w:rsid w:val="00291B42"/>
    <w:rsid w:val="00292AF3"/>
    <w:rsid w:val="00293A99"/>
    <w:rsid w:val="00296685"/>
    <w:rsid w:val="00297171"/>
    <w:rsid w:val="002A0AD0"/>
    <w:rsid w:val="002A3B42"/>
    <w:rsid w:val="002A707C"/>
    <w:rsid w:val="002B3D99"/>
    <w:rsid w:val="002B4AB2"/>
    <w:rsid w:val="002B5C13"/>
    <w:rsid w:val="002B769A"/>
    <w:rsid w:val="002B7A4A"/>
    <w:rsid w:val="002B7ED2"/>
    <w:rsid w:val="002C33AD"/>
    <w:rsid w:val="002C4C3F"/>
    <w:rsid w:val="002C551F"/>
    <w:rsid w:val="002D04A1"/>
    <w:rsid w:val="002D2787"/>
    <w:rsid w:val="002D626A"/>
    <w:rsid w:val="002D6E2C"/>
    <w:rsid w:val="002E0040"/>
    <w:rsid w:val="002E0EEE"/>
    <w:rsid w:val="002E25A2"/>
    <w:rsid w:val="002E2A65"/>
    <w:rsid w:val="002E3D60"/>
    <w:rsid w:val="0030266B"/>
    <w:rsid w:val="00304B4B"/>
    <w:rsid w:val="003117DE"/>
    <w:rsid w:val="00321600"/>
    <w:rsid w:val="003239E2"/>
    <w:rsid w:val="0032445F"/>
    <w:rsid w:val="00325EEB"/>
    <w:rsid w:val="00326C4C"/>
    <w:rsid w:val="00330F57"/>
    <w:rsid w:val="003313C8"/>
    <w:rsid w:val="00333991"/>
    <w:rsid w:val="00337101"/>
    <w:rsid w:val="003437FF"/>
    <w:rsid w:val="00351BF3"/>
    <w:rsid w:val="00353118"/>
    <w:rsid w:val="003565B6"/>
    <w:rsid w:val="00361EE9"/>
    <w:rsid w:val="00364770"/>
    <w:rsid w:val="0036730B"/>
    <w:rsid w:val="0036774E"/>
    <w:rsid w:val="00373E4E"/>
    <w:rsid w:val="0038550F"/>
    <w:rsid w:val="00387995"/>
    <w:rsid w:val="003971B8"/>
    <w:rsid w:val="003A0124"/>
    <w:rsid w:val="003A0818"/>
    <w:rsid w:val="003B12F5"/>
    <w:rsid w:val="003B4A49"/>
    <w:rsid w:val="003B4E27"/>
    <w:rsid w:val="003B5705"/>
    <w:rsid w:val="003B7641"/>
    <w:rsid w:val="003C1B34"/>
    <w:rsid w:val="003C7DF1"/>
    <w:rsid w:val="003D2ED4"/>
    <w:rsid w:val="003E0349"/>
    <w:rsid w:val="003E609C"/>
    <w:rsid w:val="003E7011"/>
    <w:rsid w:val="003F0900"/>
    <w:rsid w:val="003F1237"/>
    <w:rsid w:val="003F1E21"/>
    <w:rsid w:val="00401CDC"/>
    <w:rsid w:val="004027B6"/>
    <w:rsid w:val="00403AC2"/>
    <w:rsid w:val="004040F1"/>
    <w:rsid w:val="00404276"/>
    <w:rsid w:val="004054D8"/>
    <w:rsid w:val="00410C65"/>
    <w:rsid w:val="0041273B"/>
    <w:rsid w:val="004155F1"/>
    <w:rsid w:val="00422BAF"/>
    <w:rsid w:val="00424927"/>
    <w:rsid w:val="00434600"/>
    <w:rsid w:val="00445599"/>
    <w:rsid w:val="0045049B"/>
    <w:rsid w:val="00450B89"/>
    <w:rsid w:val="00454F6B"/>
    <w:rsid w:val="00457247"/>
    <w:rsid w:val="004575ED"/>
    <w:rsid w:val="00457F47"/>
    <w:rsid w:val="00465918"/>
    <w:rsid w:val="00467F94"/>
    <w:rsid w:val="00471021"/>
    <w:rsid w:val="00477756"/>
    <w:rsid w:val="004812D9"/>
    <w:rsid w:val="00485D01"/>
    <w:rsid w:val="00487FB8"/>
    <w:rsid w:val="00493747"/>
    <w:rsid w:val="004A065E"/>
    <w:rsid w:val="004B0973"/>
    <w:rsid w:val="004C0B74"/>
    <w:rsid w:val="004D0532"/>
    <w:rsid w:val="004D7579"/>
    <w:rsid w:val="004E3AD5"/>
    <w:rsid w:val="004E5232"/>
    <w:rsid w:val="004E7D34"/>
    <w:rsid w:val="004F3ACA"/>
    <w:rsid w:val="004F3B2E"/>
    <w:rsid w:val="004F4172"/>
    <w:rsid w:val="004F73EA"/>
    <w:rsid w:val="00515CFE"/>
    <w:rsid w:val="005210EC"/>
    <w:rsid w:val="0052132D"/>
    <w:rsid w:val="00522DD2"/>
    <w:rsid w:val="00522FD4"/>
    <w:rsid w:val="00526902"/>
    <w:rsid w:val="00527F95"/>
    <w:rsid w:val="005308D4"/>
    <w:rsid w:val="005334FE"/>
    <w:rsid w:val="00555EF6"/>
    <w:rsid w:val="00557727"/>
    <w:rsid w:val="00565C16"/>
    <w:rsid w:val="00573EAC"/>
    <w:rsid w:val="00580ADE"/>
    <w:rsid w:val="0058347C"/>
    <w:rsid w:val="00585E0D"/>
    <w:rsid w:val="005905C4"/>
    <w:rsid w:val="005A1482"/>
    <w:rsid w:val="005A1F93"/>
    <w:rsid w:val="005A6B2C"/>
    <w:rsid w:val="005B16D8"/>
    <w:rsid w:val="005B619F"/>
    <w:rsid w:val="005C2A39"/>
    <w:rsid w:val="005C540B"/>
    <w:rsid w:val="005C569E"/>
    <w:rsid w:val="005E3956"/>
    <w:rsid w:val="005E748F"/>
    <w:rsid w:val="005F075C"/>
    <w:rsid w:val="005F6EBA"/>
    <w:rsid w:val="00606D53"/>
    <w:rsid w:val="00606E17"/>
    <w:rsid w:val="006147BB"/>
    <w:rsid w:val="0061760B"/>
    <w:rsid w:val="00622524"/>
    <w:rsid w:val="00624821"/>
    <w:rsid w:val="00626B0C"/>
    <w:rsid w:val="0063731F"/>
    <w:rsid w:val="00637D73"/>
    <w:rsid w:val="00640C5B"/>
    <w:rsid w:val="006436BC"/>
    <w:rsid w:val="006455BD"/>
    <w:rsid w:val="006601C1"/>
    <w:rsid w:val="0066053F"/>
    <w:rsid w:val="006611AA"/>
    <w:rsid w:val="00674BF2"/>
    <w:rsid w:val="00677AD9"/>
    <w:rsid w:val="00677F73"/>
    <w:rsid w:val="006813C2"/>
    <w:rsid w:val="00685D00"/>
    <w:rsid w:val="00685FA3"/>
    <w:rsid w:val="006962D1"/>
    <w:rsid w:val="006A244D"/>
    <w:rsid w:val="006B22AC"/>
    <w:rsid w:val="006B307C"/>
    <w:rsid w:val="006B36B2"/>
    <w:rsid w:val="006B45C3"/>
    <w:rsid w:val="006C43D8"/>
    <w:rsid w:val="006C7F34"/>
    <w:rsid w:val="006D06E0"/>
    <w:rsid w:val="006D3E8E"/>
    <w:rsid w:val="006E13F6"/>
    <w:rsid w:val="006E1DC1"/>
    <w:rsid w:val="006E3585"/>
    <w:rsid w:val="006F2CC3"/>
    <w:rsid w:val="006F3508"/>
    <w:rsid w:val="006F3DAC"/>
    <w:rsid w:val="00700202"/>
    <w:rsid w:val="00706422"/>
    <w:rsid w:val="007074A3"/>
    <w:rsid w:val="00715A36"/>
    <w:rsid w:val="00720A5C"/>
    <w:rsid w:val="00721D8D"/>
    <w:rsid w:val="00723698"/>
    <w:rsid w:val="00726102"/>
    <w:rsid w:val="00726C38"/>
    <w:rsid w:val="0073008B"/>
    <w:rsid w:val="00743F78"/>
    <w:rsid w:val="00744AF6"/>
    <w:rsid w:val="00751897"/>
    <w:rsid w:val="00760A8F"/>
    <w:rsid w:val="00766DCF"/>
    <w:rsid w:val="00781AEE"/>
    <w:rsid w:val="00783916"/>
    <w:rsid w:val="00785D08"/>
    <w:rsid w:val="00796AC3"/>
    <w:rsid w:val="007A0921"/>
    <w:rsid w:val="007A483C"/>
    <w:rsid w:val="007A5020"/>
    <w:rsid w:val="007A6746"/>
    <w:rsid w:val="007A720F"/>
    <w:rsid w:val="007B01F2"/>
    <w:rsid w:val="007B195F"/>
    <w:rsid w:val="007C2591"/>
    <w:rsid w:val="007C3232"/>
    <w:rsid w:val="007C35AA"/>
    <w:rsid w:val="007C493E"/>
    <w:rsid w:val="007C5759"/>
    <w:rsid w:val="007C770D"/>
    <w:rsid w:val="007D52C0"/>
    <w:rsid w:val="007E049E"/>
    <w:rsid w:val="007E2162"/>
    <w:rsid w:val="007E4BD3"/>
    <w:rsid w:val="007E536D"/>
    <w:rsid w:val="007F0634"/>
    <w:rsid w:val="007F0FB0"/>
    <w:rsid w:val="00800915"/>
    <w:rsid w:val="008036FF"/>
    <w:rsid w:val="00803DD1"/>
    <w:rsid w:val="00811AC4"/>
    <w:rsid w:val="008158E5"/>
    <w:rsid w:val="0081706E"/>
    <w:rsid w:val="00817652"/>
    <w:rsid w:val="008250DB"/>
    <w:rsid w:val="0083449E"/>
    <w:rsid w:val="00843F0E"/>
    <w:rsid w:val="00844F56"/>
    <w:rsid w:val="008511CA"/>
    <w:rsid w:val="00854C9A"/>
    <w:rsid w:val="00855E08"/>
    <w:rsid w:val="00856C71"/>
    <w:rsid w:val="008606B8"/>
    <w:rsid w:val="00871F7B"/>
    <w:rsid w:val="0087324C"/>
    <w:rsid w:val="008749F4"/>
    <w:rsid w:val="00876277"/>
    <w:rsid w:val="008831A1"/>
    <w:rsid w:val="00883399"/>
    <w:rsid w:val="00883CD0"/>
    <w:rsid w:val="00884BF0"/>
    <w:rsid w:val="0088598B"/>
    <w:rsid w:val="00887691"/>
    <w:rsid w:val="0089461E"/>
    <w:rsid w:val="00894EB2"/>
    <w:rsid w:val="00897CA1"/>
    <w:rsid w:val="008A1E4E"/>
    <w:rsid w:val="008B3E6A"/>
    <w:rsid w:val="008B48B6"/>
    <w:rsid w:val="008C0A1C"/>
    <w:rsid w:val="008C544B"/>
    <w:rsid w:val="008D1D18"/>
    <w:rsid w:val="008D7041"/>
    <w:rsid w:val="008E4004"/>
    <w:rsid w:val="008F40C3"/>
    <w:rsid w:val="00900426"/>
    <w:rsid w:val="00925A68"/>
    <w:rsid w:val="00930D02"/>
    <w:rsid w:val="00934745"/>
    <w:rsid w:val="00935AEA"/>
    <w:rsid w:val="00936526"/>
    <w:rsid w:val="00936739"/>
    <w:rsid w:val="009412FA"/>
    <w:rsid w:val="00944B48"/>
    <w:rsid w:val="00944DD1"/>
    <w:rsid w:val="009507C8"/>
    <w:rsid w:val="00951037"/>
    <w:rsid w:val="009534C1"/>
    <w:rsid w:val="00954E65"/>
    <w:rsid w:val="00955158"/>
    <w:rsid w:val="009568DA"/>
    <w:rsid w:val="00966389"/>
    <w:rsid w:val="00983040"/>
    <w:rsid w:val="0098520D"/>
    <w:rsid w:val="0098628F"/>
    <w:rsid w:val="0099028E"/>
    <w:rsid w:val="00990ACA"/>
    <w:rsid w:val="00996BBD"/>
    <w:rsid w:val="009A0785"/>
    <w:rsid w:val="009A079F"/>
    <w:rsid w:val="009A0BCA"/>
    <w:rsid w:val="009A536C"/>
    <w:rsid w:val="009B1986"/>
    <w:rsid w:val="009C556F"/>
    <w:rsid w:val="009C5F9C"/>
    <w:rsid w:val="009D6D47"/>
    <w:rsid w:val="009F21EA"/>
    <w:rsid w:val="009F361D"/>
    <w:rsid w:val="009F3D24"/>
    <w:rsid w:val="009F3F0E"/>
    <w:rsid w:val="009F502E"/>
    <w:rsid w:val="009F7E40"/>
    <w:rsid w:val="00A02536"/>
    <w:rsid w:val="00A12E69"/>
    <w:rsid w:val="00A14201"/>
    <w:rsid w:val="00A146CB"/>
    <w:rsid w:val="00A1723B"/>
    <w:rsid w:val="00A21F27"/>
    <w:rsid w:val="00A22FB1"/>
    <w:rsid w:val="00A25776"/>
    <w:rsid w:val="00A26C8F"/>
    <w:rsid w:val="00A27335"/>
    <w:rsid w:val="00A3033C"/>
    <w:rsid w:val="00A31E93"/>
    <w:rsid w:val="00A321E5"/>
    <w:rsid w:val="00A339E8"/>
    <w:rsid w:val="00A35743"/>
    <w:rsid w:val="00A37E13"/>
    <w:rsid w:val="00A52A51"/>
    <w:rsid w:val="00A52AF9"/>
    <w:rsid w:val="00A56513"/>
    <w:rsid w:val="00A64F06"/>
    <w:rsid w:val="00A67A84"/>
    <w:rsid w:val="00A73BBA"/>
    <w:rsid w:val="00A76308"/>
    <w:rsid w:val="00A83F3D"/>
    <w:rsid w:val="00A87329"/>
    <w:rsid w:val="00A95899"/>
    <w:rsid w:val="00A96C25"/>
    <w:rsid w:val="00AA70ED"/>
    <w:rsid w:val="00AB2FD5"/>
    <w:rsid w:val="00AB3FAA"/>
    <w:rsid w:val="00AB46B7"/>
    <w:rsid w:val="00AB58B8"/>
    <w:rsid w:val="00AC2690"/>
    <w:rsid w:val="00AC530B"/>
    <w:rsid w:val="00AD0678"/>
    <w:rsid w:val="00AD0ACA"/>
    <w:rsid w:val="00AD1B02"/>
    <w:rsid w:val="00AD1EFB"/>
    <w:rsid w:val="00AD75A2"/>
    <w:rsid w:val="00AE26FD"/>
    <w:rsid w:val="00AE68D4"/>
    <w:rsid w:val="00AF267D"/>
    <w:rsid w:val="00AF3B12"/>
    <w:rsid w:val="00AF4BD3"/>
    <w:rsid w:val="00AF4FDC"/>
    <w:rsid w:val="00AF71CA"/>
    <w:rsid w:val="00B018D4"/>
    <w:rsid w:val="00B113A4"/>
    <w:rsid w:val="00B1243C"/>
    <w:rsid w:val="00B16867"/>
    <w:rsid w:val="00B20590"/>
    <w:rsid w:val="00B2060D"/>
    <w:rsid w:val="00B279AF"/>
    <w:rsid w:val="00B307E8"/>
    <w:rsid w:val="00B3159E"/>
    <w:rsid w:val="00B327B0"/>
    <w:rsid w:val="00B33562"/>
    <w:rsid w:val="00B42B4E"/>
    <w:rsid w:val="00B453D3"/>
    <w:rsid w:val="00B45FC9"/>
    <w:rsid w:val="00B47375"/>
    <w:rsid w:val="00B50BCA"/>
    <w:rsid w:val="00B52529"/>
    <w:rsid w:val="00B52B7F"/>
    <w:rsid w:val="00B568E2"/>
    <w:rsid w:val="00B56A69"/>
    <w:rsid w:val="00B602C0"/>
    <w:rsid w:val="00B65915"/>
    <w:rsid w:val="00B67141"/>
    <w:rsid w:val="00B80863"/>
    <w:rsid w:val="00B80BA2"/>
    <w:rsid w:val="00B833FA"/>
    <w:rsid w:val="00B852AC"/>
    <w:rsid w:val="00B941C7"/>
    <w:rsid w:val="00BA1FE3"/>
    <w:rsid w:val="00BA2939"/>
    <w:rsid w:val="00BA2C21"/>
    <w:rsid w:val="00BA3F80"/>
    <w:rsid w:val="00BA4B4A"/>
    <w:rsid w:val="00BA71E0"/>
    <w:rsid w:val="00BB7CFB"/>
    <w:rsid w:val="00BC0600"/>
    <w:rsid w:val="00BC2030"/>
    <w:rsid w:val="00BC6A87"/>
    <w:rsid w:val="00BD247E"/>
    <w:rsid w:val="00BD615B"/>
    <w:rsid w:val="00BE0255"/>
    <w:rsid w:val="00BE3315"/>
    <w:rsid w:val="00BE5309"/>
    <w:rsid w:val="00BE659F"/>
    <w:rsid w:val="00BF1911"/>
    <w:rsid w:val="00BF442D"/>
    <w:rsid w:val="00BF5FFE"/>
    <w:rsid w:val="00BF7C21"/>
    <w:rsid w:val="00C028A4"/>
    <w:rsid w:val="00C0503C"/>
    <w:rsid w:val="00C05EDE"/>
    <w:rsid w:val="00C0793C"/>
    <w:rsid w:val="00C147A1"/>
    <w:rsid w:val="00C16577"/>
    <w:rsid w:val="00C22A16"/>
    <w:rsid w:val="00C235B4"/>
    <w:rsid w:val="00C23F1C"/>
    <w:rsid w:val="00C24646"/>
    <w:rsid w:val="00C26B8E"/>
    <w:rsid w:val="00C32576"/>
    <w:rsid w:val="00C4300E"/>
    <w:rsid w:val="00C63236"/>
    <w:rsid w:val="00C66A3C"/>
    <w:rsid w:val="00C73135"/>
    <w:rsid w:val="00C734E7"/>
    <w:rsid w:val="00C774AB"/>
    <w:rsid w:val="00C8304F"/>
    <w:rsid w:val="00C84B30"/>
    <w:rsid w:val="00C854EB"/>
    <w:rsid w:val="00C90A79"/>
    <w:rsid w:val="00C94646"/>
    <w:rsid w:val="00C94975"/>
    <w:rsid w:val="00C97115"/>
    <w:rsid w:val="00C975CE"/>
    <w:rsid w:val="00CA0BA4"/>
    <w:rsid w:val="00CA13E5"/>
    <w:rsid w:val="00CA29EF"/>
    <w:rsid w:val="00CA59B6"/>
    <w:rsid w:val="00CB1102"/>
    <w:rsid w:val="00CB5445"/>
    <w:rsid w:val="00CC0204"/>
    <w:rsid w:val="00CC3FD6"/>
    <w:rsid w:val="00CC49F5"/>
    <w:rsid w:val="00CC5486"/>
    <w:rsid w:val="00CC57E5"/>
    <w:rsid w:val="00CC6620"/>
    <w:rsid w:val="00CD34A3"/>
    <w:rsid w:val="00CD39A4"/>
    <w:rsid w:val="00CD67AD"/>
    <w:rsid w:val="00CE3708"/>
    <w:rsid w:val="00CE3E5C"/>
    <w:rsid w:val="00CE3EF8"/>
    <w:rsid w:val="00CE42AD"/>
    <w:rsid w:val="00CE4DDD"/>
    <w:rsid w:val="00CE5E86"/>
    <w:rsid w:val="00CE7095"/>
    <w:rsid w:val="00CF0AC4"/>
    <w:rsid w:val="00CF728A"/>
    <w:rsid w:val="00D00FF7"/>
    <w:rsid w:val="00D01353"/>
    <w:rsid w:val="00D11906"/>
    <w:rsid w:val="00D15809"/>
    <w:rsid w:val="00D22450"/>
    <w:rsid w:val="00D31D7F"/>
    <w:rsid w:val="00D3432C"/>
    <w:rsid w:val="00D433A0"/>
    <w:rsid w:val="00D67B39"/>
    <w:rsid w:val="00D764AA"/>
    <w:rsid w:val="00D76BB0"/>
    <w:rsid w:val="00D76C1B"/>
    <w:rsid w:val="00D866CC"/>
    <w:rsid w:val="00D87F33"/>
    <w:rsid w:val="00D90483"/>
    <w:rsid w:val="00D91940"/>
    <w:rsid w:val="00D97824"/>
    <w:rsid w:val="00D97826"/>
    <w:rsid w:val="00DA0ADB"/>
    <w:rsid w:val="00DA7403"/>
    <w:rsid w:val="00DB5290"/>
    <w:rsid w:val="00DB7311"/>
    <w:rsid w:val="00DC0CCF"/>
    <w:rsid w:val="00DC3A0A"/>
    <w:rsid w:val="00DD1A0C"/>
    <w:rsid w:val="00DD1E32"/>
    <w:rsid w:val="00DD24F3"/>
    <w:rsid w:val="00DD2CD1"/>
    <w:rsid w:val="00DD7E77"/>
    <w:rsid w:val="00DE29D7"/>
    <w:rsid w:val="00DE7741"/>
    <w:rsid w:val="00DF2B8B"/>
    <w:rsid w:val="00DF3EA4"/>
    <w:rsid w:val="00DF7268"/>
    <w:rsid w:val="00E01598"/>
    <w:rsid w:val="00E12415"/>
    <w:rsid w:val="00E133D2"/>
    <w:rsid w:val="00E16443"/>
    <w:rsid w:val="00E1783E"/>
    <w:rsid w:val="00E23988"/>
    <w:rsid w:val="00E24FF6"/>
    <w:rsid w:val="00E252A9"/>
    <w:rsid w:val="00E2538D"/>
    <w:rsid w:val="00E261BA"/>
    <w:rsid w:val="00E26EA6"/>
    <w:rsid w:val="00E31B3C"/>
    <w:rsid w:val="00E32C3E"/>
    <w:rsid w:val="00E332A7"/>
    <w:rsid w:val="00E3460C"/>
    <w:rsid w:val="00E34A19"/>
    <w:rsid w:val="00E34C16"/>
    <w:rsid w:val="00E35D0F"/>
    <w:rsid w:val="00E36CE5"/>
    <w:rsid w:val="00E37F8E"/>
    <w:rsid w:val="00E4097D"/>
    <w:rsid w:val="00E422FB"/>
    <w:rsid w:val="00E44C14"/>
    <w:rsid w:val="00E51B05"/>
    <w:rsid w:val="00E522C9"/>
    <w:rsid w:val="00E61416"/>
    <w:rsid w:val="00E6314F"/>
    <w:rsid w:val="00E63971"/>
    <w:rsid w:val="00E65187"/>
    <w:rsid w:val="00E65929"/>
    <w:rsid w:val="00E67533"/>
    <w:rsid w:val="00E74C2B"/>
    <w:rsid w:val="00E75D83"/>
    <w:rsid w:val="00E81CDB"/>
    <w:rsid w:val="00E83591"/>
    <w:rsid w:val="00E90FEB"/>
    <w:rsid w:val="00E9559C"/>
    <w:rsid w:val="00EA39A2"/>
    <w:rsid w:val="00EB17D1"/>
    <w:rsid w:val="00EB282E"/>
    <w:rsid w:val="00EB3A2F"/>
    <w:rsid w:val="00EB7134"/>
    <w:rsid w:val="00EC1835"/>
    <w:rsid w:val="00EC2720"/>
    <w:rsid w:val="00EC6349"/>
    <w:rsid w:val="00ED043E"/>
    <w:rsid w:val="00ED06C9"/>
    <w:rsid w:val="00ED3712"/>
    <w:rsid w:val="00EE5B92"/>
    <w:rsid w:val="00EE72D1"/>
    <w:rsid w:val="00EF0EC3"/>
    <w:rsid w:val="00EF2A40"/>
    <w:rsid w:val="00EF3FCC"/>
    <w:rsid w:val="00EF6269"/>
    <w:rsid w:val="00EF6FAC"/>
    <w:rsid w:val="00F03C0D"/>
    <w:rsid w:val="00F07DF5"/>
    <w:rsid w:val="00F206EF"/>
    <w:rsid w:val="00F22243"/>
    <w:rsid w:val="00F23A1D"/>
    <w:rsid w:val="00F256D5"/>
    <w:rsid w:val="00F30343"/>
    <w:rsid w:val="00F32071"/>
    <w:rsid w:val="00F35122"/>
    <w:rsid w:val="00F36722"/>
    <w:rsid w:val="00F371E1"/>
    <w:rsid w:val="00F42BD6"/>
    <w:rsid w:val="00F46A21"/>
    <w:rsid w:val="00F477B4"/>
    <w:rsid w:val="00F556E6"/>
    <w:rsid w:val="00F57390"/>
    <w:rsid w:val="00F64BDF"/>
    <w:rsid w:val="00F70BE6"/>
    <w:rsid w:val="00F7247D"/>
    <w:rsid w:val="00F74CC2"/>
    <w:rsid w:val="00F74F93"/>
    <w:rsid w:val="00F760E3"/>
    <w:rsid w:val="00F7764B"/>
    <w:rsid w:val="00F82675"/>
    <w:rsid w:val="00F83B8E"/>
    <w:rsid w:val="00F86F50"/>
    <w:rsid w:val="00F90FB3"/>
    <w:rsid w:val="00F92D5C"/>
    <w:rsid w:val="00F969CB"/>
    <w:rsid w:val="00FA24A2"/>
    <w:rsid w:val="00FA3101"/>
    <w:rsid w:val="00FA3112"/>
    <w:rsid w:val="00FA33BB"/>
    <w:rsid w:val="00FA54BB"/>
    <w:rsid w:val="00FA55BC"/>
    <w:rsid w:val="00FA7249"/>
    <w:rsid w:val="00FA741C"/>
    <w:rsid w:val="00FB3F6B"/>
    <w:rsid w:val="00FB41EB"/>
    <w:rsid w:val="00FC05F2"/>
    <w:rsid w:val="00FC3DFE"/>
    <w:rsid w:val="00FC7F34"/>
    <w:rsid w:val="00FD46B6"/>
    <w:rsid w:val="00FE0AF7"/>
    <w:rsid w:val="00FE328E"/>
    <w:rsid w:val="00FE55CB"/>
    <w:rsid w:val="00FE7946"/>
    <w:rsid w:val="00FE7D3C"/>
    <w:rsid w:val="00FF0CD2"/>
    <w:rsid w:val="00FF0DFF"/>
    <w:rsid w:val="00FF56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75A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810707853">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062628126">
      <w:bodyDiv w:val="1"/>
      <w:marLeft w:val="0"/>
      <w:marRight w:val="0"/>
      <w:marTop w:val="0"/>
      <w:marBottom w:val="0"/>
      <w:divBdr>
        <w:top w:val="none" w:sz="0" w:space="0" w:color="auto"/>
        <w:left w:val="none" w:sz="0" w:space="0" w:color="auto"/>
        <w:bottom w:val="none" w:sz="0" w:space="0" w:color="auto"/>
        <w:right w:val="none" w:sz="0" w:space="0" w:color="auto"/>
      </w:divBdr>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D45805-D06F-4CD4-9CAE-3F66AE559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00cb4-2194-4d21-9ca3-405dcd9c5987"/>
    <ds:schemaRef ds:uri="c3e557aa-1bd0-4887-85b8-4aa799e1963b"/>
    <ds:schemaRef ds:uri="4ae0d3b8-4910-469e-890d-b0d005cbc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EF8F9-018E-4E34-9192-44925AA89DC7}">
  <ds:schemaRefs>
    <ds:schemaRef ds:uri="http://schemas.openxmlformats.org/officeDocument/2006/bibliography"/>
  </ds:schemaRefs>
</ds:datastoreItem>
</file>

<file path=customXml/itemProps3.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4.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5.xml><?xml version="1.0" encoding="utf-8"?>
<ds:datastoreItem xmlns:ds="http://schemas.openxmlformats.org/officeDocument/2006/customXml" ds:itemID="{46544AD1-B23B-4B33-9F5A-DD2765A5A465}">
  <ds:schemaRefs>
    <ds:schemaRef ds:uri="http://schemas.microsoft.com/office/2006/metadata/properties"/>
    <ds:schemaRef ds:uri="http://schemas.microsoft.com/office/infopath/2007/PartnerControls"/>
    <ds:schemaRef ds:uri="4ae0d3b8-4910-469e-890d-b0d005cbc6b7"/>
    <ds:schemaRef ds:uri="c3e557aa-1bd0-4887-85b8-4aa799e1963b"/>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1090</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Jedd Bodman</cp:lastModifiedBy>
  <cp:revision>57</cp:revision>
  <cp:lastPrinted>2016-12-02T11:04:00Z</cp:lastPrinted>
  <dcterms:created xsi:type="dcterms:W3CDTF">2023-11-14T11:31:00Z</dcterms:created>
  <dcterms:modified xsi:type="dcterms:W3CDTF">2024-04-23T15:13:00Z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e8c36120-e3bd-4a78-a36f-ad18bee029c4</vt:lpwstr>
  </property>
  <property fmtid="{D5CDD505-2E9C-101B-9397-08002B2CF9AE}" pid="4" name="_dlc_DocIdUrl">
    <vt:lpwstr>http://sp-fn12/HR/HRTS/_layouts/15/DocIdRedir.aspx?ID=FN12-437825430-64255, FN12-437825430-64255</vt:lpwstr>
  </property>
  <property fmtid="{D5CDD505-2E9C-101B-9397-08002B2CF9AE}" pid="5" name="ContentTypeId">
    <vt:lpwstr>0x0101008284ED85A3DAAF40AECEC75C9DEDEE54</vt:lpwstr>
  </property>
  <property fmtid="{D5CDD505-2E9C-101B-9397-08002B2CF9AE}" pid="6" name="GrammarlyDocumentId">
    <vt:lpwstr>658566f5cac4ec84de434629ec6db8831164e845f5c729dccd006c407dc01a36</vt:lpwstr>
  </property>
  <property fmtid="{D5CDD505-2E9C-101B-9397-08002B2CF9AE}" pid="7" name="MediaServiceImageTags">
    <vt:lpwstr/>
  </property>
</Properties>
</file>