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9B8" w14:textId="00097BDC" w:rsidR="00EE5B92" w:rsidRDefault="006D06E0" w:rsidP="007F0634">
      <w:pPr>
        <w:spacing w:line="276" w:lineRule="auto"/>
        <w:jc w:val="center"/>
        <w:outlineLvl w:val="0"/>
        <w:rPr>
          <w:rFonts w:ascii="Arial" w:hAnsi="Arial" w:cs="Arial"/>
          <w:b/>
        </w:rPr>
      </w:pPr>
      <w:r>
        <w:rPr>
          <w:rFonts w:ascii="Arial" w:hAnsi="Arial" w:cs="Arial"/>
          <w:b/>
        </w:rPr>
        <w:t>Job Description</w:t>
      </w:r>
    </w:p>
    <w:p w14:paraId="06E15E13" w14:textId="0EE2A665" w:rsidR="007F0634" w:rsidRDefault="007F0634" w:rsidP="007F0634">
      <w:pPr>
        <w:spacing w:line="276" w:lineRule="auto"/>
        <w:jc w:val="center"/>
        <w:outlineLvl w:val="0"/>
        <w:rPr>
          <w:rFonts w:ascii="Arial" w:hAnsi="Arial" w:cs="Arial"/>
          <w:b/>
        </w:rPr>
      </w:pPr>
    </w:p>
    <w:p w14:paraId="28162742" w14:textId="77777777" w:rsidR="007F0634" w:rsidRPr="00B06644" w:rsidRDefault="007F0634" w:rsidP="007F0634">
      <w:pPr>
        <w:spacing w:line="276" w:lineRule="auto"/>
        <w:jc w:val="center"/>
        <w:outlineLvl w:val="0"/>
        <w:rPr>
          <w:rFonts w:ascii="Arial" w:hAnsi="Arial" w:cs="Arial"/>
          <w:b/>
          <w:color w:val="000000" w:themeColor="text1"/>
        </w:rPr>
      </w:pPr>
    </w:p>
    <w:p w14:paraId="420BD5A9" w14:textId="2A5B14BB" w:rsidR="00EE5B92" w:rsidRPr="00B06644" w:rsidRDefault="00EE5B92" w:rsidP="00DF5249">
      <w:pPr>
        <w:spacing w:line="276" w:lineRule="auto"/>
        <w:ind w:left="2160" w:hanging="2160"/>
        <w:jc w:val="both"/>
        <w:outlineLvl w:val="0"/>
        <w:rPr>
          <w:rFonts w:ascii="Arial" w:hAnsi="Arial" w:cs="Arial"/>
          <w:bCs/>
          <w:color w:val="000000" w:themeColor="text1"/>
        </w:rPr>
      </w:pPr>
      <w:r w:rsidRPr="00B06644">
        <w:rPr>
          <w:rFonts w:ascii="Arial" w:hAnsi="Arial" w:cs="Arial"/>
          <w:b/>
          <w:color w:val="000000" w:themeColor="text1"/>
        </w:rPr>
        <w:t>Post Title:</w:t>
      </w:r>
      <w:r w:rsidRPr="00B06644">
        <w:rPr>
          <w:rFonts w:ascii="Arial" w:hAnsi="Arial" w:cs="Arial"/>
          <w:b/>
          <w:color w:val="000000" w:themeColor="text1"/>
        </w:rPr>
        <w:tab/>
      </w:r>
      <w:r w:rsidR="00590C58" w:rsidRPr="00B06644">
        <w:rPr>
          <w:rFonts w:ascii="Arial" w:hAnsi="Arial" w:cs="Arial"/>
          <w:bCs/>
          <w:color w:val="000000" w:themeColor="text1"/>
        </w:rPr>
        <w:t xml:space="preserve">Consultant in </w:t>
      </w:r>
      <w:r w:rsidR="00E70F88" w:rsidRPr="00B06644">
        <w:rPr>
          <w:rFonts w:ascii="Arial" w:hAnsi="Arial" w:cs="Arial"/>
          <w:bCs/>
          <w:color w:val="000000" w:themeColor="text1"/>
        </w:rPr>
        <w:t>Public Health</w:t>
      </w:r>
      <w:r w:rsidR="00367D56" w:rsidRPr="00B06644">
        <w:rPr>
          <w:rFonts w:ascii="Arial" w:hAnsi="Arial" w:cs="Arial"/>
          <w:bCs/>
          <w:color w:val="000000" w:themeColor="text1"/>
        </w:rPr>
        <w:t xml:space="preserve"> </w:t>
      </w:r>
    </w:p>
    <w:p w14:paraId="0337104C" w14:textId="7278D639" w:rsidR="009A32A5" w:rsidRPr="00B06644" w:rsidRDefault="009A32A5" w:rsidP="00DF5249">
      <w:pPr>
        <w:spacing w:line="276" w:lineRule="auto"/>
        <w:ind w:left="2160" w:hanging="2160"/>
        <w:jc w:val="both"/>
        <w:outlineLvl w:val="0"/>
        <w:rPr>
          <w:rFonts w:ascii="Arial" w:hAnsi="Arial" w:cs="Arial"/>
          <w:bCs/>
          <w:color w:val="000000" w:themeColor="text1"/>
        </w:rPr>
      </w:pPr>
    </w:p>
    <w:p w14:paraId="20BF45C4" w14:textId="23DC0872" w:rsidR="009A32A5" w:rsidRPr="00B06644" w:rsidRDefault="009A32A5" w:rsidP="00DF5249">
      <w:pPr>
        <w:spacing w:line="276" w:lineRule="auto"/>
        <w:ind w:left="2160" w:hanging="2160"/>
        <w:jc w:val="both"/>
        <w:outlineLvl w:val="0"/>
        <w:rPr>
          <w:rFonts w:ascii="Arial" w:hAnsi="Arial" w:cs="Arial"/>
          <w:bCs/>
          <w:color w:val="000000" w:themeColor="text1"/>
        </w:rPr>
      </w:pPr>
      <w:r w:rsidRPr="00B06644">
        <w:rPr>
          <w:rFonts w:ascii="Arial" w:hAnsi="Arial" w:cs="Arial"/>
          <w:b/>
          <w:color w:val="000000" w:themeColor="text1"/>
        </w:rPr>
        <w:t>Location:</w:t>
      </w:r>
      <w:r w:rsidRPr="00B06644">
        <w:rPr>
          <w:rFonts w:ascii="Arial" w:hAnsi="Arial" w:cs="Arial"/>
          <w:b/>
          <w:color w:val="000000" w:themeColor="text1"/>
        </w:rPr>
        <w:tab/>
      </w:r>
      <w:r w:rsidRPr="00B06644">
        <w:rPr>
          <w:rFonts w:ascii="Arial" w:hAnsi="Arial" w:cs="Arial"/>
          <w:bCs/>
          <w:color w:val="000000" w:themeColor="text1"/>
        </w:rPr>
        <w:t xml:space="preserve">Remote </w:t>
      </w:r>
      <w:r w:rsidR="00E05D18" w:rsidRPr="00B06644">
        <w:rPr>
          <w:rFonts w:ascii="Arial" w:hAnsi="Arial" w:cs="Arial"/>
          <w:bCs/>
          <w:color w:val="000000" w:themeColor="text1"/>
        </w:rPr>
        <w:t>homeworking</w:t>
      </w:r>
      <w:r w:rsidRPr="00B06644">
        <w:rPr>
          <w:rFonts w:ascii="Arial" w:hAnsi="Arial" w:cs="Arial"/>
          <w:bCs/>
          <w:color w:val="000000" w:themeColor="text1"/>
        </w:rPr>
        <w:t xml:space="preserve"> with occasional travel to </w:t>
      </w:r>
      <w:r w:rsidR="002B4033">
        <w:rPr>
          <w:rFonts w:ascii="Arial" w:hAnsi="Arial" w:cs="Arial"/>
          <w:bCs/>
          <w:color w:val="000000" w:themeColor="text1"/>
        </w:rPr>
        <w:t xml:space="preserve">the </w:t>
      </w:r>
      <w:r w:rsidRPr="00B06644">
        <w:rPr>
          <w:rFonts w:ascii="Arial" w:hAnsi="Arial" w:cs="Arial"/>
          <w:bCs/>
          <w:color w:val="000000" w:themeColor="text1"/>
        </w:rPr>
        <w:t xml:space="preserve">Birmingham </w:t>
      </w:r>
      <w:r w:rsidR="00E05D18" w:rsidRPr="00B06644">
        <w:rPr>
          <w:rFonts w:ascii="Arial" w:hAnsi="Arial" w:cs="Arial"/>
          <w:bCs/>
          <w:color w:val="000000" w:themeColor="text1"/>
        </w:rPr>
        <w:t>office</w:t>
      </w:r>
    </w:p>
    <w:p w14:paraId="14E35EAF" w14:textId="77777777" w:rsidR="005A36C1" w:rsidRPr="00B06644" w:rsidRDefault="005A36C1" w:rsidP="005A36C1">
      <w:pPr>
        <w:spacing w:line="276" w:lineRule="auto"/>
        <w:jc w:val="both"/>
        <w:outlineLvl w:val="0"/>
        <w:rPr>
          <w:rFonts w:ascii="Arial" w:hAnsi="Arial" w:cs="Arial"/>
          <w:b/>
          <w:color w:val="000000" w:themeColor="text1"/>
        </w:rPr>
      </w:pPr>
    </w:p>
    <w:p w14:paraId="3F3D4C9D" w14:textId="77777777" w:rsidR="00F51B5F" w:rsidRDefault="00EE5B92" w:rsidP="00EE5B92">
      <w:pPr>
        <w:spacing w:line="276" w:lineRule="auto"/>
        <w:jc w:val="both"/>
        <w:rPr>
          <w:rFonts w:ascii="Arial" w:hAnsi="Arial" w:cs="Arial"/>
          <w:bCs/>
          <w:color w:val="000000" w:themeColor="text1"/>
        </w:rPr>
      </w:pPr>
      <w:r w:rsidRPr="00B06644">
        <w:rPr>
          <w:rFonts w:ascii="Arial" w:hAnsi="Arial" w:cs="Arial"/>
          <w:b/>
          <w:color w:val="000000" w:themeColor="text1"/>
        </w:rPr>
        <w:t>Directorate:</w:t>
      </w:r>
      <w:r w:rsidRPr="00B06644">
        <w:rPr>
          <w:rFonts w:ascii="Arial" w:hAnsi="Arial" w:cs="Arial"/>
          <w:b/>
          <w:color w:val="000000" w:themeColor="text1"/>
        </w:rPr>
        <w:tab/>
      </w:r>
      <w:r w:rsidRPr="00B06644">
        <w:rPr>
          <w:rFonts w:ascii="Arial" w:hAnsi="Arial" w:cs="Arial"/>
          <w:b/>
          <w:color w:val="000000" w:themeColor="text1"/>
        </w:rPr>
        <w:tab/>
      </w:r>
      <w:r w:rsidR="009A445D" w:rsidRPr="00B06644">
        <w:rPr>
          <w:rFonts w:ascii="Arial" w:hAnsi="Arial" w:cs="Arial"/>
          <w:bCs/>
          <w:color w:val="000000" w:themeColor="text1"/>
        </w:rPr>
        <w:t>Employment</w:t>
      </w:r>
      <w:r w:rsidR="0003096E" w:rsidRPr="00B06644">
        <w:rPr>
          <w:rFonts w:ascii="Arial" w:hAnsi="Arial" w:cs="Arial"/>
          <w:bCs/>
          <w:color w:val="000000" w:themeColor="text1"/>
        </w:rPr>
        <w:t xml:space="preserve">, </w:t>
      </w:r>
      <w:r w:rsidR="006F73C8" w:rsidRPr="00B06644">
        <w:rPr>
          <w:rFonts w:ascii="Arial" w:hAnsi="Arial" w:cs="Arial"/>
          <w:bCs/>
          <w:color w:val="000000" w:themeColor="text1"/>
        </w:rPr>
        <w:t>Skills</w:t>
      </w:r>
      <w:r w:rsidR="009A445D" w:rsidRPr="00B06644">
        <w:rPr>
          <w:rFonts w:ascii="Arial" w:hAnsi="Arial" w:cs="Arial"/>
          <w:bCs/>
          <w:color w:val="000000" w:themeColor="text1"/>
        </w:rPr>
        <w:t>, Health</w:t>
      </w:r>
      <w:r w:rsidR="0003096E" w:rsidRPr="00B06644">
        <w:rPr>
          <w:rFonts w:ascii="Arial" w:hAnsi="Arial" w:cs="Arial"/>
          <w:bCs/>
          <w:color w:val="000000" w:themeColor="text1"/>
        </w:rPr>
        <w:t xml:space="preserve"> and Communities</w:t>
      </w:r>
      <w:r w:rsidR="00BB5BEA" w:rsidRPr="00B06644">
        <w:rPr>
          <w:rFonts w:ascii="Arial" w:hAnsi="Arial" w:cs="Arial"/>
          <w:bCs/>
          <w:color w:val="000000" w:themeColor="text1"/>
        </w:rPr>
        <w:t>, W</w:t>
      </w:r>
      <w:r w:rsidR="00B06644">
        <w:rPr>
          <w:rFonts w:ascii="Arial" w:hAnsi="Arial" w:cs="Arial"/>
          <w:bCs/>
          <w:color w:val="000000" w:themeColor="text1"/>
        </w:rPr>
        <w:t xml:space="preserve">est </w:t>
      </w:r>
      <w:r w:rsidR="00BB5BEA" w:rsidRPr="00B06644">
        <w:rPr>
          <w:rFonts w:ascii="Arial" w:hAnsi="Arial" w:cs="Arial"/>
          <w:bCs/>
          <w:color w:val="000000" w:themeColor="text1"/>
        </w:rPr>
        <w:t>M</w:t>
      </w:r>
      <w:r w:rsidR="00B06644">
        <w:rPr>
          <w:rFonts w:ascii="Arial" w:hAnsi="Arial" w:cs="Arial"/>
          <w:bCs/>
          <w:color w:val="000000" w:themeColor="text1"/>
        </w:rPr>
        <w:t xml:space="preserve">idlands  </w:t>
      </w:r>
    </w:p>
    <w:p w14:paraId="5B109CD8" w14:textId="6E57F41F" w:rsidR="00EE5B92" w:rsidRPr="00B06644" w:rsidRDefault="00B06644" w:rsidP="00F51B5F">
      <w:pPr>
        <w:spacing w:line="276" w:lineRule="auto"/>
        <w:ind w:left="2160"/>
        <w:jc w:val="both"/>
        <w:rPr>
          <w:rFonts w:ascii="Arial" w:hAnsi="Arial" w:cs="Arial"/>
          <w:bCs/>
          <w:color w:val="000000" w:themeColor="text1"/>
        </w:rPr>
      </w:pPr>
      <w:r>
        <w:rPr>
          <w:rFonts w:ascii="Arial" w:hAnsi="Arial" w:cs="Arial"/>
          <w:bCs/>
          <w:color w:val="000000" w:themeColor="text1"/>
        </w:rPr>
        <w:t xml:space="preserve">Combined </w:t>
      </w:r>
      <w:r w:rsidR="00BB5BEA" w:rsidRPr="00B06644">
        <w:rPr>
          <w:rFonts w:ascii="Arial" w:hAnsi="Arial" w:cs="Arial"/>
          <w:bCs/>
          <w:color w:val="000000" w:themeColor="text1"/>
        </w:rPr>
        <w:t>A</w:t>
      </w:r>
      <w:r>
        <w:rPr>
          <w:rFonts w:ascii="Arial" w:hAnsi="Arial" w:cs="Arial"/>
          <w:bCs/>
          <w:color w:val="000000" w:themeColor="text1"/>
        </w:rPr>
        <w:t>uthority</w:t>
      </w:r>
      <w:r w:rsidR="00C62BD5">
        <w:rPr>
          <w:rFonts w:ascii="Arial" w:hAnsi="Arial" w:cs="Arial"/>
          <w:bCs/>
          <w:color w:val="000000" w:themeColor="text1"/>
        </w:rPr>
        <w:t xml:space="preserve"> (WMCA)</w:t>
      </w:r>
    </w:p>
    <w:p w14:paraId="275DEC41" w14:textId="059B7FBF" w:rsidR="00EE5B92" w:rsidRPr="00B06644" w:rsidRDefault="00EE5B92" w:rsidP="00EE5B92">
      <w:pPr>
        <w:spacing w:line="276" w:lineRule="auto"/>
        <w:jc w:val="both"/>
        <w:rPr>
          <w:rFonts w:ascii="Arial" w:hAnsi="Arial" w:cs="Arial"/>
          <w:b/>
          <w:color w:val="000000" w:themeColor="text1"/>
        </w:rPr>
      </w:pPr>
    </w:p>
    <w:p w14:paraId="0D5A9C39" w14:textId="45265E47" w:rsidR="00E92EE9" w:rsidRPr="00B06644" w:rsidRDefault="00E92EE9" w:rsidP="00F02704">
      <w:pPr>
        <w:spacing w:line="276" w:lineRule="auto"/>
        <w:ind w:left="2160" w:hanging="2160"/>
        <w:jc w:val="both"/>
        <w:rPr>
          <w:rFonts w:ascii="Arial" w:hAnsi="Arial" w:cs="Arial"/>
          <w:bCs/>
          <w:color w:val="000000" w:themeColor="text1"/>
        </w:rPr>
      </w:pPr>
      <w:r w:rsidRPr="00B06644">
        <w:rPr>
          <w:rFonts w:ascii="Arial" w:hAnsi="Arial" w:cs="Arial"/>
          <w:b/>
          <w:color w:val="000000" w:themeColor="text1"/>
        </w:rPr>
        <w:t xml:space="preserve">Managerially responsible to: </w:t>
      </w:r>
      <w:r w:rsidR="00EE5B92" w:rsidRPr="00B06644">
        <w:rPr>
          <w:rFonts w:ascii="Arial" w:hAnsi="Arial" w:cs="Arial"/>
          <w:b/>
          <w:color w:val="000000" w:themeColor="text1"/>
        </w:rPr>
        <w:tab/>
      </w:r>
      <w:r w:rsidR="00F02704" w:rsidRPr="00B06644">
        <w:rPr>
          <w:rFonts w:ascii="Arial" w:hAnsi="Arial" w:cs="Arial"/>
          <w:bCs/>
          <w:color w:val="000000" w:themeColor="text1"/>
        </w:rPr>
        <w:t>Head of Health &amp; Communities</w:t>
      </w:r>
      <w:r w:rsidR="005F4FD3">
        <w:rPr>
          <w:rFonts w:ascii="Arial" w:hAnsi="Arial" w:cs="Arial"/>
          <w:bCs/>
          <w:color w:val="000000" w:themeColor="text1"/>
        </w:rPr>
        <w:t>, WMCA</w:t>
      </w:r>
    </w:p>
    <w:p w14:paraId="344CC08A" w14:textId="77777777" w:rsidR="00E92EE9" w:rsidRPr="00B06644" w:rsidRDefault="00E92EE9" w:rsidP="00F02704">
      <w:pPr>
        <w:spacing w:line="276" w:lineRule="auto"/>
        <w:ind w:left="2160" w:hanging="2160"/>
        <w:jc w:val="both"/>
        <w:rPr>
          <w:rFonts w:ascii="Arial" w:hAnsi="Arial" w:cs="Arial"/>
          <w:bCs/>
          <w:color w:val="000000" w:themeColor="text1"/>
        </w:rPr>
      </w:pPr>
    </w:p>
    <w:p w14:paraId="3F045233" w14:textId="24E54874" w:rsidR="00107BE4" w:rsidRPr="00B06644" w:rsidRDefault="00E92EE9" w:rsidP="00F02704">
      <w:pPr>
        <w:spacing w:line="276" w:lineRule="auto"/>
        <w:ind w:left="2160" w:hanging="2160"/>
        <w:jc w:val="both"/>
        <w:rPr>
          <w:rFonts w:ascii="Arial" w:hAnsi="Arial" w:cs="Arial"/>
          <w:bCs/>
          <w:color w:val="000000" w:themeColor="text1"/>
        </w:rPr>
      </w:pPr>
      <w:r w:rsidRPr="00B06644">
        <w:rPr>
          <w:rFonts w:ascii="Arial" w:hAnsi="Arial" w:cs="Arial"/>
          <w:b/>
          <w:color w:val="000000" w:themeColor="text1"/>
        </w:rPr>
        <w:t>Professionally responsible to:</w:t>
      </w:r>
      <w:r w:rsidRPr="00B06644">
        <w:rPr>
          <w:rFonts w:ascii="Arial" w:hAnsi="Arial" w:cs="Arial"/>
          <w:bCs/>
          <w:color w:val="000000" w:themeColor="text1"/>
        </w:rPr>
        <w:t xml:space="preserve"> </w:t>
      </w:r>
      <w:r w:rsidR="005250A4" w:rsidRPr="00B06644">
        <w:rPr>
          <w:rFonts w:ascii="Arial" w:hAnsi="Arial" w:cs="Arial"/>
          <w:bCs/>
          <w:color w:val="000000" w:themeColor="text1"/>
        </w:rPr>
        <w:t xml:space="preserve"> </w:t>
      </w:r>
      <w:r w:rsidR="00F51B5F">
        <w:rPr>
          <w:rFonts w:ascii="Arial" w:hAnsi="Arial" w:cs="Arial"/>
          <w:bCs/>
          <w:color w:val="000000" w:themeColor="text1"/>
        </w:rPr>
        <w:t xml:space="preserve"> </w:t>
      </w:r>
      <w:r w:rsidR="00524D74" w:rsidRPr="00B06644">
        <w:rPr>
          <w:rFonts w:ascii="Arial" w:hAnsi="Arial" w:cs="Arial"/>
          <w:bCs/>
          <w:color w:val="000000" w:themeColor="text1"/>
        </w:rPr>
        <w:t>Associate Director</w:t>
      </w:r>
      <w:r w:rsidR="00C35BCD" w:rsidRPr="00B06644">
        <w:rPr>
          <w:rFonts w:ascii="Arial" w:hAnsi="Arial" w:cs="Arial"/>
          <w:bCs/>
          <w:color w:val="000000" w:themeColor="text1"/>
        </w:rPr>
        <w:t xml:space="preserve"> Population Health, </w:t>
      </w:r>
    </w:p>
    <w:p w14:paraId="593D2EA9" w14:textId="5F3A3CBD" w:rsidR="00EE5B92" w:rsidRPr="00B06644" w:rsidRDefault="00107BE4" w:rsidP="00F51B5F">
      <w:pPr>
        <w:spacing w:line="276" w:lineRule="auto"/>
        <w:ind w:left="3600"/>
        <w:jc w:val="both"/>
        <w:rPr>
          <w:rFonts w:ascii="Arial" w:hAnsi="Arial" w:cs="Arial"/>
          <w:b/>
          <w:color w:val="000000" w:themeColor="text1"/>
        </w:rPr>
      </w:pPr>
      <w:r w:rsidRPr="00B06644">
        <w:rPr>
          <w:rFonts w:ascii="Arial" w:hAnsi="Arial" w:cs="Arial"/>
          <w:bCs/>
          <w:color w:val="000000" w:themeColor="text1"/>
        </w:rPr>
        <w:t>West Yorkshire Combined Authority</w:t>
      </w:r>
      <w:r w:rsidR="00153E84">
        <w:rPr>
          <w:rFonts w:ascii="Arial" w:hAnsi="Arial" w:cs="Arial"/>
          <w:bCs/>
          <w:color w:val="000000" w:themeColor="text1"/>
        </w:rPr>
        <w:t xml:space="preserve"> (WYCA)</w:t>
      </w:r>
    </w:p>
    <w:p w14:paraId="2D94B815" w14:textId="77777777" w:rsidR="00E332A7" w:rsidRPr="00B06644" w:rsidRDefault="00E332A7" w:rsidP="00EE5B92">
      <w:pPr>
        <w:spacing w:line="276" w:lineRule="auto"/>
        <w:jc w:val="both"/>
        <w:rPr>
          <w:rFonts w:ascii="Arial" w:hAnsi="Arial" w:cs="Arial"/>
          <w:b/>
          <w:color w:val="000000" w:themeColor="text1"/>
        </w:rPr>
      </w:pPr>
    </w:p>
    <w:p w14:paraId="34169EA3" w14:textId="4814ED8C" w:rsidR="00EE5B92" w:rsidRPr="00B06644" w:rsidRDefault="00EE5B92" w:rsidP="003A78BF">
      <w:pPr>
        <w:spacing w:line="276" w:lineRule="auto"/>
        <w:ind w:left="2160" w:hanging="2160"/>
        <w:jc w:val="both"/>
        <w:rPr>
          <w:rFonts w:ascii="Arial" w:hAnsi="Arial" w:cs="Arial"/>
          <w:bCs/>
          <w:color w:val="000000" w:themeColor="text1"/>
        </w:rPr>
      </w:pPr>
      <w:r w:rsidRPr="00B06644">
        <w:rPr>
          <w:rFonts w:ascii="Arial" w:hAnsi="Arial" w:cs="Arial"/>
          <w:b/>
          <w:color w:val="000000" w:themeColor="text1"/>
        </w:rPr>
        <w:t xml:space="preserve">Direct Reports: </w:t>
      </w:r>
      <w:r w:rsidRPr="00B06644">
        <w:rPr>
          <w:rFonts w:ascii="Arial" w:hAnsi="Arial" w:cs="Arial"/>
          <w:b/>
          <w:color w:val="000000" w:themeColor="text1"/>
        </w:rPr>
        <w:tab/>
      </w:r>
      <w:r w:rsidR="00533A48" w:rsidRPr="00B06644">
        <w:rPr>
          <w:rFonts w:ascii="Arial" w:hAnsi="Arial" w:cs="Arial"/>
          <w:bCs/>
          <w:color w:val="000000" w:themeColor="text1"/>
        </w:rPr>
        <w:t>0</w:t>
      </w:r>
      <w:r w:rsidR="003A78BF" w:rsidRPr="00B06644">
        <w:rPr>
          <w:rFonts w:ascii="Arial" w:hAnsi="Arial" w:cs="Arial"/>
          <w:bCs/>
          <w:color w:val="000000" w:themeColor="text1"/>
        </w:rPr>
        <w:t xml:space="preserve"> </w:t>
      </w:r>
    </w:p>
    <w:p w14:paraId="18AC7B17" w14:textId="77777777" w:rsidR="0092026D" w:rsidRPr="00B06644" w:rsidRDefault="0092026D" w:rsidP="00EE5B92">
      <w:pPr>
        <w:spacing w:line="276" w:lineRule="auto"/>
        <w:jc w:val="both"/>
        <w:rPr>
          <w:rFonts w:ascii="Arial" w:hAnsi="Arial" w:cs="Arial"/>
          <w:bCs/>
          <w:color w:val="000000" w:themeColor="text1"/>
        </w:rPr>
      </w:pPr>
    </w:p>
    <w:p w14:paraId="505F2594" w14:textId="5A430242" w:rsidR="0092026D" w:rsidRPr="00B06644" w:rsidRDefault="0092026D" w:rsidP="00EE5B92">
      <w:pPr>
        <w:spacing w:line="276" w:lineRule="auto"/>
        <w:jc w:val="both"/>
        <w:rPr>
          <w:rFonts w:ascii="Arial" w:hAnsi="Arial" w:cs="Arial"/>
          <w:b/>
          <w:color w:val="000000" w:themeColor="text1"/>
        </w:rPr>
      </w:pPr>
      <w:r w:rsidRPr="00B06644">
        <w:rPr>
          <w:rFonts w:ascii="Arial" w:hAnsi="Arial" w:cs="Arial"/>
          <w:b/>
          <w:color w:val="000000" w:themeColor="text1"/>
        </w:rPr>
        <w:t>Salary:</w:t>
      </w:r>
      <w:r w:rsidR="00375B06" w:rsidRPr="00B06644">
        <w:rPr>
          <w:rFonts w:ascii="Arial" w:hAnsi="Arial" w:cs="Arial"/>
          <w:b/>
          <w:color w:val="000000" w:themeColor="text1"/>
        </w:rPr>
        <w:tab/>
      </w:r>
      <w:r w:rsidR="00375B06" w:rsidRPr="00B06644">
        <w:rPr>
          <w:rFonts w:ascii="Arial" w:hAnsi="Arial" w:cs="Arial"/>
          <w:b/>
          <w:color w:val="000000" w:themeColor="text1"/>
        </w:rPr>
        <w:tab/>
      </w:r>
      <w:r w:rsidR="00375B06" w:rsidRPr="00B06644">
        <w:rPr>
          <w:rFonts w:ascii="Arial" w:hAnsi="Arial" w:cs="Arial"/>
          <w:bCs/>
          <w:color w:val="000000" w:themeColor="text1"/>
        </w:rPr>
        <w:t>£8</w:t>
      </w:r>
      <w:r w:rsidR="00201525" w:rsidRPr="00B06644">
        <w:rPr>
          <w:rFonts w:ascii="Arial" w:hAnsi="Arial" w:cs="Arial"/>
          <w:bCs/>
          <w:color w:val="000000" w:themeColor="text1"/>
        </w:rPr>
        <w:t>6</w:t>
      </w:r>
      <w:r w:rsidR="00375B06" w:rsidRPr="00B06644">
        <w:rPr>
          <w:rFonts w:ascii="Arial" w:hAnsi="Arial" w:cs="Arial"/>
          <w:bCs/>
          <w:color w:val="000000" w:themeColor="text1"/>
        </w:rPr>
        <w:t xml:space="preserve">,000 per </w:t>
      </w:r>
      <w:r w:rsidR="00EB428B" w:rsidRPr="00B06644">
        <w:rPr>
          <w:rFonts w:ascii="Arial" w:hAnsi="Arial" w:cs="Arial"/>
          <w:bCs/>
          <w:color w:val="000000" w:themeColor="text1"/>
        </w:rPr>
        <w:t>annum</w:t>
      </w:r>
      <w:r w:rsidR="00375B06" w:rsidRPr="00B06644">
        <w:rPr>
          <w:rFonts w:ascii="Arial" w:hAnsi="Arial" w:cs="Arial"/>
          <w:b/>
          <w:color w:val="000000" w:themeColor="text1"/>
        </w:rPr>
        <w:t xml:space="preserve"> </w:t>
      </w:r>
    </w:p>
    <w:p w14:paraId="354542E9" w14:textId="2C044E54" w:rsidR="00DA6F80" w:rsidRPr="00B06644" w:rsidRDefault="00DA6F80" w:rsidP="00EE5B92">
      <w:pPr>
        <w:spacing w:line="276" w:lineRule="auto"/>
        <w:jc w:val="both"/>
        <w:rPr>
          <w:rFonts w:ascii="Arial" w:hAnsi="Arial" w:cs="Arial"/>
          <w:b/>
          <w:color w:val="000000" w:themeColor="text1"/>
        </w:rPr>
      </w:pPr>
    </w:p>
    <w:p w14:paraId="25D046AF" w14:textId="28478FEA" w:rsidR="00DA6F80" w:rsidRPr="00B06644" w:rsidRDefault="00DA6F80" w:rsidP="00EE5B92">
      <w:pPr>
        <w:spacing w:line="276" w:lineRule="auto"/>
        <w:jc w:val="both"/>
        <w:rPr>
          <w:rFonts w:ascii="Arial" w:hAnsi="Arial" w:cs="Arial"/>
          <w:b/>
          <w:color w:val="000000" w:themeColor="text1"/>
        </w:rPr>
      </w:pPr>
      <w:r w:rsidRPr="00B06644">
        <w:rPr>
          <w:rFonts w:ascii="Arial" w:hAnsi="Arial" w:cs="Arial"/>
          <w:b/>
          <w:color w:val="000000" w:themeColor="text1"/>
        </w:rPr>
        <w:t xml:space="preserve">Contract </w:t>
      </w:r>
      <w:r w:rsidR="00E6265B" w:rsidRPr="00B06644">
        <w:rPr>
          <w:rFonts w:ascii="Arial" w:hAnsi="Arial" w:cs="Arial"/>
          <w:b/>
          <w:color w:val="000000" w:themeColor="text1"/>
        </w:rPr>
        <w:t>length</w:t>
      </w:r>
      <w:r w:rsidRPr="00B06644">
        <w:rPr>
          <w:rFonts w:ascii="Arial" w:hAnsi="Arial" w:cs="Arial"/>
          <w:b/>
          <w:color w:val="000000" w:themeColor="text1"/>
        </w:rPr>
        <w:t>:</w:t>
      </w:r>
      <w:r w:rsidRPr="00B06644">
        <w:rPr>
          <w:rFonts w:ascii="Arial" w:hAnsi="Arial" w:cs="Arial"/>
          <w:b/>
          <w:color w:val="000000" w:themeColor="text1"/>
        </w:rPr>
        <w:tab/>
      </w:r>
      <w:r w:rsidR="00963CA3" w:rsidRPr="00B06644">
        <w:rPr>
          <w:rFonts w:ascii="Arial" w:hAnsi="Arial" w:cs="Arial"/>
          <w:bCs/>
          <w:color w:val="000000" w:themeColor="text1"/>
        </w:rPr>
        <w:t>0.6</w:t>
      </w:r>
      <w:r w:rsidR="00EA0FA7" w:rsidRPr="00B06644">
        <w:rPr>
          <w:rFonts w:ascii="Arial" w:hAnsi="Arial" w:cs="Arial"/>
          <w:bCs/>
          <w:color w:val="000000" w:themeColor="text1"/>
        </w:rPr>
        <w:t xml:space="preserve"> </w:t>
      </w:r>
      <w:r w:rsidR="00963CA3" w:rsidRPr="00B06644">
        <w:rPr>
          <w:rFonts w:ascii="Arial" w:hAnsi="Arial" w:cs="Arial"/>
          <w:bCs/>
          <w:color w:val="000000" w:themeColor="text1"/>
        </w:rPr>
        <w:t xml:space="preserve">FTE </w:t>
      </w:r>
      <w:r w:rsidR="00E424EA" w:rsidRPr="00B06644">
        <w:rPr>
          <w:rFonts w:ascii="Arial" w:hAnsi="Arial" w:cs="Arial"/>
          <w:bCs/>
          <w:color w:val="000000" w:themeColor="text1"/>
        </w:rPr>
        <w:t>secondment</w:t>
      </w:r>
      <w:r w:rsidR="00CF05DA" w:rsidRPr="00B06644">
        <w:rPr>
          <w:rFonts w:ascii="Arial" w:hAnsi="Arial" w:cs="Arial"/>
          <w:bCs/>
          <w:color w:val="000000" w:themeColor="text1"/>
        </w:rPr>
        <w:t xml:space="preserve"> (</w:t>
      </w:r>
      <w:r w:rsidR="00A65D5B" w:rsidRPr="00B06644">
        <w:rPr>
          <w:rFonts w:ascii="Arial" w:hAnsi="Arial" w:cs="Arial"/>
          <w:bCs/>
          <w:color w:val="000000" w:themeColor="text1"/>
        </w:rPr>
        <w:t>3</w:t>
      </w:r>
      <w:r w:rsidR="00CF05DA" w:rsidRPr="00B06644">
        <w:rPr>
          <w:rFonts w:ascii="Arial" w:hAnsi="Arial" w:cs="Arial"/>
          <w:bCs/>
          <w:color w:val="000000" w:themeColor="text1"/>
        </w:rPr>
        <w:t xml:space="preserve"> days)</w:t>
      </w:r>
      <w:r w:rsidR="00666F06" w:rsidRPr="00B06644">
        <w:rPr>
          <w:rFonts w:ascii="Arial" w:hAnsi="Arial" w:cs="Arial"/>
          <w:bCs/>
          <w:color w:val="000000" w:themeColor="text1"/>
        </w:rPr>
        <w:t xml:space="preserve"> for </w:t>
      </w:r>
      <w:r w:rsidR="00A65D5B" w:rsidRPr="00B06644">
        <w:rPr>
          <w:rFonts w:ascii="Arial" w:hAnsi="Arial" w:cs="Arial"/>
          <w:bCs/>
          <w:color w:val="000000" w:themeColor="text1"/>
        </w:rPr>
        <w:t>1</w:t>
      </w:r>
      <w:r w:rsidR="00A3459E" w:rsidRPr="00B06644">
        <w:rPr>
          <w:rFonts w:ascii="Arial" w:hAnsi="Arial" w:cs="Arial"/>
          <w:bCs/>
          <w:color w:val="000000" w:themeColor="text1"/>
        </w:rPr>
        <w:t>8</w:t>
      </w:r>
      <w:r w:rsidR="00666F06" w:rsidRPr="00B06644">
        <w:rPr>
          <w:rFonts w:ascii="Arial" w:hAnsi="Arial" w:cs="Arial"/>
          <w:bCs/>
          <w:color w:val="000000" w:themeColor="text1"/>
        </w:rPr>
        <w:t xml:space="preserve"> months</w:t>
      </w:r>
    </w:p>
    <w:p w14:paraId="6C8BFCFB" w14:textId="3D66D286" w:rsidR="005B16D8" w:rsidRPr="00B06644" w:rsidRDefault="005B16D8" w:rsidP="00EE5B92">
      <w:pPr>
        <w:spacing w:line="276" w:lineRule="auto"/>
        <w:jc w:val="both"/>
        <w:rPr>
          <w:rFonts w:ascii="Arial" w:hAnsi="Arial" w:cs="Arial"/>
          <w:bCs/>
          <w:color w:val="000000" w:themeColor="text1"/>
        </w:rPr>
      </w:pPr>
    </w:p>
    <w:p w14:paraId="134674CE" w14:textId="475ABC31" w:rsidR="005B16D8" w:rsidRPr="00B06644" w:rsidRDefault="005B16D8" w:rsidP="00155093">
      <w:pPr>
        <w:spacing w:line="276" w:lineRule="auto"/>
        <w:rPr>
          <w:rFonts w:ascii="Arial" w:hAnsi="Arial" w:cs="Arial"/>
          <w:bCs/>
          <w:color w:val="000000" w:themeColor="text1"/>
        </w:rPr>
      </w:pPr>
      <w:r w:rsidRPr="00B06644">
        <w:rPr>
          <w:rFonts w:ascii="Arial" w:hAnsi="Arial" w:cs="Arial"/>
          <w:b/>
          <w:color w:val="000000" w:themeColor="text1"/>
        </w:rPr>
        <w:t xml:space="preserve">Key Relationships: </w:t>
      </w:r>
      <w:r w:rsidR="00040195" w:rsidRPr="00B06644">
        <w:rPr>
          <w:rFonts w:ascii="Arial" w:hAnsi="Arial" w:cs="Arial"/>
          <w:b/>
          <w:color w:val="000000" w:themeColor="text1"/>
        </w:rPr>
        <w:t xml:space="preserve"> </w:t>
      </w:r>
      <w:r w:rsidR="00682D34" w:rsidRPr="00B06644">
        <w:rPr>
          <w:rFonts w:ascii="Arial" w:hAnsi="Arial" w:cs="Arial"/>
          <w:bCs/>
          <w:color w:val="000000" w:themeColor="text1"/>
        </w:rPr>
        <w:t xml:space="preserve">Consortia </w:t>
      </w:r>
      <w:r w:rsidR="00EF5793" w:rsidRPr="00B06644">
        <w:rPr>
          <w:rFonts w:ascii="Arial" w:hAnsi="Arial" w:cs="Arial"/>
          <w:bCs/>
          <w:color w:val="000000" w:themeColor="text1"/>
        </w:rPr>
        <w:t>Combined Authoritie</w:t>
      </w:r>
      <w:r w:rsidR="00130395" w:rsidRPr="00B06644">
        <w:rPr>
          <w:rFonts w:ascii="Arial" w:hAnsi="Arial" w:cs="Arial"/>
          <w:bCs/>
          <w:color w:val="000000" w:themeColor="text1"/>
        </w:rPr>
        <w:t>s</w:t>
      </w:r>
      <w:r w:rsidR="0061560D">
        <w:rPr>
          <w:rFonts w:ascii="Arial" w:hAnsi="Arial" w:cs="Arial"/>
          <w:bCs/>
          <w:color w:val="000000" w:themeColor="text1"/>
        </w:rPr>
        <w:t xml:space="preserve"> (CAs)</w:t>
      </w:r>
      <w:r w:rsidR="00B31A71" w:rsidRPr="00B06644">
        <w:rPr>
          <w:rFonts w:ascii="Arial" w:hAnsi="Arial" w:cs="Arial"/>
          <w:bCs/>
          <w:color w:val="000000" w:themeColor="text1"/>
        </w:rPr>
        <w:t xml:space="preserve">, </w:t>
      </w:r>
      <w:r w:rsidR="008F4C31" w:rsidRPr="00B06644">
        <w:rPr>
          <w:rFonts w:ascii="Arial" w:hAnsi="Arial" w:cs="Arial"/>
          <w:bCs/>
          <w:color w:val="000000" w:themeColor="text1"/>
        </w:rPr>
        <w:t>Cross-WMCA Directorates, The Health Foundation</w:t>
      </w:r>
      <w:r w:rsidR="00C62BD5">
        <w:rPr>
          <w:rFonts w:ascii="Arial" w:hAnsi="Arial" w:cs="Arial"/>
          <w:bCs/>
          <w:color w:val="000000" w:themeColor="text1"/>
        </w:rPr>
        <w:t xml:space="preserve"> (THF)</w:t>
      </w:r>
      <w:r w:rsidR="001E2FF9" w:rsidRPr="00B06644">
        <w:rPr>
          <w:rFonts w:ascii="Arial" w:hAnsi="Arial" w:cs="Arial"/>
          <w:bCs/>
          <w:color w:val="000000" w:themeColor="text1"/>
        </w:rPr>
        <w:t xml:space="preserve">, </w:t>
      </w:r>
      <w:r w:rsidR="00094562" w:rsidRPr="00B06644">
        <w:rPr>
          <w:rFonts w:ascii="Arial" w:hAnsi="Arial" w:cs="Arial"/>
          <w:bCs/>
          <w:color w:val="000000" w:themeColor="text1"/>
        </w:rPr>
        <w:t xml:space="preserve">Centre for Local </w:t>
      </w:r>
      <w:r w:rsidR="00235DB8" w:rsidRPr="00B06644">
        <w:rPr>
          <w:rFonts w:ascii="Arial" w:hAnsi="Arial" w:cs="Arial"/>
          <w:bCs/>
          <w:color w:val="000000" w:themeColor="text1"/>
        </w:rPr>
        <w:t>Economic Strategies</w:t>
      </w:r>
      <w:r w:rsidR="00905B0D">
        <w:rPr>
          <w:rFonts w:ascii="Arial" w:hAnsi="Arial" w:cs="Arial"/>
          <w:bCs/>
          <w:color w:val="000000" w:themeColor="text1"/>
        </w:rPr>
        <w:t xml:space="preserve"> (CLES)</w:t>
      </w:r>
      <w:r w:rsidR="00235DB8" w:rsidRPr="00B06644">
        <w:rPr>
          <w:rFonts w:ascii="Arial" w:hAnsi="Arial" w:cs="Arial"/>
          <w:bCs/>
          <w:color w:val="000000" w:themeColor="text1"/>
        </w:rPr>
        <w:t>, The King’s Fund</w:t>
      </w:r>
      <w:r w:rsidR="00905B0D">
        <w:rPr>
          <w:rFonts w:ascii="Arial" w:hAnsi="Arial" w:cs="Arial"/>
          <w:bCs/>
          <w:color w:val="000000" w:themeColor="text1"/>
        </w:rPr>
        <w:t xml:space="preserve"> (TKF)</w:t>
      </w:r>
    </w:p>
    <w:p w14:paraId="03C54D4A" w14:textId="77777777" w:rsidR="009F361D" w:rsidRPr="00945D01" w:rsidRDefault="009F361D" w:rsidP="00A22FB1">
      <w:pPr>
        <w:rPr>
          <w:rFonts w:ascii="Arial" w:hAnsi="Arial" w:cs="Arial"/>
          <w:lang w:val="en-GB"/>
        </w:rPr>
      </w:pPr>
    </w:p>
    <w:p w14:paraId="7D1D2C75" w14:textId="3A9F26A5" w:rsidR="00EE5B92" w:rsidRPr="00945D01" w:rsidRDefault="00EE5B92" w:rsidP="00A22FB1">
      <w:pPr>
        <w:rPr>
          <w:rFonts w:ascii="Arial" w:hAnsi="Arial" w:cs="Arial"/>
          <w:b/>
          <w:bCs/>
          <w:lang w:val="en-GB"/>
        </w:rPr>
      </w:pPr>
      <w:r w:rsidRPr="00945D01">
        <w:rPr>
          <w:rFonts w:ascii="Arial" w:hAnsi="Arial" w:cs="Arial"/>
          <w:b/>
          <w:bCs/>
          <w:lang w:val="en-GB"/>
        </w:rPr>
        <w:t xml:space="preserve">Role </w:t>
      </w:r>
      <w:r w:rsidR="009F361D" w:rsidRPr="00945D01">
        <w:rPr>
          <w:rFonts w:ascii="Arial" w:hAnsi="Arial" w:cs="Arial"/>
          <w:b/>
          <w:bCs/>
          <w:lang w:val="en-GB"/>
        </w:rPr>
        <w:t>Purpose</w:t>
      </w:r>
    </w:p>
    <w:p w14:paraId="1F0B6D2E" w14:textId="77777777" w:rsidR="00EE5B92" w:rsidRPr="00945D01" w:rsidRDefault="00EE5B92" w:rsidP="00A22FB1">
      <w:pPr>
        <w:rPr>
          <w:rFonts w:ascii="Arial" w:hAnsi="Arial" w:cs="Arial"/>
          <w:lang w:val="en-GB"/>
        </w:rPr>
      </w:pPr>
    </w:p>
    <w:p w14:paraId="5D1CB136" w14:textId="1481B55F" w:rsidR="00A40EE8" w:rsidRDefault="00FE3637" w:rsidP="002D11B6">
      <w:pPr>
        <w:rPr>
          <w:rFonts w:ascii="Arial" w:hAnsi="Arial" w:cs="Arial"/>
          <w:spacing w:val="3"/>
          <w:lang w:eastAsia="en-GB"/>
        </w:rPr>
      </w:pPr>
      <w:r>
        <w:rPr>
          <w:rFonts w:ascii="Arial" w:hAnsi="Arial" w:cs="Arial"/>
          <w:spacing w:val="3"/>
          <w:lang w:val="en" w:eastAsia="en-GB"/>
        </w:rPr>
        <w:t xml:space="preserve">To </w:t>
      </w:r>
      <w:r w:rsidR="00410001">
        <w:rPr>
          <w:rFonts w:ascii="Arial" w:hAnsi="Arial" w:cs="Arial"/>
          <w:spacing w:val="3"/>
          <w:lang w:val="en" w:eastAsia="en-GB"/>
        </w:rPr>
        <w:t>provide</w:t>
      </w:r>
      <w:r w:rsidR="00702D80">
        <w:rPr>
          <w:rFonts w:ascii="Arial" w:hAnsi="Arial" w:cs="Arial"/>
          <w:spacing w:val="3"/>
          <w:lang w:val="en" w:eastAsia="en-GB"/>
        </w:rPr>
        <w:t xml:space="preserve"> public health expertise,</w:t>
      </w:r>
      <w:r w:rsidR="00410001">
        <w:rPr>
          <w:rFonts w:ascii="Arial" w:hAnsi="Arial" w:cs="Arial"/>
          <w:spacing w:val="3"/>
          <w:lang w:val="en" w:eastAsia="en-GB"/>
        </w:rPr>
        <w:t xml:space="preserve"> strategic leadership and accountability </w:t>
      </w:r>
      <w:r w:rsidR="00C4065A">
        <w:rPr>
          <w:rFonts w:ascii="Arial" w:hAnsi="Arial" w:cs="Arial"/>
          <w:spacing w:val="3"/>
          <w:lang w:val="en" w:eastAsia="en-GB"/>
        </w:rPr>
        <w:t>for</w:t>
      </w:r>
      <w:r w:rsidR="00D43325">
        <w:rPr>
          <w:rFonts w:ascii="Arial" w:hAnsi="Arial" w:cs="Arial"/>
          <w:spacing w:val="3"/>
          <w:lang w:val="en" w:eastAsia="en-GB"/>
        </w:rPr>
        <w:t xml:space="preserve"> the </w:t>
      </w:r>
      <w:r w:rsidR="00D43325" w:rsidRPr="00D43325">
        <w:rPr>
          <w:rFonts w:ascii="Arial" w:hAnsi="Arial" w:cs="Arial"/>
          <w:spacing w:val="3"/>
          <w:lang w:val="en" w:eastAsia="en-GB"/>
        </w:rPr>
        <w:t>Improving Health &amp; Reducing Inequalities Combined Authorities Programme</w:t>
      </w:r>
      <w:r w:rsidR="00CC5F62">
        <w:rPr>
          <w:rFonts w:ascii="Arial" w:hAnsi="Arial" w:cs="Arial"/>
          <w:spacing w:val="3"/>
          <w:lang w:val="en" w:eastAsia="en-GB"/>
        </w:rPr>
        <w:t xml:space="preserve"> funded by The Health Foundation</w:t>
      </w:r>
      <w:r w:rsidR="00D43325">
        <w:rPr>
          <w:rFonts w:ascii="Arial" w:hAnsi="Arial" w:cs="Arial"/>
          <w:spacing w:val="3"/>
          <w:lang w:val="en" w:eastAsia="en-GB"/>
        </w:rPr>
        <w:t xml:space="preserve">. The programme </w:t>
      </w:r>
      <w:r w:rsidR="006B1724">
        <w:rPr>
          <w:rFonts w:ascii="Arial" w:hAnsi="Arial" w:cs="Arial"/>
          <w:spacing w:val="3"/>
          <w:lang w:eastAsia="en-GB"/>
        </w:rPr>
        <w:t>a</w:t>
      </w:r>
      <w:r w:rsidR="006B1724" w:rsidRPr="006B1724">
        <w:rPr>
          <w:rFonts w:ascii="Arial" w:hAnsi="Arial" w:cs="Arial"/>
          <w:spacing w:val="3"/>
          <w:lang w:eastAsia="en-GB"/>
        </w:rPr>
        <w:t>im</w:t>
      </w:r>
      <w:r w:rsidR="006B1724">
        <w:rPr>
          <w:rFonts w:ascii="Arial" w:hAnsi="Arial" w:cs="Arial"/>
          <w:spacing w:val="3"/>
          <w:lang w:eastAsia="en-GB"/>
        </w:rPr>
        <w:t xml:space="preserve">s to </w:t>
      </w:r>
      <w:r w:rsidR="006B1724" w:rsidRPr="006B1724">
        <w:rPr>
          <w:rFonts w:ascii="Arial" w:hAnsi="Arial" w:cs="Arial"/>
          <w:spacing w:val="3"/>
          <w:lang w:eastAsia="en-GB"/>
        </w:rPr>
        <w:t>strengthen</w:t>
      </w:r>
      <w:r w:rsidR="006B1724">
        <w:rPr>
          <w:rFonts w:ascii="Arial" w:hAnsi="Arial" w:cs="Arial"/>
          <w:spacing w:val="3"/>
          <w:lang w:eastAsia="en-GB"/>
        </w:rPr>
        <w:t xml:space="preserve"> </w:t>
      </w:r>
      <w:r w:rsidR="006B1724" w:rsidRPr="006B1724">
        <w:rPr>
          <w:rFonts w:ascii="Arial" w:hAnsi="Arial" w:cs="Arial"/>
          <w:spacing w:val="3"/>
          <w:lang w:eastAsia="en-GB"/>
        </w:rPr>
        <w:t>C</w:t>
      </w:r>
      <w:r w:rsidR="008718C8">
        <w:rPr>
          <w:rFonts w:ascii="Arial" w:hAnsi="Arial" w:cs="Arial"/>
          <w:spacing w:val="3"/>
          <w:lang w:eastAsia="en-GB"/>
        </w:rPr>
        <w:t>A</w:t>
      </w:r>
      <w:r w:rsidR="006B1724" w:rsidRPr="006B1724">
        <w:rPr>
          <w:rFonts w:ascii="Arial" w:hAnsi="Arial" w:cs="Arial"/>
          <w:spacing w:val="3"/>
          <w:lang w:eastAsia="en-GB"/>
        </w:rPr>
        <w:t xml:space="preserve">s’ role in addressing health inequalities </w:t>
      </w:r>
      <w:r w:rsidR="0001660E">
        <w:rPr>
          <w:rFonts w:ascii="Arial" w:hAnsi="Arial" w:cs="Arial"/>
          <w:spacing w:val="3"/>
          <w:lang w:eastAsia="en-GB"/>
        </w:rPr>
        <w:t>by</w:t>
      </w:r>
      <w:r w:rsidR="006B1724" w:rsidRPr="006B1724">
        <w:rPr>
          <w:rFonts w:ascii="Arial" w:hAnsi="Arial" w:cs="Arial"/>
          <w:spacing w:val="3"/>
          <w:lang w:eastAsia="en-GB"/>
        </w:rPr>
        <w:t xml:space="preserve"> exploring </w:t>
      </w:r>
      <w:r w:rsidR="003135FF">
        <w:rPr>
          <w:rFonts w:ascii="Arial" w:hAnsi="Arial" w:cs="Arial"/>
          <w:spacing w:val="3"/>
          <w:lang w:eastAsia="en-GB"/>
        </w:rPr>
        <w:t xml:space="preserve">their unique </w:t>
      </w:r>
      <w:r w:rsidR="006B1724" w:rsidRPr="006B1724">
        <w:rPr>
          <w:rFonts w:ascii="Arial" w:hAnsi="Arial" w:cs="Arial"/>
          <w:spacing w:val="3"/>
          <w:lang w:eastAsia="en-GB"/>
        </w:rPr>
        <w:t>opportunities through regional policymaking</w:t>
      </w:r>
      <w:r w:rsidR="00CE2CCE">
        <w:rPr>
          <w:rFonts w:ascii="Arial" w:hAnsi="Arial" w:cs="Arial"/>
          <w:spacing w:val="3"/>
          <w:lang w:eastAsia="en-GB"/>
        </w:rPr>
        <w:t xml:space="preserve"> and taking coordinated action across the system</w:t>
      </w:r>
      <w:r w:rsidR="006B1724">
        <w:rPr>
          <w:rFonts w:ascii="Arial" w:hAnsi="Arial" w:cs="Arial"/>
          <w:spacing w:val="3"/>
          <w:lang w:eastAsia="en-GB"/>
        </w:rPr>
        <w:t>.</w:t>
      </w:r>
      <w:r w:rsidR="0082785D">
        <w:rPr>
          <w:rFonts w:ascii="Arial" w:hAnsi="Arial" w:cs="Arial"/>
          <w:spacing w:val="3"/>
          <w:lang w:eastAsia="en-GB"/>
        </w:rPr>
        <w:t xml:space="preserve"> </w:t>
      </w:r>
      <w:r w:rsidR="0082785D" w:rsidRPr="00B07E88">
        <w:rPr>
          <w:rFonts w:ascii="Arial" w:hAnsi="Arial" w:cs="Arial"/>
          <w:spacing w:val="3"/>
          <w:lang w:val="en-GB" w:eastAsia="en-GB"/>
        </w:rPr>
        <w:t xml:space="preserve">This builds on the Health Foundation’s </w:t>
      </w:r>
      <w:hyperlink r:id="rId12" w:history="1">
        <w:r w:rsidR="0082785D" w:rsidRPr="00B07E88">
          <w:rPr>
            <w:rStyle w:val="Hyperlink"/>
            <w:rFonts w:ascii="Arial" w:hAnsi="Arial" w:cs="Arial"/>
            <w:spacing w:val="3"/>
            <w:lang w:val="en-GB" w:eastAsia="en-GB"/>
          </w:rPr>
          <w:t>Cities Health Inequalities Project</w:t>
        </w:r>
      </w:hyperlink>
      <w:r w:rsidR="0082785D" w:rsidRPr="00B07E88">
        <w:rPr>
          <w:rFonts w:ascii="Arial" w:hAnsi="Arial" w:cs="Arial"/>
          <w:spacing w:val="3"/>
          <w:lang w:val="en-GB" w:eastAsia="en-GB"/>
        </w:rPr>
        <w:t xml:space="preserve">, which explored opportunities for devolved English regions to tackle health inequalities and identified several ways that a </w:t>
      </w:r>
      <w:r w:rsidR="0082785D" w:rsidRPr="00905B0D">
        <w:rPr>
          <w:rFonts w:ascii="Arial" w:hAnsi="Arial" w:cs="Arial"/>
          <w:color w:val="000000" w:themeColor="text1"/>
          <w:spacing w:val="3"/>
          <w:lang w:val="en-GB" w:eastAsia="en-GB"/>
        </w:rPr>
        <w:t>regional approach can have a significant impact.</w:t>
      </w:r>
      <w:r w:rsidR="0082785D" w:rsidRPr="00905B0D">
        <w:rPr>
          <w:rFonts w:ascii="Arial" w:hAnsi="Arial" w:cs="Arial"/>
          <w:color w:val="000000" w:themeColor="text1"/>
          <w:spacing w:val="3"/>
          <w:lang w:eastAsia="en-GB"/>
        </w:rPr>
        <w:t xml:space="preserve"> </w:t>
      </w:r>
      <w:r w:rsidR="00D01F7D" w:rsidRPr="00905B0D">
        <w:rPr>
          <w:rFonts w:ascii="Arial" w:hAnsi="Arial" w:cs="Arial"/>
          <w:color w:val="000000" w:themeColor="text1"/>
          <w:spacing w:val="3"/>
          <w:lang w:eastAsia="en-GB"/>
        </w:rPr>
        <w:t xml:space="preserve">The WMCA is leading </w:t>
      </w:r>
      <w:r w:rsidR="00870DC9" w:rsidRPr="00905B0D">
        <w:rPr>
          <w:rFonts w:ascii="Arial" w:hAnsi="Arial" w:cs="Arial"/>
          <w:color w:val="000000" w:themeColor="text1"/>
          <w:spacing w:val="3"/>
          <w:lang w:eastAsia="en-GB"/>
        </w:rPr>
        <w:t>a</w:t>
      </w:r>
      <w:r w:rsidR="00D01F7D" w:rsidRPr="00905B0D">
        <w:rPr>
          <w:rFonts w:ascii="Arial" w:hAnsi="Arial" w:cs="Arial"/>
          <w:color w:val="000000" w:themeColor="text1"/>
          <w:spacing w:val="3"/>
          <w:lang w:eastAsia="en-GB"/>
        </w:rPr>
        <w:t xml:space="preserve"> </w:t>
      </w:r>
      <w:r w:rsidR="0001660E" w:rsidRPr="00905B0D">
        <w:rPr>
          <w:rFonts w:ascii="Arial" w:hAnsi="Arial" w:cs="Arial"/>
          <w:color w:val="000000" w:themeColor="text1"/>
          <w:spacing w:val="3"/>
          <w:lang w:eastAsia="en-GB"/>
        </w:rPr>
        <w:t>consortium</w:t>
      </w:r>
      <w:r w:rsidR="00D01F7D" w:rsidRPr="00905B0D">
        <w:rPr>
          <w:rFonts w:ascii="Arial" w:hAnsi="Arial" w:cs="Arial"/>
          <w:color w:val="000000" w:themeColor="text1"/>
          <w:spacing w:val="3"/>
          <w:lang w:eastAsia="en-GB"/>
        </w:rPr>
        <w:t xml:space="preserve"> of </w:t>
      </w:r>
      <w:r w:rsidR="0001660E" w:rsidRPr="00905B0D">
        <w:rPr>
          <w:rFonts w:ascii="Arial" w:hAnsi="Arial" w:cs="Arial"/>
          <w:color w:val="000000" w:themeColor="text1"/>
          <w:spacing w:val="3"/>
          <w:lang w:eastAsia="en-GB"/>
        </w:rPr>
        <w:t>9</w:t>
      </w:r>
      <w:r w:rsidR="00D01F7D" w:rsidRPr="00905B0D">
        <w:rPr>
          <w:rFonts w:ascii="Arial" w:hAnsi="Arial" w:cs="Arial"/>
          <w:color w:val="000000" w:themeColor="text1"/>
          <w:spacing w:val="3"/>
          <w:lang w:eastAsia="en-GB"/>
        </w:rPr>
        <w:t xml:space="preserve"> </w:t>
      </w:r>
      <w:r w:rsidR="002318E2" w:rsidRPr="00905B0D">
        <w:rPr>
          <w:rFonts w:ascii="Arial" w:hAnsi="Arial" w:cs="Arial"/>
          <w:color w:val="000000" w:themeColor="text1"/>
          <w:spacing w:val="3"/>
          <w:lang w:eastAsia="en-GB"/>
        </w:rPr>
        <w:t xml:space="preserve">Combined Authorities </w:t>
      </w:r>
      <w:r w:rsidR="00182FC9">
        <w:rPr>
          <w:rFonts w:ascii="Arial" w:hAnsi="Arial" w:cs="Arial"/>
          <w:spacing w:val="3"/>
          <w:lang w:eastAsia="en-GB"/>
        </w:rPr>
        <w:t>involved in the</w:t>
      </w:r>
      <w:r w:rsidR="004D1A23">
        <w:rPr>
          <w:rFonts w:ascii="Arial" w:hAnsi="Arial" w:cs="Arial"/>
          <w:spacing w:val="3"/>
          <w:lang w:eastAsia="en-GB"/>
        </w:rPr>
        <w:t xml:space="preserve"> new</w:t>
      </w:r>
      <w:r w:rsidR="00182FC9">
        <w:rPr>
          <w:rFonts w:ascii="Arial" w:hAnsi="Arial" w:cs="Arial"/>
          <w:spacing w:val="3"/>
          <w:lang w:eastAsia="en-GB"/>
        </w:rPr>
        <w:t xml:space="preserve"> programme</w:t>
      </w:r>
      <w:r w:rsidR="00D01F7D">
        <w:rPr>
          <w:rFonts w:ascii="Arial" w:hAnsi="Arial" w:cs="Arial"/>
          <w:spacing w:val="3"/>
          <w:lang w:eastAsia="en-GB"/>
        </w:rPr>
        <w:t xml:space="preserve">. </w:t>
      </w:r>
    </w:p>
    <w:p w14:paraId="696E60BF" w14:textId="77777777" w:rsidR="00A40EE8" w:rsidRDefault="00A40EE8" w:rsidP="002D11B6">
      <w:pPr>
        <w:rPr>
          <w:rFonts w:ascii="Arial" w:hAnsi="Arial" w:cs="Arial"/>
          <w:spacing w:val="3"/>
          <w:lang w:eastAsia="en-GB"/>
        </w:rPr>
      </w:pPr>
    </w:p>
    <w:p w14:paraId="6E32FEB3" w14:textId="0D8FAB87" w:rsidR="00D01F7D" w:rsidRDefault="00D2613C" w:rsidP="002D11B6">
      <w:pPr>
        <w:rPr>
          <w:rFonts w:ascii="Arial" w:hAnsi="Arial" w:cs="Arial"/>
          <w:spacing w:val="3"/>
          <w:lang w:eastAsia="en-GB"/>
        </w:rPr>
      </w:pPr>
      <w:r>
        <w:rPr>
          <w:rFonts w:ascii="Arial" w:hAnsi="Arial" w:cs="Arial"/>
          <w:spacing w:val="3"/>
          <w:lang w:eastAsia="en-GB"/>
        </w:rPr>
        <w:t>The</w:t>
      </w:r>
      <w:r w:rsidR="000544B6">
        <w:rPr>
          <w:rFonts w:ascii="Arial" w:hAnsi="Arial" w:cs="Arial"/>
          <w:spacing w:val="3"/>
          <w:lang w:eastAsia="en-GB"/>
        </w:rPr>
        <w:t xml:space="preserve"> </w:t>
      </w:r>
      <w:r w:rsidR="00DE1663">
        <w:rPr>
          <w:rFonts w:ascii="Arial" w:hAnsi="Arial" w:cs="Arial"/>
          <w:spacing w:val="3"/>
          <w:lang w:eastAsia="en-GB"/>
        </w:rPr>
        <w:t xml:space="preserve">Public Health </w:t>
      </w:r>
      <w:r w:rsidR="000544B6">
        <w:rPr>
          <w:rFonts w:ascii="Arial" w:hAnsi="Arial" w:cs="Arial"/>
          <w:spacing w:val="3"/>
          <w:lang w:eastAsia="en-GB"/>
        </w:rPr>
        <w:t xml:space="preserve">Consultant will provide </w:t>
      </w:r>
      <w:r w:rsidR="000E34C8">
        <w:rPr>
          <w:rFonts w:ascii="Arial" w:hAnsi="Arial" w:cs="Arial"/>
          <w:spacing w:val="3"/>
          <w:lang w:eastAsia="en-GB"/>
        </w:rPr>
        <w:t xml:space="preserve">specialist advice </w:t>
      </w:r>
      <w:r w:rsidR="009A32A5">
        <w:rPr>
          <w:rFonts w:ascii="Arial" w:hAnsi="Arial" w:cs="Arial"/>
          <w:spacing w:val="3"/>
          <w:lang w:eastAsia="en-GB"/>
        </w:rPr>
        <w:t xml:space="preserve">to </w:t>
      </w:r>
      <w:bookmarkStart w:id="0" w:name="_Hlk132277743"/>
      <w:r w:rsidR="009A32A5">
        <w:rPr>
          <w:rFonts w:ascii="Arial" w:hAnsi="Arial" w:cs="Arial"/>
          <w:spacing w:val="3"/>
          <w:lang w:eastAsia="en-GB"/>
        </w:rPr>
        <w:t xml:space="preserve">the </w:t>
      </w:r>
      <w:r w:rsidR="00DC46EA">
        <w:rPr>
          <w:rFonts w:ascii="Arial" w:hAnsi="Arial" w:cs="Arial"/>
          <w:spacing w:val="3"/>
          <w:lang w:eastAsia="en-GB"/>
        </w:rPr>
        <w:t>programme C</w:t>
      </w:r>
      <w:r w:rsidR="00E21559">
        <w:rPr>
          <w:rFonts w:ascii="Arial" w:hAnsi="Arial" w:cs="Arial"/>
          <w:spacing w:val="3"/>
          <w:lang w:eastAsia="en-GB"/>
        </w:rPr>
        <w:t xml:space="preserve">entral </w:t>
      </w:r>
      <w:r w:rsidR="00DC46EA">
        <w:rPr>
          <w:rFonts w:ascii="Arial" w:hAnsi="Arial" w:cs="Arial"/>
          <w:spacing w:val="3"/>
          <w:lang w:eastAsia="en-GB"/>
        </w:rPr>
        <w:t>T</w:t>
      </w:r>
      <w:r w:rsidR="009A32A5">
        <w:rPr>
          <w:rFonts w:ascii="Arial" w:hAnsi="Arial" w:cs="Arial"/>
          <w:spacing w:val="3"/>
          <w:lang w:eastAsia="en-GB"/>
        </w:rPr>
        <w:t xml:space="preserve">eam and participating </w:t>
      </w:r>
      <w:bookmarkEnd w:id="0"/>
      <w:r w:rsidR="00D3747E">
        <w:rPr>
          <w:rFonts w:ascii="Arial" w:hAnsi="Arial" w:cs="Arial"/>
          <w:spacing w:val="3"/>
          <w:lang w:eastAsia="en-GB"/>
        </w:rPr>
        <w:t xml:space="preserve">CAs </w:t>
      </w:r>
      <w:r w:rsidR="009A32A5">
        <w:rPr>
          <w:rFonts w:ascii="Arial" w:hAnsi="Arial" w:cs="Arial"/>
          <w:spacing w:val="3"/>
          <w:lang w:eastAsia="en-GB"/>
        </w:rPr>
        <w:t xml:space="preserve">and support </w:t>
      </w:r>
      <w:r w:rsidR="000E34C8">
        <w:rPr>
          <w:rFonts w:ascii="Arial" w:hAnsi="Arial" w:cs="Arial"/>
          <w:spacing w:val="3"/>
          <w:lang w:eastAsia="en-GB"/>
        </w:rPr>
        <w:t xml:space="preserve">towards </w:t>
      </w:r>
      <w:r w:rsidR="00BB75C0">
        <w:rPr>
          <w:rFonts w:ascii="Arial" w:hAnsi="Arial" w:cs="Arial"/>
          <w:spacing w:val="3"/>
          <w:lang w:eastAsia="en-GB"/>
        </w:rPr>
        <w:t xml:space="preserve">the </w:t>
      </w:r>
      <w:r w:rsidR="000E34C8">
        <w:rPr>
          <w:rFonts w:ascii="Arial" w:hAnsi="Arial" w:cs="Arial"/>
          <w:spacing w:val="3"/>
          <w:lang w:eastAsia="en-GB"/>
        </w:rPr>
        <w:t xml:space="preserve">achievement of the </w:t>
      </w:r>
      <w:r w:rsidR="00BB75C0">
        <w:rPr>
          <w:rFonts w:ascii="Arial" w:hAnsi="Arial" w:cs="Arial"/>
          <w:spacing w:val="3"/>
          <w:lang w:eastAsia="en-GB"/>
        </w:rPr>
        <w:t xml:space="preserve">following programme </w:t>
      </w:r>
      <w:r w:rsidR="000E34C8">
        <w:rPr>
          <w:rFonts w:ascii="Arial" w:hAnsi="Arial" w:cs="Arial"/>
          <w:spacing w:val="3"/>
          <w:lang w:eastAsia="en-GB"/>
        </w:rPr>
        <w:t>aims</w:t>
      </w:r>
      <w:r>
        <w:rPr>
          <w:rFonts w:ascii="Arial" w:hAnsi="Arial" w:cs="Arial"/>
          <w:spacing w:val="3"/>
          <w:lang w:eastAsia="en-GB"/>
        </w:rPr>
        <w:t>:</w:t>
      </w:r>
    </w:p>
    <w:p w14:paraId="7E28B248" w14:textId="03439FE2" w:rsidR="00D2613C" w:rsidRPr="005A6735" w:rsidRDefault="00D2613C" w:rsidP="005F4FD3">
      <w:pPr>
        <w:numPr>
          <w:ilvl w:val="0"/>
          <w:numId w:val="40"/>
        </w:numPr>
        <w:rPr>
          <w:rFonts w:ascii="Arial" w:hAnsi="Arial" w:cs="Arial"/>
          <w:spacing w:val="3"/>
          <w:lang w:val="en-GB"/>
        </w:rPr>
      </w:pPr>
      <w:r>
        <w:rPr>
          <w:rFonts w:ascii="Arial" w:hAnsi="Arial" w:cs="Arial"/>
          <w:spacing w:val="3"/>
          <w:lang w:val="en-GB"/>
        </w:rPr>
        <w:t>E</w:t>
      </w:r>
      <w:r w:rsidRPr="005A6735">
        <w:rPr>
          <w:rFonts w:ascii="Arial" w:hAnsi="Arial" w:cs="Arial"/>
          <w:spacing w:val="3"/>
          <w:lang w:val="en-GB"/>
        </w:rPr>
        <w:t xml:space="preserve">xtend the evidence base on how </w:t>
      </w:r>
      <w:r w:rsidR="00D3747E">
        <w:rPr>
          <w:rFonts w:ascii="Arial" w:hAnsi="Arial" w:cs="Arial"/>
          <w:spacing w:val="3"/>
          <w:lang w:val="en-GB"/>
        </w:rPr>
        <w:t xml:space="preserve">CAs </w:t>
      </w:r>
      <w:r w:rsidRPr="005A6735">
        <w:rPr>
          <w:rFonts w:ascii="Arial" w:hAnsi="Arial" w:cs="Arial"/>
          <w:spacing w:val="3"/>
          <w:lang w:val="en-GB"/>
        </w:rPr>
        <w:t>can add value in tackling health inequalities</w:t>
      </w:r>
      <w:r>
        <w:rPr>
          <w:rFonts w:ascii="Arial" w:hAnsi="Arial" w:cs="Arial"/>
          <w:spacing w:val="3"/>
          <w:lang w:val="en-GB"/>
        </w:rPr>
        <w:t xml:space="preserve"> and </w:t>
      </w:r>
      <w:r w:rsidRPr="005A6735">
        <w:rPr>
          <w:rFonts w:ascii="Arial" w:hAnsi="Arial" w:cs="Arial"/>
          <w:spacing w:val="3"/>
          <w:lang w:val="en-GB"/>
        </w:rPr>
        <w:t>increas</w:t>
      </w:r>
      <w:r>
        <w:rPr>
          <w:rFonts w:ascii="Arial" w:hAnsi="Arial" w:cs="Arial"/>
          <w:spacing w:val="3"/>
          <w:lang w:val="en-GB"/>
        </w:rPr>
        <w:t xml:space="preserve">e </w:t>
      </w:r>
      <w:r w:rsidRPr="005A6735">
        <w:rPr>
          <w:rFonts w:ascii="Arial" w:hAnsi="Arial" w:cs="Arial"/>
          <w:spacing w:val="3"/>
          <w:lang w:val="en-GB"/>
        </w:rPr>
        <w:t xml:space="preserve">understanding of the levers available to </w:t>
      </w:r>
      <w:proofErr w:type="gramStart"/>
      <w:r w:rsidRPr="005A6735">
        <w:rPr>
          <w:rFonts w:ascii="Arial" w:hAnsi="Arial" w:cs="Arial"/>
          <w:spacing w:val="3"/>
          <w:lang w:val="en-GB"/>
        </w:rPr>
        <w:t>them;</w:t>
      </w:r>
      <w:proofErr w:type="gramEnd"/>
      <w:r w:rsidRPr="005A6735">
        <w:rPr>
          <w:rFonts w:ascii="Arial" w:hAnsi="Arial" w:cs="Arial"/>
          <w:spacing w:val="3"/>
          <w:lang w:val="en-GB"/>
        </w:rPr>
        <w:t xml:space="preserve"> </w:t>
      </w:r>
    </w:p>
    <w:p w14:paraId="7A4C6572" w14:textId="56AAC00F" w:rsidR="00D2613C" w:rsidRPr="005A6735" w:rsidRDefault="00D2613C" w:rsidP="005F4FD3">
      <w:pPr>
        <w:numPr>
          <w:ilvl w:val="0"/>
          <w:numId w:val="40"/>
        </w:numPr>
        <w:rPr>
          <w:rFonts w:ascii="Arial" w:hAnsi="Arial" w:cs="Arial"/>
          <w:spacing w:val="3"/>
          <w:lang w:val="en-GB" w:eastAsia="en-GB"/>
        </w:rPr>
      </w:pPr>
      <w:r>
        <w:rPr>
          <w:rFonts w:ascii="Arial" w:hAnsi="Arial" w:cs="Arial"/>
          <w:spacing w:val="3"/>
          <w:lang w:val="en-GB" w:eastAsia="en-GB"/>
        </w:rPr>
        <w:t>S</w:t>
      </w:r>
      <w:r w:rsidRPr="005A6735">
        <w:rPr>
          <w:rFonts w:ascii="Arial" w:hAnsi="Arial" w:cs="Arial"/>
          <w:spacing w:val="3"/>
          <w:lang w:val="en-GB" w:eastAsia="en-GB"/>
        </w:rPr>
        <w:t xml:space="preserve">trengthen collaboration and peer learning across </w:t>
      </w:r>
      <w:proofErr w:type="gramStart"/>
      <w:r>
        <w:rPr>
          <w:rFonts w:ascii="Arial" w:hAnsi="Arial" w:cs="Arial"/>
          <w:spacing w:val="3"/>
          <w:lang w:val="en-GB"/>
        </w:rPr>
        <w:t>C</w:t>
      </w:r>
      <w:r w:rsidR="00D3747E">
        <w:rPr>
          <w:rFonts w:ascii="Arial" w:hAnsi="Arial" w:cs="Arial"/>
          <w:spacing w:val="3"/>
          <w:lang w:val="en-GB"/>
        </w:rPr>
        <w:t>As</w:t>
      </w:r>
      <w:r w:rsidRPr="005A6735">
        <w:rPr>
          <w:rFonts w:ascii="Arial" w:hAnsi="Arial" w:cs="Arial"/>
          <w:spacing w:val="3"/>
          <w:lang w:val="en-GB" w:eastAsia="en-GB"/>
        </w:rPr>
        <w:t>;</w:t>
      </w:r>
      <w:proofErr w:type="gramEnd"/>
      <w:r w:rsidRPr="005A6735">
        <w:rPr>
          <w:rFonts w:ascii="Arial" w:hAnsi="Arial" w:cs="Arial"/>
          <w:spacing w:val="3"/>
          <w:lang w:val="en-GB" w:eastAsia="en-GB"/>
        </w:rPr>
        <w:t xml:space="preserve"> </w:t>
      </w:r>
    </w:p>
    <w:p w14:paraId="5FDCB8D4" w14:textId="338ADEA8" w:rsidR="00D2613C" w:rsidRPr="005A6735" w:rsidRDefault="00D2613C" w:rsidP="005F4FD3">
      <w:pPr>
        <w:numPr>
          <w:ilvl w:val="0"/>
          <w:numId w:val="40"/>
        </w:numPr>
        <w:rPr>
          <w:rFonts w:ascii="Arial" w:hAnsi="Arial" w:cs="Arial"/>
          <w:spacing w:val="3"/>
          <w:lang w:val="en-GB" w:eastAsia="en-GB"/>
        </w:rPr>
      </w:pPr>
      <w:r>
        <w:rPr>
          <w:rFonts w:ascii="Arial" w:hAnsi="Arial" w:cs="Arial"/>
          <w:spacing w:val="3"/>
          <w:lang w:val="en-GB" w:eastAsia="en-GB"/>
        </w:rPr>
        <w:lastRenderedPageBreak/>
        <w:t>M</w:t>
      </w:r>
      <w:r w:rsidRPr="005A6735">
        <w:rPr>
          <w:rFonts w:ascii="Arial" w:hAnsi="Arial" w:cs="Arial"/>
          <w:spacing w:val="3"/>
          <w:lang w:val="en-GB" w:eastAsia="en-GB"/>
        </w:rPr>
        <w:t xml:space="preserve">ake tangible progress on </w:t>
      </w:r>
      <w:r w:rsidR="00BB75C0">
        <w:rPr>
          <w:rFonts w:ascii="Arial" w:hAnsi="Arial" w:cs="Arial"/>
          <w:spacing w:val="3"/>
          <w:lang w:val="en-GB" w:eastAsia="en-GB"/>
        </w:rPr>
        <w:t>activities</w:t>
      </w:r>
      <w:r w:rsidRPr="005A6735">
        <w:rPr>
          <w:rFonts w:ascii="Arial" w:hAnsi="Arial" w:cs="Arial"/>
          <w:spacing w:val="3"/>
          <w:lang w:val="en-GB" w:eastAsia="en-GB"/>
        </w:rPr>
        <w:t xml:space="preserve"> to tackle health </w:t>
      </w:r>
      <w:proofErr w:type="gramStart"/>
      <w:r w:rsidRPr="005A6735">
        <w:rPr>
          <w:rFonts w:ascii="Arial" w:hAnsi="Arial" w:cs="Arial"/>
          <w:spacing w:val="3"/>
          <w:lang w:val="en-GB" w:eastAsia="en-GB"/>
        </w:rPr>
        <w:t>inequalities;</w:t>
      </w:r>
      <w:proofErr w:type="gramEnd"/>
      <w:r w:rsidRPr="005A6735">
        <w:rPr>
          <w:rFonts w:ascii="Arial" w:hAnsi="Arial" w:cs="Arial"/>
          <w:spacing w:val="3"/>
          <w:lang w:val="en-GB" w:eastAsia="en-GB"/>
        </w:rPr>
        <w:t xml:space="preserve"> </w:t>
      </w:r>
    </w:p>
    <w:p w14:paraId="31AB84F1" w14:textId="5334DF85" w:rsidR="00D2613C" w:rsidRDefault="00D2613C" w:rsidP="005F4FD3">
      <w:pPr>
        <w:numPr>
          <w:ilvl w:val="0"/>
          <w:numId w:val="40"/>
        </w:numPr>
        <w:rPr>
          <w:rFonts w:ascii="Arial" w:hAnsi="Arial" w:cs="Arial"/>
          <w:spacing w:val="3"/>
          <w:lang w:val="en-GB" w:eastAsia="en-GB"/>
        </w:rPr>
      </w:pPr>
      <w:r>
        <w:rPr>
          <w:rFonts w:ascii="Arial" w:hAnsi="Arial" w:cs="Arial"/>
          <w:spacing w:val="3"/>
          <w:lang w:val="en-GB" w:eastAsia="en-GB"/>
        </w:rPr>
        <w:t>S</w:t>
      </w:r>
      <w:r w:rsidRPr="005A6735">
        <w:rPr>
          <w:rFonts w:ascii="Arial" w:hAnsi="Arial" w:cs="Arial"/>
          <w:spacing w:val="3"/>
          <w:lang w:val="en-GB" w:eastAsia="en-GB"/>
        </w:rPr>
        <w:t xml:space="preserve">ustain capacity within </w:t>
      </w:r>
      <w:r w:rsidR="00D3747E">
        <w:rPr>
          <w:rFonts w:ascii="Arial" w:hAnsi="Arial" w:cs="Arial"/>
          <w:spacing w:val="3"/>
          <w:lang w:val="en-GB"/>
        </w:rPr>
        <w:t xml:space="preserve">CAs </w:t>
      </w:r>
      <w:r w:rsidRPr="005A6735">
        <w:rPr>
          <w:rFonts w:ascii="Arial" w:hAnsi="Arial" w:cs="Arial"/>
          <w:spacing w:val="3"/>
          <w:lang w:val="en-GB" w:eastAsia="en-GB"/>
        </w:rPr>
        <w:t xml:space="preserve">to prioritise work on </w:t>
      </w:r>
      <w:r w:rsidR="00BB75C0">
        <w:rPr>
          <w:rFonts w:ascii="Arial" w:hAnsi="Arial" w:cs="Arial"/>
          <w:spacing w:val="3"/>
          <w:lang w:val="en-GB" w:eastAsia="en-GB"/>
        </w:rPr>
        <w:t xml:space="preserve">improving </w:t>
      </w:r>
      <w:r w:rsidRPr="005A6735">
        <w:rPr>
          <w:rFonts w:ascii="Arial" w:hAnsi="Arial" w:cs="Arial"/>
          <w:spacing w:val="3"/>
          <w:lang w:val="en-GB" w:eastAsia="en-GB"/>
        </w:rPr>
        <w:t>health</w:t>
      </w:r>
      <w:r w:rsidR="00BB75C0">
        <w:rPr>
          <w:rFonts w:ascii="Arial" w:hAnsi="Arial" w:cs="Arial"/>
          <w:spacing w:val="3"/>
          <w:lang w:val="en-GB" w:eastAsia="en-GB"/>
        </w:rPr>
        <w:t xml:space="preserve"> and reducing</w:t>
      </w:r>
      <w:r w:rsidRPr="005A6735">
        <w:rPr>
          <w:rFonts w:ascii="Arial" w:hAnsi="Arial" w:cs="Arial"/>
          <w:spacing w:val="3"/>
          <w:lang w:val="en-GB" w:eastAsia="en-GB"/>
        </w:rPr>
        <w:t xml:space="preserve"> inequalities. </w:t>
      </w:r>
    </w:p>
    <w:p w14:paraId="0ABBFD29" w14:textId="77777777" w:rsidR="00A40EE8" w:rsidRPr="005A6735" w:rsidRDefault="00A40EE8" w:rsidP="00A40EE8">
      <w:pPr>
        <w:rPr>
          <w:rFonts w:ascii="Arial" w:hAnsi="Arial" w:cs="Arial"/>
          <w:spacing w:val="3"/>
          <w:lang w:val="en-GB" w:eastAsia="en-GB"/>
        </w:rPr>
      </w:pPr>
    </w:p>
    <w:p w14:paraId="133A8182" w14:textId="77777777" w:rsidR="0093027E" w:rsidRPr="0093027E" w:rsidRDefault="0093027E" w:rsidP="0093027E">
      <w:pPr>
        <w:rPr>
          <w:rFonts w:ascii="Arial" w:hAnsi="Arial" w:cs="Arial"/>
          <w:spacing w:val="3"/>
          <w:lang w:eastAsia="en-GB"/>
        </w:rPr>
      </w:pPr>
      <w:r w:rsidRPr="0093027E">
        <w:rPr>
          <w:rFonts w:ascii="Arial" w:hAnsi="Arial" w:cs="Arial"/>
          <w:spacing w:val="3"/>
          <w:lang w:eastAsia="en-GB"/>
        </w:rPr>
        <w:t xml:space="preserve">Programme Delivery Components: </w:t>
      </w:r>
    </w:p>
    <w:p w14:paraId="468701BD" w14:textId="6AA275B6" w:rsidR="0093027E" w:rsidRPr="0093027E" w:rsidRDefault="00EA5720" w:rsidP="0093027E">
      <w:pPr>
        <w:pStyle w:val="ListParagraph"/>
        <w:numPr>
          <w:ilvl w:val="0"/>
          <w:numId w:val="34"/>
        </w:numPr>
        <w:rPr>
          <w:rFonts w:ascii="Arial" w:hAnsi="Arial" w:cs="Arial"/>
          <w:spacing w:val="3"/>
        </w:rPr>
      </w:pPr>
      <w:r>
        <w:rPr>
          <w:rFonts w:ascii="Arial" w:hAnsi="Arial" w:cs="Arial"/>
          <w:spacing w:val="3"/>
        </w:rPr>
        <w:t xml:space="preserve">A </w:t>
      </w:r>
      <w:r w:rsidR="0093027E" w:rsidRPr="0093027E">
        <w:rPr>
          <w:rFonts w:ascii="Arial" w:hAnsi="Arial" w:cs="Arial"/>
          <w:spacing w:val="3"/>
        </w:rPr>
        <w:t>Central Team</w:t>
      </w:r>
      <w:r>
        <w:rPr>
          <w:rFonts w:ascii="Arial" w:hAnsi="Arial" w:cs="Arial"/>
          <w:spacing w:val="3"/>
        </w:rPr>
        <w:t>, hosted</w:t>
      </w:r>
      <w:r w:rsidR="0093027E" w:rsidRPr="0093027E">
        <w:rPr>
          <w:rFonts w:ascii="Arial" w:hAnsi="Arial" w:cs="Arial"/>
          <w:spacing w:val="3"/>
        </w:rPr>
        <w:t xml:space="preserve"> within </w:t>
      </w:r>
      <w:r>
        <w:rPr>
          <w:rFonts w:ascii="Arial" w:hAnsi="Arial" w:cs="Arial"/>
          <w:spacing w:val="3"/>
        </w:rPr>
        <w:t xml:space="preserve">the </w:t>
      </w:r>
      <w:r w:rsidR="0093027E" w:rsidRPr="0093027E">
        <w:rPr>
          <w:rFonts w:ascii="Arial" w:hAnsi="Arial" w:cs="Arial"/>
          <w:spacing w:val="3"/>
        </w:rPr>
        <w:t>WMCA</w:t>
      </w:r>
      <w:r>
        <w:rPr>
          <w:rFonts w:ascii="Arial" w:hAnsi="Arial" w:cs="Arial"/>
          <w:spacing w:val="3"/>
        </w:rPr>
        <w:t>,</w:t>
      </w:r>
      <w:r w:rsidR="0093027E" w:rsidRPr="0093027E">
        <w:rPr>
          <w:rFonts w:ascii="Arial" w:hAnsi="Arial" w:cs="Arial"/>
          <w:spacing w:val="3"/>
        </w:rPr>
        <w:t xml:space="preserve"> manag</w:t>
      </w:r>
      <w:r w:rsidR="001A22FE">
        <w:rPr>
          <w:rFonts w:ascii="Arial" w:hAnsi="Arial" w:cs="Arial"/>
          <w:spacing w:val="3"/>
        </w:rPr>
        <w:t>ing</w:t>
      </w:r>
      <w:r w:rsidR="0093027E" w:rsidRPr="0093027E">
        <w:rPr>
          <w:rFonts w:ascii="Arial" w:hAnsi="Arial" w:cs="Arial"/>
          <w:spacing w:val="3"/>
        </w:rPr>
        <w:t xml:space="preserve"> the operation and delivery of the programme</w:t>
      </w:r>
      <w:r w:rsidR="00853CBA">
        <w:rPr>
          <w:rFonts w:ascii="Arial" w:hAnsi="Arial" w:cs="Arial"/>
          <w:spacing w:val="3"/>
        </w:rPr>
        <w:t>;</w:t>
      </w:r>
      <w:r w:rsidR="0093027E" w:rsidRPr="0093027E">
        <w:rPr>
          <w:rFonts w:ascii="Arial" w:hAnsi="Arial" w:cs="Arial"/>
          <w:spacing w:val="3"/>
        </w:rPr>
        <w:t xml:space="preserve"> </w:t>
      </w:r>
      <w:r w:rsidR="001A22FE">
        <w:rPr>
          <w:rFonts w:ascii="Arial" w:hAnsi="Arial" w:cs="Arial"/>
          <w:spacing w:val="3"/>
        </w:rPr>
        <w:t xml:space="preserve">Posts within the </w:t>
      </w:r>
      <w:r w:rsidR="00DC46EA">
        <w:rPr>
          <w:rFonts w:ascii="Arial" w:hAnsi="Arial" w:cs="Arial"/>
          <w:spacing w:val="3"/>
        </w:rPr>
        <w:t>C</w:t>
      </w:r>
      <w:r w:rsidR="001A22FE">
        <w:rPr>
          <w:rFonts w:ascii="Arial" w:hAnsi="Arial" w:cs="Arial"/>
          <w:spacing w:val="3"/>
        </w:rPr>
        <w:t>entral</w:t>
      </w:r>
      <w:r w:rsidR="00DC46EA">
        <w:rPr>
          <w:rFonts w:ascii="Arial" w:hAnsi="Arial" w:cs="Arial"/>
          <w:spacing w:val="3"/>
        </w:rPr>
        <w:t xml:space="preserve"> T</w:t>
      </w:r>
      <w:r w:rsidR="001A22FE">
        <w:rPr>
          <w:rFonts w:ascii="Arial" w:hAnsi="Arial" w:cs="Arial"/>
          <w:spacing w:val="3"/>
        </w:rPr>
        <w:t>eam include</w:t>
      </w:r>
      <w:r>
        <w:rPr>
          <w:rFonts w:ascii="Arial" w:hAnsi="Arial" w:cs="Arial"/>
          <w:spacing w:val="3"/>
        </w:rPr>
        <w:t xml:space="preserve"> a </w:t>
      </w:r>
      <w:r w:rsidR="0093027E" w:rsidRPr="0093027E">
        <w:rPr>
          <w:rFonts w:ascii="Arial" w:hAnsi="Arial" w:cs="Arial"/>
          <w:spacing w:val="3"/>
        </w:rPr>
        <w:t xml:space="preserve">Consultant in Public Health, </w:t>
      </w:r>
      <w:r>
        <w:rPr>
          <w:rFonts w:ascii="Arial" w:hAnsi="Arial" w:cs="Arial"/>
          <w:spacing w:val="3"/>
        </w:rPr>
        <w:t xml:space="preserve">a </w:t>
      </w:r>
      <w:r w:rsidR="0093027E" w:rsidRPr="0093027E">
        <w:rPr>
          <w:rFonts w:ascii="Arial" w:hAnsi="Arial" w:cs="Arial"/>
          <w:spacing w:val="3"/>
        </w:rPr>
        <w:t>Delivery Manager</w:t>
      </w:r>
      <w:r w:rsidR="001A22FE">
        <w:rPr>
          <w:rFonts w:ascii="Arial" w:hAnsi="Arial" w:cs="Arial"/>
          <w:spacing w:val="3"/>
        </w:rPr>
        <w:t xml:space="preserve">, </w:t>
      </w:r>
      <w:r>
        <w:rPr>
          <w:rFonts w:ascii="Arial" w:hAnsi="Arial" w:cs="Arial"/>
          <w:spacing w:val="3"/>
        </w:rPr>
        <w:t xml:space="preserve">a </w:t>
      </w:r>
      <w:r w:rsidR="0093027E" w:rsidRPr="0093027E">
        <w:rPr>
          <w:rFonts w:ascii="Arial" w:hAnsi="Arial" w:cs="Arial"/>
          <w:spacing w:val="3"/>
        </w:rPr>
        <w:t>Senior Policy Officer,</w:t>
      </w:r>
      <w:r w:rsidR="000C7DEE">
        <w:rPr>
          <w:rFonts w:ascii="Arial" w:hAnsi="Arial" w:cs="Arial"/>
          <w:spacing w:val="3"/>
        </w:rPr>
        <w:t xml:space="preserve"> 2 </w:t>
      </w:r>
      <w:r w:rsidR="0093027E" w:rsidRPr="0093027E">
        <w:rPr>
          <w:rFonts w:ascii="Arial" w:hAnsi="Arial" w:cs="Arial"/>
          <w:spacing w:val="3"/>
        </w:rPr>
        <w:t>Policy Officer</w:t>
      </w:r>
      <w:r w:rsidR="000C7DEE">
        <w:rPr>
          <w:rFonts w:ascii="Arial" w:hAnsi="Arial" w:cs="Arial"/>
          <w:spacing w:val="3"/>
        </w:rPr>
        <w:t>s</w:t>
      </w:r>
      <w:r w:rsidR="0093027E" w:rsidRPr="0093027E">
        <w:rPr>
          <w:rFonts w:ascii="Arial" w:hAnsi="Arial" w:cs="Arial"/>
          <w:spacing w:val="3"/>
        </w:rPr>
        <w:t xml:space="preserve"> and </w:t>
      </w:r>
      <w:r w:rsidR="001A22FE">
        <w:rPr>
          <w:rFonts w:ascii="Arial" w:hAnsi="Arial" w:cs="Arial"/>
          <w:spacing w:val="3"/>
        </w:rPr>
        <w:t xml:space="preserve">a </w:t>
      </w:r>
      <w:r w:rsidR="0093027E" w:rsidRPr="0093027E">
        <w:rPr>
          <w:rFonts w:ascii="Arial" w:hAnsi="Arial" w:cs="Arial"/>
          <w:spacing w:val="3"/>
        </w:rPr>
        <w:t>Project Manage</w:t>
      </w:r>
      <w:r w:rsidR="00BE4988">
        <w:rPr>
          <w:rFonts w:ascii="Arial" w:hAnsi="Arial" w:cs="Arial"/>
          <w:spacing w:val="3"/>
        </w:rPr>
        <w:t>r</w:t>
      </w:r>
    </w:p>
    <w:p w14:paraId="445A7B43" w14:textId="01A6F051" w:rsidR="0093027E" w:rsidRPr="0093027E" w:rsidRDefault="0093027E" w:rsidP="0093027E">
      <w:pPr>
        <w:pStyle w:val="ListParagraph"/>
        <w:numPr>
          <w:ilvl w:val="0"/>
          <w:numId w:val="34"/>
        </w:numPr>
        <w:rPr>
          <w:rFonts w:ascii="Arial" w:hAnsi="Arial" w:cs="Arial"/>
          <w:spacing w:val="3"/>
        </w:rPr>
      </w:pPr>
      <w:r w:rsidRPr="0093027E">
        <w:rPr>
          <w:rFonts w:ascii="Arial" w:hAnsi="Arial" w:cs="Arial"/>
          <w:spacing w:val="3"/>
        </w:rPr>
        <w:t xml:space="preserve">2-5 </w:t>
      </w:r>
      <w:r w:rsidR="00F242A7">
        <w:rPr>
          <w:rFonts w:ascii="Arial" w:hAnsi="Arial" w:cs="Arial"/>
          <w:spacing w:val="3"/>
        </w:rPr>
        <w:t xml:space="preserve">Embedded </w:t>
      </w:r>
      <w:r w:rsidRPr="0093027E">
        <w:rPr>
          <w:rFonts w:ascii="Arial" w:hAnsi="Arial" w:cs="Arial"/>
          <w:spacing w:val="3"/>
        </w:rPr>
        <w:t>Senior Policy Officers post</w:t>
      </w:r>
      <w:r w:rsidR="00690A65">
        <w:rPr>
          <w:rFonts w:ascii="Arial" w:hAnsi="Arial" w:cs="Arial"/>
          <w:spacing w:val="3"/>
        </w:rPr>
        <w:t>s</w:t>
      </w:r>
      <w:r w:rsidR="00F242A7">
        <w:rPr>
          <w:rFonts w:ascii="Arial" w:hAnsi="Arial" w:cs="Arial"/>
          <w:spacing w:val="3"/>
        </w:rPr>
        <w:t>,</w:t>
      </w:r>
      <w:r w:rsidRPr="0093027E">
        <w:rPr>
          <w:rFonts w:ascii="Arial" w:hAnsi="Arial" w:cs="Arial"/>
          <w:spacing w:val="3"/>
        </w:rPr>
        <w:t xml:space="preserve"> each hosted by a different CA </w:t>
      </w:r>
    </w:p>
    <w:p w14:paraId="3FB42CA6" w14:textId="5B89F4A9" w:rsidR="00F242A7" w:rsidRPr="00C62BD5" w:rsidRDefault="00E04241" w:rsidP="00C62BD5">
      <w:pPr>
        <w:pStyle w:val="ListParagraph"/>
        <w:numPr>
          <w:ilvl w:val="0"/>
          <w:numId w:val="34"/>
        </w:numPr>
        <w:rPr>
          <w:rFonts w:ascii="Arial" w:hAnsi="Arial" w:cs="Arial"/>
          <w:spacing w:val="3"/>
        </w:rPr>
      </w:pPr>
      <w:r>
        <w:rPr>
          <w:rFonts w:ascii="Arial" w:hAnsi="Arial" w:cs="Arial"/>
          <w:spacing w:val="3"/>
        </w:rPr>
        <w:t xml:space="preserve">A </w:t>
      </w:r>
      <w:r w:rsidR="00F242A7">
        <w:rPr>
          <w:rFonts w:ascii="Arial" w:hAnsi="Arial" w:cs="Arial"/>
          <w:spacing w:val="3"/>
        </w:rPr>
        <w:t>Research and Insights Partner (CLES &amp; TKF)</w:t>
      </w:r>
      <w:r w:rsidR="004668DF">
        <w:rPr>
          <w:rFonts w:ascii="Arial" w:hAnsi="Arial" w:cs="Arial"/>
          <w:spacing w:val="3"/>
        </w:rPr>
        <w:t xml:space="preserve">, </w:t>
      </w:r>
      <w:r w:rsidR="004668DF" w:rsidRPr="004668DF">
        <w:rPr>
          <w:rFonts w:ascii="Arial" w:hAnsi="Arial" w:cs="Arial"/>
          <w:spacing w:val="3"/>
        </w:rPr>
        <w:t>focussing on exploring research and learning from regional devolution in relation to improving health and reducing inequalities</w:t>
      </w:r>
    </w:p>
    <w:p w14:paraId="5E379DBE" w14:textId="6F133D06" w:rsidR="0093027E" w:rsidRPr="0093027E" w:rsidRDefault="00E04241" w:rsidP="0093027E">
      <w:pPr>
        <w:pStyle w:val="ListParagraph"/>
        <w:numPr>
          <w:ilvl w:val="0"/>
          <w:numId w:val="34"/>
        </w:numPr>
        <w:rPr>
          <w:rFonts w:ascii="Arial" w:hAnsi="Arial" w:cs="Arial"/>
          <w:spacing w:val="3"/>
        </w:rPr>
      </w:pPr>
      <w:r>
        <w:rPr>
          <w:rFonts w:ascii="Arial" w:hAnsi="Arial" w:cs="Arial"/>
          <w:spacing w:val="3"/>
        </w:rPr>
        <w:t xml:space="preserve">A </w:t>
      </w:r>
      <w:r w:rsidR="00C62BD5">
        <w:rPr>
          <w:rFonts w:ascii="Arial" w:hAnsi="Arial" w:cs="Arial"/>
          <w:spacing w:val="3"/>
        </w:rPr>
        <w:t xml:space="preserve">Programme </w:t>
      </w:r>
      <w:r w:rsidR="0093027E" w:rsidRPr="0093027E">
        <w:rPr>
          <w:rFonts w:ascii="Arial" w:hAnsi="Arial" w:cs="Arial"/>
          <w:spacing w:val="3"/>
        </w:rPr>
        <w:t>Governance Board</w:t>
      </w:r>
      <w:r w:rsidR="00C62BD5">
        <w:rPr>
          <w:rFonts w:ascii="Arial" w:hAnsi="Arial" w:cs="Arial"/>
          <w:spacing w:val="3"/>
        </w:rPr>
        <w:t xml:space="preserve">, made up of representatives from </w:t>
      </w:r>
      <w:r>
        <w:rPr>
          <w:rFonts w:ascii="Arial" w:hAnsi="Arial" w:cs="Arial"/>
          <w:spacing w:val="3"/>
        </w:rPr>
        <w:t>THF and participating CA</w:t>
      </w:r>
      <w:r w:rsidR="00D3747E">
        <w:rPr>
          <w:rFonts w:ascii="Arial" w:hAnsi="Arial" w:cs="Arial"/>
          <w:spacing w:val="3"/>
        </w:rPr>
        <w:t>s</w:t>
      </w:r>
    </w:p>
    <w:p w14:paraId="2DFDBE3A" w14:textId="77777777" w:rsidR="00690A65" w:rsidRPr="00690A65" w:rsidRDefault="00690A65" w:rsidP="00690A65">
      <w:pPr>
        <w:pStyle w:val="ListParagraph"/>
        <w:rPr>
          <w:rFonts w:ascii="Arial" w:hAnsi="Arial" w:cs="Arial"/>
          <w:spacing w:val="3"/>
        </w:rPr>
      </w:pPr>
    </w:p>
    <w:p w14:paraId="58BE40F3" w14:textId="57365ADB" w:rsidR="00CD577A" w:rsidRDefault="00746B61" w:rsidP="00FE0E47">
      <w:pPr>
        <w:rPr>
          <w:rFonts w:ascii="Arial" w:hAnsi="Arial" w:cs="Arial"/>
          <w:spacing w:val="3"/>
          <w:lang w:eastAsia="en-GB"/>
        </w:rPr>
      </w:pPr>
      <w:r>
        <w:rPr>
          <w:rFonts w:ascii="Arial" w:hAnsi="Arial" w:cs="Arial"/>
          <w:spacing w:val="3"/>
          <w:lang w:eastAsia="en-GB"/>
        </w:rPr>
        <w:t>T</w:t>
      </w:r>
      <w:r w:rsidR="00A46E09">
        <w:rPr>
          <w:rFonts w:ascii="Arial" w:hAnsi="Arial" w:cs="Arial"/>
          <w:spacing w:val="3"/>
          <w:lang w:eastAsia="en-GB"/>
        </w:rPr>
        <w:t xml:space="preserve">he post holder will </w:t>
      </w:r>
      <w:r w:rsidR="00CC18ED">
        <w:rPr>
          <w:rFonts w:ascii="Arial" w:hAnsi="Arial" w:cs="Arial"/>
          <w:spacing w:val="3"/>
          <w:lang w:eastAsia="en-GB"/>
        </w:rPr>
        <w:t>strategically oversee</w:t>
      </w:r>
      <w:r w:rsidR="000E34C8">
        <w:rPr>
          <w:rFonts w:ascii="Arial" w:hAnsi="Arial" w:cs="Arial"/>
          <w:spacing w:val="3"/>
          <w:lang w:eastAsia="en-GB"/>
        </w:rPr>
        <w:t xml:space="preserve"> public health elements of </w:t>
      </w:r>
      <w:r w:rsidR="002E1757">
        <w:rPr>
          <w:rFonts w:ascii="Arial" w:hAnsi="Arial" w:cs="Arial"/>
          <w:spacing w:val="3"/>
          <w:lang w:eastAsia="en-GB"/>
        </w:rPr>
        <w:t>the programme portfolio</w:t>
      </w:r>
      <w:r w:rsidR="00CD577A">
        <w:rPr>
          <w:rFonts w:ascii="Arial" w:hAnsi="Arial" w:cs="Arial"/>
          <w:spacing w:val="3"/>
          <w:lang w:eastAsia="en-GB"/>
        </w:rPr>
        <w:t>,</w:t>
      </w:r>
      <w:r w:rsidR="002E1757">
        <w:rPr>
          <w:rFonts w:ascii="Arial" w:hAnsi="Arial" w:cs="Arial"/>
          <w:spacing w:val="3"/>
          <w:lang w:eastAsia="en-GB"/>
        </w:rPr>
        <w:t xml:space="preserve"> working </w:t>
      </w:r>
      <w:r w:rsidR="00AB54DF">
        <w:rPr>
          <w:rFonts w:ascii="Arial" w:hAnsi="Arial" w:cs="Arial"/>
          <w:spacing w:val="3"/>
          <w:lang w:eastAsia="en-GB"/>
        </w:rPr>
        <w:t xml:space="preserve">closely with </w:t>
      </w:r>
      <w:r w:rsidR="00D3747E">
        <w:rPr>
          <w:rFonts w:ascii="Arial" w:hAnsi="Arial" w:cs="Arial"/>
          <w:spacing w:val="3"/>
          <w:lang w:eastAsia="en-GB"/>
        </w:rPr>
        <w:t>the</w:t>
      </w:r>
      <w:r>
        <w:rPr>
          <w:rFonts w:ascii="Arial" w:hAnsi="Arial" w:cs="Arial"/>
          <w:spacing w:val="3"/>
          <w:lang w:eastAsia="en-GB"/>
        </w:rPr>
        <w:t xml:space="preserve"> programme </w:t>
      </w:r>
      <w:r w:rsidR="00DC46EA">
        <w:rPr>
          <w:rFonts w:ascii="Arial" w:hAnsi="Arial" w:cs="Arial"/>
          <w:spacing w:val="3"/>
          <w:lang w:eastAsia="en-GB"/>
        </w:rPr>
        <w:t>C</w:t>
      </w:r>
      <w:r>
        <w:rPr>
          <w:rFonts w:ascii="Arial" w:hAnsi="Arial" w:cs="Arial"/>
          <w:spacing w:val="3"/>
          <w:lang w:eastAsia="en-GB"/>
        </w:rPr>
        <w:t xml:space="preserve">entral </w:t>
      </w:r>
      <w:r w:rsidR="00DC46EA">
        <w:rPr>
          <w:rFonts w:ascii="Arial" w:hAnsi="Arial" w:cs="Arial"/>
          <w:spacing w:val="3"/>
          <w:lang w:eastAsia="en-GB"/>
        </w:rPr>
        <w:t>T</w:t>
      </w:r>
      <w:r>
        <w:rPr>
          <w:rFonts w:ascii="Arial" w:hAnsi="Arial" w:cs="Arial"/>
          <w:spacing w:val="3"/>
          <w:lang w:eastAsia="en-GB"/>
        </w:rPr>
        <w:t>eam,</w:t>
      </w:r>
      <w:r w:rsidR="00D3747E">
        <w:rPr>
          <w:rFonts w:ascii="Arial" w:hAnsi="Arial" w:cs="Arial"/>
          <w:spacing w:val="3"/>
          <w:lang w:eastAsia="en-GB"/>
        </w:rPr>
        <w:t xml:space="preserve"> </w:t>
      </w:r>
      <w:r w:rsidR="00AD46AA">
        <w:rPr>
          <w:rFonts w:ascii="Arial" w:hAnsi="Arial" w:cs="Arial"/>
          <w:spacing w:val="3"/>
          <w:lang w:eastAsia="en-GB"/>
        </w:rPr>
        <w:t xml:space="preserve">WMCA Health &amp; Communities team, </w:t>
      </w:r>
      <w:r w:rsidR="00AB54DF" w:rsidRPr="00AB54DF">
        <w:rPr>
          <w:rFonts w:ascii="Arial" w:hAnsi="Arial" w:cs="Arial"/>
          <w:spacing w:val="3"/>
          <w:lang w:eastAsia="en-GB"/>
        </w:rPr>
        <w:t xml:space="preserve">Consortia </w:t>
      </w:r>
      <w:r>
        <w:rPr>
          <w:rFonts w:ascii="Arial" w:hAnsi="Arial" w:cs="Arial"/>
          <w:spacing w:val="3"/>
          <w:lang w:eastAsia="en-GB"/>
        </w:rPr>
        <w:t xml:space="preserve">CA </w:t>
      </w:r>
      <w:r w:rsidR="00AB54DF" w:rsidRPr="00AB54DF">
        <w:rPr>
          <w:rFonts w:ascii="Arial" w:hAnsi="Arial" w:cs="Arial"/>
          <w:spacing w:val="3"/>
          <w:lang w:eastAsia="en-GB"/>
        </w:rPr>
        <w:t>members, The Health Foundation</w:t>
      </w:r>
      <w:r w:rsidR="00257E7B">
        <w:rPr>
          <w:rFonts w:ascii="Arial" w:hAnsi="Arial" w:cs="Arial"/>
          <w:spacing w:val="3"/>
          <w:lang w:eastAsia="en-GB"/>
        </w:rPr>
        <w:t>,</w:t>
      </w:r>
      <w:r>
        <w:rPr>
          <w:rFonts w:ascii="Arial" w:hAnsi="Arial" w:cs="Arial"/>
          <w:spacing w:val="3"/>
          <w:lang w:eastAsia="en-GB"/>
        </w:rPr>
        <w:t xml:space="preserve"> and the Research and Insights Partner</w:t>
      </w:r>
      <w:r w:rsidR="003C3550">
        <w:rPr>
          <w:rFonts w:ascii="Arial" w:hAnsi="Arial" w:cs="Arial"/>
          <w:spacing w:val="3"/>
          <w:lang w:eastAsia="en-GB"/>
        </w:rPr>
        <w:t xml:space="preserve">. </w:t>
      </w:r>
    </w:p>
    <w:p w14:paraId="302AB380" w14:textId="77777777" w:rsidR="00CD577A" w:rsidRDefault="00CD577A" w:rsidP="00FE0E47">
      <w:pPr>
        <w:rPr>
          <w:rFonts w:ascii="Arial" w:hAnsi="Arial" w:cs="Arial"/>
          <w:spacing w:val="3"/>
          <w:lang w:eastAsia="en-GB"/>
        </w:rPr>
      </w:pPr>
    </w:p>
    <w:p w14:paraId="3D017EE7" w14:textId="40977878" w:rsidR="00FE0E47" w:rsidRDefault="00FE0E47" w:rsidP="00FE0E47">
      <w:pPr>
        <w:rPr>
          <w:rFonts w:ascii="Arial" w:hAnsi="Arial" w:cs="Arial"/>
          <w:spacing w:val="3"/>
          <w:lang w:eastAsia="en-GB"/>
        </w:rPr>
      </w:pPr>
      <w:r>
        <w:rPr>
          <w:rFonts w:ascii="Arial" w:hAnsi="Arial" w:cs="Arial"/>
          <w:spacing w:val="3"/>
          <w:lang w:eastAsia="en-GB"/>
        </w:rPr>
        <w:t>The postholder</w:t>
      </w:r>
      <w:r w:rsidR="00A965E4">
        <w:rPr>
          <w:rFonts w:ascii="Arial" w:hAnsi="Arial" w:cs="Arial"/>
          <w:spacing w:val="3"/>
          <w:lang w:eastAsia="en-GB"/>
        </w:rPr>
        <w:t xml:space="preserve">’s professional development </w:t>
      </w:r>
      <w:r>
        <w:rPr>
          <w:rFonts w:ascii="Arial" w:hAnsi="Arial" w:cs="Arial"/>
          <w:spacing w:val="3"/>
          <w:lang w:eastAsia="en-GB"/>
        </w:rPr>
        <w:t>will</w:t>
      </w:r>
      <w:r w:rsidR="00A965E4">
        <w:rPr>
          <w:rFonts w:ascii="Arial" w:hAnsi="Arial" w:cs="Arial"/>
          <w:spacing w:val="3"/>
          <w:lang w:eastAsia="en-GB"/>
        </w:rPr>
        <w:t xml:space="preserve"> be overseen by </w:t>
      </w:r>
      <w:r w:rsidR="00153E84">
        <w:rPr>
          <w:rFonts w:ascii="Arial" w:hAnsi="Arial" w:cs="Arial"/>
          <w:spacing w:val="3"/>
          <w:lang w:eastAsia="en-GB"/>
        </w:rPr>
        <w:t xml:space="preserve">the </w:t>
      </w:r>
      <w:r w:rsidR="00746B61">
        <w:rPr>
          <w:rFonts w:ascii="Arial" w:hAnsi="Arial" w:cs="Arial"/>
          <w:spacing w:val="3"/>
          <w:lang w:eastAsia="en-GB"/>
        </w:rPr>
        <w:t>Associate Director</w:t>
      </w:r>
      <w:r w:rsidR="00167F54">
        <w:rPr>
          <w:rFonts w:ascii="Arial" w:hAnsi="Arial" w:cs="Arial"/>
          <w:spacing w:val="3"/>
          <w:lang w:eastAsia="en-GB"/>
        </w:rPr>
        <w:t xml:space="preserve"> </w:t>
      </w:r>
      <w:r w:rsidR="00746B61">
        <w:rPr>
          <w:rFonts w:ascii="Arial" w:hAnsi="Arial" w:cs="Arial"/>
          <w:spacing w:val="3"/>
          <w:lang w:eastAsia="en-GB"/>
        </w:rPr>
        <w:t xml:space="preserve">Population Health </w:t>
      </w:r>
      <w:r w:rsidR="00153E84">
        <w:rPr>
          <w:rFonts w:ascii="Arial" w:hAnsi="Arial" w:cs="Arial"/>
          <w:spacing w:val="3"/>
          <w:lang w:eastAsia="en-GB"/>
        </w:rPr>
        <w:t xml:space="preserve">at the WYCA </w:t>
      </w:r>
      <w:r w:rsidR="004449B9">
        <w:rPr>
          <w:rFonts w:ascii="Arial" w:hAnsi="Arial" w:cs="Arial"/>
          <w:spacing w:val="3"/>
          <w:lang w:eastAsia="en-GB"/>
        </w:rPr>
        <w:t xml:space="preserve">and supported by </w:t>
      </w:r>
      <w:r>
        <w:rPr>
          <w:rFonts w:ascii="Arial" w:hAnsi="Arial" w:cs="Arial"/>
          <w:spacing w:val="3"/>
          <w:lang w:eastAsia="en-GB"/>
        </w:rPr>
        <w:t>the programme Senior Responsible Officer</w:t>
      </w:r>
      <w:r w:rsidR="00D27671">
        <w:rPr>
          <w:rFonts w:ascii="Arial" w:hAnsi="Arial" w:cs="Arial"/>
          <w:spacing w:val="3"/>
          <w:lang w:eastAsia="en-GB"/>
        </w:rPr>
        <w:t xml:space="preserve"> (SRO), who is the</w:t>
      </w:r>
      <w:r w:rsidR="00780266">
        <w:rPr>
          <w:rFonts w:ascii="Arial" w:hAnsi="Arial" w:cs="Arial"/>
          <w:spacing w:val="3"/>
          <w:lang w:eastAsia="en-GB"/>
        </w:rPr>
        <w:t xml:space="preserve"> </w:t>
      </w:r>
      <w:r>
        <w:rPr>
          <w:rFonts w:ascii="Arial" w:hAnsi="Arial" w:cs="Arial"/>
          <w:spacing w:val="3"/>
          <w:lang w:eastAsia="en-GB"/>
        </w:rPr>
        <w:t xml:space="preserve">Head of Health </w:t>
      </w:r>
      <w:r w:rsidR="00167F54">
        <w:rPr>
          <w:rFonts w:ascii="Arial" w:hAnsi="Arial" w:cs="Arial"/>
          <w:spacing w:val="3"/>
          <w:lang w:eastAsia="en-GB"/>
        </w:rPr>
        <w:t>and</w:t>
      </w:r>
      <w:r>
        <w:rPr>
          <w:rFonts w:ascii="Arial" w:hAnsi="Arial" w:cs="Arial"/>
          <w:spacing w:val="3"/>
          <w:lang w:eastAsia="en-GB"/>
        </w:rPr>
        <w:t xml:space="preserve"> Communities</w:t>
      </w:r>
      <w:r w:rsidR="00153E84">
        <w:rPr>
          <w:rFonts w:ascii="Arial" w:hAnsi="Arial" w:cs="Arial"/>
          <w:spacing w:val="3"/>
          <w:lang w:eastAsia="en-GB"/>
        </w:rPr>
        <w:t xml:space="preserve"> at the WMCA</w:t>
      </w:r>
      <w:r>
        <w:rPr>
          <w:rFonts w:ascii="Arial" w:hAnsi="Arial" w:cs="Arial"/>
          <w:spacing w:val="3"/>
          <w:lang w:eastAsia="en-GB"/>
        </w:rPr>
        <w:t xml:space="preserve">. </w:t>
      </w:r>
      <w:r w:rsidR="00781D24">
        <w:rPr>
          <w:rFonts w:ascii="Arial" w:hAnsi="Arial" w:cs="Arial"/>
          <w:spacing w:val="3"/>
          <w:lang w:eastAsia="en-GB"/>
        </w:rPr>
        <w:t xml:space="preserve">The </w:t>
      </w:r>
      <w:r w:rsidR="00780266">
        <w:rPr>
          <w:rFonts w:ascii="Arial" w:hAnsi="Arial" w:cs="Arial"/>
          <w:spacing w:val="3"/>
          <w:lang w:eastAsia="en-GB"/>
        </w:rPr>
        <w:t>post holder</w:t>
      </w:r>
      <w:r w:rsidR="00781D24">
        <w:rPr>
          <w:rFonts w:ascii="Arial" w:hAnsi="Arial" w:cs="Arial"/>
          <w:spacing w:val="3"/>
          <w:lang w:eastAsia="en-GB"/>
        </w:rPr>
        <w:t xml:space="preserve"> will be expected to complete CPD as required by </w:t>
      </w:r>
      <w:r w:rsidR="00780266">
        <w:rPr>
          <w:rFonts w:ascii="Arial" w:hAnsi="Arial" w:cs="Arial"/>
          <w:spacing w:val="3"/>
          <w:lang w:eastAsia="en-GB"/>
        </w:rPr>
        <w:t xml:space="preserve">the </w:t>
      </w:r>
      <w:r w:rsidR="00781D24">
        <w:rPr>
          <w:rFonts w:ascii="Arial" w:hAnsi="Arial" w:cs="Arial"/>
          <w:spacing w:val="3"/>
          <w:lang w:eastAsia="en-GB"/>
        </w:rPr>
        <w:t xml:space="preserve">Faculty of Public Health. </w:t>
      </w:r>
    </w:p>
    <w:p w14:paraId="52B320E3" w14:textId="77777777" w:rsidR="00FE0E47" w:rsidRDefault="00FE0E47" w:rsidP="00197973">
      <w:pPr>
        <w:rPr>
          <w:rFonts w:ascii="Arial" w:hAnsi="Arial" w:cs="Arial"/>
          <w:spacing w:val="3"/>
          <w:lang w:eastAsia="en-GB"/>
        </w:rPr>
      </w:pPr>
    </w:p>
    <w:p w14:paraId="1BBE0646" w14:textId="77777777" w:rsidR="00255B57" w:rsidRDefault="00255B57" w:rsidP="00197973">
      <w:pPr>
        <w:rPr>
          <w:rFonts w:ascii="Arial" w:hAnsi="Arial" w:cs="Arial"/>
          <w:spacing w:val="3"/>
          <w:lang w:eastAsia="en-GB"/>
        </w:rPr>
      </w:pPr>
    </w:p>
    <w:p w14:paraId="6FB043B6" w14:textId="17F145A1" w:rsidR="00255B57" w:rsidRDefault="00255B57" w:rsidP="00197973">
      <w:pPr>
        <w:rPr>
          <w:rFonts w:ascii="Arial" w:hAnsi="Arial" w:cs="Arial"/>
          <w:b/>
          <w:bCs/>
          <w:spacing w:val="3"/>
          <w:lang w:eastAsia="en-GB"/>
        </w:rPr>
      </w:pPr>
      <w:r>
        <w:rPr>
          <w:rFonts w:ascii="Arial" w:hAnsi="Arial" w:cs="Arial"/>
          <w:b/>
          <w:bCs/>
          <w:spacing w:val="3"/>
          <w:lang w:eastAsia="en-GB"/>
        </w:rPr>
        <w:t>Strategic objectives:</w:t>
      </w:r>
    </w:p>
    <w:p w14:paraId="37DCB930" w14:textId="77777777" w:rsidR="009034AD" w:rsidRPr="00255B57" w:rsidRDefault="009034AD" w:rsidP="00197973">
      <w:pPr>
        <w:rPr>
          <w:rFonts w:ascii="Arial" w:hAnsi="Arial" w:cs="Arial"/>
          <w:b/>
          <w:bCs/>
          <w:spacing w:val="3"/>
          <w:lang w:eastAsia="en-GB"/>
        </w:rPr>
      </w:pPr>
    </w:p>
    <w:p w14:paraId="6C8DE6EA" w14:textId="77777777" w:rsidR="009034AD" w:rsidRDefault="007233A1" w:rsidP="00197973">
      <w:pPr>
        <w:rPr>
          <w:rFonts w:ascii="Arial" w:hAnsi="Arial" w:cs="Arial"/>
          <w:spacing w:val="3"/>
          <w:lang w:eastAsia="en-GB"/>
        </w:rPr>
      </w:pPr>
      <w:r>
        <w:rPr>
          <w:rFonts w:ascii="Arial" w:hAnsi="Arial" w:cs="Arial"/>
          <w:spacing w:val="3"/>
          <w:lang w:eastAsia="en-GB"/>
        </w:rPr>
        <w:t xml:space="preserve">The strategic aim of the post is to </w:t>
      </w:r>
      <w:r w:rsidR="001D6EB5">
        <w:rPr>
          <w:rFonts w:ascii="Arial" w:hAnsi="Arial" w:cs="Arial"/>
          <w:spacing w:val="3"/>
          <w:lang w:eastAsia="en-GB"/>
        </w:rPr>
        <w:t xml:space="preserve">steer programme activity so that it improves health and reduces inequalities. </w:t>
      </w:r>
    </w:p>
    <w:p w14:paraId="14BA53CE" w14:textId="77777777" w:rsidR="009034AD" w:rsidRDefault="009034AD" w:rsidP="00197973">
      <w:pPr>
        <w:rPr>
          <w:rFonts w:ascii="Arial" w:hAnsi="Arial" w:cs="Arial"/>
          <w:spacing w:val="3"/>
          <w:lang w:eastAsia="en-GB"/>
        </w:rPr>
      </w:pPr>
    </w:p>
    <w:p w14:paraId="761D049F" w14:textId="77777777" w:rsidR="009034AD" w:rsidRDefault="009034AD" w:rsidP="00197973">
      <w:pPr>
        <w:rPr>
          <w:rFonts w:ascii="Arial" w:hAnsi="Arial" w:cs="Arial"/>
          <w:spacing w:val="3"/>
          <w:lang w:eastAsia="en-GB"/>
        </w:rPr>
      </w:pPr>
      <w:r>
        <w:rPr>
          <w:rFonts w:ascii="Arial" w:hAnsi="Arial" w:cs="Arial"/>
          <w:spacing w:val="3"/>
          <w:lang w:eastAsia="en-GB"/>
        </w:rPr>
        <w:t xml:space="preserve">The strategic objectives are to: </w:t>
      </w:r>
    </w:p>
    <w:p w14:paraId="40DB6CE0" w14:textId="77777777" w:rsidR="009034AD" w:rsidRDefault="009034AD" w:rsidP="00197973">
      <w:pPr>
        <w:rPr>
          <w:rFonts w:ascii="Arial" w:hAnsi="Arial" w:cs="Arial"/>
          <w:spacing w:val="3"/>
          <w:lang w:eastAsia="en-GB"/>
        </w:rPr>
      </w:pPr>
    </w:p>
    <w:p w14:paraId="2FFD8A20" w14:textId="6A753C37" w:rsidR="00197973" w:rsidRPr="009034AD" w:rsidRDefault="009034AD" w:rsidP="009034AD">
      <w:pPr>
        <w:pStyle w:val="ListParagraph"/>
        <w:numPr>
          <w:ilvl w:val="0"/>
          <w:numId w:val="32"/>
        </w:numPr>
        <w:rPr>
          <w:rFonts w:ascii="Arial" w:hAnsi="Arial" w:cs="Arial"/>
          <w:spacing w:val="3"/>
        </w:rPr>
      </w:pPr>
      <w:r>
        <w:rPr>
          <w:rFonts w:ascii="Arial" w:hAnsi="Arial" w:cs="Arial"/>
          <w:spacing w:val="3"/>
        </w:rPr>
        <w:t xml:space="preserve">To </w:t>
      </w:r>
      <w:r w:rsidR="00197973" w:rsidRPr="009034AD">
        <w:rPr>
          <w:rFonts w:ascii="Arial" w:hAnsi="Arial" w:cs="Arial"/>
          <w:spacing w:val="3"/>
        </w:rPr>
        <w:t xml:space="preserve">provide internal and external public health leadership in the areas of focus, developing key relationships and networks </w:t>
      </w:r>
      <w:r w:rsidR="005A52FF">
        <w:rPr>
          <w:rFonts w:ascii="Arial" w:hAnsi="Arial" w:cs="Arial"/>
          <w:spacing w:val="3"/>
        </w:rPr>
        <w:t xml:space="preserve">within </w:t>
      </w:r>
      <w:r w:rsidR="00591257">
        <w:rPr>
          <w:rFonts w:ascii="Arial" w:hAnsi="Arial" w:cs="Arial"/>
          <w:spacing w:val="3"/>
        </w:rPr>
        <w:t xml:space="preserve">CAs </w:t>
      </w:r>
      <w:r w:rsidR="00197973" w:rsidRPr="009034AD">
        <w:rPr>
          <w:rFonts w:ascii="Arial" w:hAnsi="Arial" w:cs="Arial"/>
          <w:spacing w:val="3"/>
        </w:rPr>
        <w:t>and externally</w:t>
      </w:r>
      <w:r w:rsidR="005A52FF">
        <w:rPr>
          <w:rFonts w:ascii="Arial" w:hAnsi="Arial" w:cs="Arial"/>
          <w:spacing w:val="3"/>
        </w:rPr>
        <w:t xml:space="preserve"> with key partners</w:t>
      </w:r>
      <w:r w:rsidR="00781D24">
        <w:rPr>
          <w:rFonts w:ascii="Arial" w:hAnsi="Arial" w:cs="Arial"/>
          <w:spacing w:val="3"/>
        </w:rPr>
        <w:t xml:space="preserve"> across participating</w:t>
      </w:r>
      <w:r w:rsidR="00591257">
        <w:rPr>
          <w:rFonts w:ascii="Arial" w:hAnsi="Arial" w:cs="Arial"/>
          <w:spacing w:val="3"/>
        </w:rPr>
        <w:t xml:space="preserve"> CAs</w:t>
      </w:r>
      <w:r w:rsidR="00197973" w:rsidRPr="009034AD">
        <w:rPr>
          <w:rFonts w:ascii="Arial" w:hAnsi="Arial" w:cs="Arial"/>
          <w:spacing w:val="3"/>
        </w:rPr>
        <w:t xml:space="preserve">. </w:t>
      </w:r>
      <w:r w:rsidR="00781D24">
        <w:rPr>
          <w:rFonts w:ascii="Arial" w:hAnsi="Arial" w:cs="Arial"/>
          <w:spacing w:val="3"/>
        </w:rPr>
        <w:t xml:space="preserve">These might include Local Authorities, Universities, NHS, Voluntary &amp; Community </w:t>
      </w:r>
      <w:proofErr w:type="gramStart"/>
      <w:r w:rsidR="00781D24">
        <w:rPr>
          <w:rFonts w:ascii="Arial" w:hAnsi="Arial" w:cs="Arial"/>
          <w:spacing w:val="3"/>
        </w:rPr>
        <w:t>organisations</w:t>
      </w:r>
      <w:proofErr w:type="gramEnd"/>
      <w:r w:rsidR="00555C84">
        <w:rPr>
          <w:rFonts w:ascii="Arial" w:hAnsi="Arial" w:cs="Arial"/>
          <w:spacing w:val="3"/>
        </w:rPr>
        <w:t xml:space="preserve"> and</w:t>
      </w:r>
      <w:r w:rsidR="00781D24">
        <w:rPr>
          <w:rFonts w:ascii="Arial" w:hAnsi="Arial" w:cs="Arial"/>
          <w:spacing w:val="3"/>
        </w:rPr>
        <w:t xml:space="preserve"> Government Departments. </w:t>
      </w:r>
    </w:p>
    <w:p w14:paraId="60BBFBAB" w14:textId="139EA78C" w:rsidR="00BB3D8B" w:rsidRDefault="00197973" w:rsidP="009034AD">
      <w:pPr>
        <w:pStyle w:val="ListParagraph"/>
        <w:numPr>
          <w:ilvl w:val="0"/>
          <w:numId w:val="32"/>
        </w:numPr>
        <w:rPr>
          <w:rFonts w:ascii="Arial" w:hAnsi="Arial" w:cs="Arial"/>
          <w:spacing w:val="3"/>
        </w:rPr>
      </w:pPr>
      <w:r w:rsidRPr="009034AD">
        <w:rPr>
          <w:rFonts w:ascii="Arial" w:hAnsi="Arial" w:cs="Arial"/>
          <w:spacing w:val="3"/>
        </w:rPr>
        <w:t>To build</w:t>
      </w:r>
      <w:r w:rsidR="00555C84">
        <w:rPr>
          <w:rFonts w:ascii="Arial" w:hAnsi="Arial" w:cs="Arial"/>
          <w:spacing w:val="3"/>
        </w:rPr>
        <w:t xml:space="preserve"> and provide</w:t>
      </w:r>
      <w:r w:rsidR="00F72885">
        <w:rPr>
          <w:rFonts w:ascii="Arial" w:hAnsi="Arial" w:cs="Arial"/>
          <w:spacing w:val="3"/>
        </w:rPr>
        <w:t xml:space="preserve"> specialist</w:t>
      </w:r>
      <w:r w:rsidRPr="009034AD">
        <w:rPr>
          <w:rFonts w:ascii="Arial" w:hAnsi="Arial" w:cs="Arial"/>
          <w:spacing w:val="3"/>
        </w:rPr>
        <w:t xml:space="preserve"> public health expertise </w:t>
      </w:r>
      <w:r w:rsidR="00F72885">
        <w:rPr>
          <w:rFonts w:ascii="Arial" w:hAnsi="Arial" w:cs="Arial"/>
          <w:spacing w:val="3"/>
        </w:rPr>
        <w:t xml:space="preserve">and input </w:t>
      </w:r>
      <w:r w:rsidRPr="009034AD">
        <w:rPr>
          <w:rFonts w:ascii="Arial" w:hAnsi="Arial" w:cs="Arial"/>
          <w:spacing w:val="3"/>
        </w:rPr>
        <w:t xml:space="preserve">within the </w:t>
      </w:r>
      <w:r w:rsidR="00E357B1">
        <w:rPr>
          <w:rFonts w:ascii="Arial" w:hAnsi="Arial" w:cs="Arial"/>
          <w:spacing w:val="3"/>
        </w:rPr>
        <w:t>programme</w:t>
      </w:r>
      <w:r w:rsidR="00F72885">
        <w:rPr>
          <w:rFonts w:ascii="Arial" w:hAnsi="Arial" w:cs="Arial"/>
          <w:spacing w:val="3"/>
        </w:rPr>
        <w:t xml:space="preserve"> </w:t>
      </w:r>
      <w:r w:rsidR="00EC7E79">
        <w:rPr>
          <w:rFonts w:ascii="Arial" w:hAnsi="Arial" w:cs="Arial"/>
          <w:spacing w:val="3"/>
        </w:rPr>
        <w:t>(</w:t>
      </w:r>
      <w:r w:rsidR="00F72885" w:rsidRPr="009034AD">
        <w:rPr>
          <w:rFonts w:ascii="Arial" w:hAnsi="Arial" w:cs="Arial"/>
          <w:spacing w:val="3"/>
        </w:rPr>
        <w:t>e.g.,</w:t>
      </w:r>
      <w:r w:rsidRPr="009034AD">
        <w:rPr>
          <w:rFonts w:ascii="Arial" w:hAnsi="Arial" w:cs="Arial"/>
          <w:spacing w:val="3"/>
        </w:rPr>
        <w:t xml:space="preserve"> </w:t>
      </w:r>
      <w:r w:rsidR="00332956" w:rsidRPr="00332956">
        <w:rPr>
          <w:rFonts w:ascii="Arial" w:hAnsi="Arial" w:cs="Arial"/>
          <w:spacing w:val="3"/>
        </w:rPr>
        <w:t>health intelligence, health improvement, assessing evidence, policy and strategy, strategic leadership</w:t>
      </w:r>
      <w:r w:rsidRPr="009034AD">
        <w:rPr>
          <w:rFonts w:ascii="Arial" w:hAnsi="Arial" w:cs="Arial"/>
          <w:spacing w:val="3"/>
        </w:rPr>
        <w:t>).</w:t>
      </w:r>
    </w:p>
    <w:p w14:paraId="5BDCF719" w14:textId="13E275D5" w:rsidR="00CC033F" w:rsidRPr="009034AD" w:rsidRDefault="00CC033F" w:rsidP="009034AD">
      <w:pPr>
        <w:pStyle w:val="ListParagraph"/>
        <w:numPr>
          <w:ilvl w:val="0"/>
          <w:numId w:val="32"/>
        </w:numPr>
        <w:rPr>
          <w:rFonts w:ascii="Arial" w:hAnsi="Arial" w:cs="Arial"/>
          <w:spacing w:val="3"/>
        </w:rPr>
      </w:pPr>
      <w:r>
        <w:rPr>
          <w:rFonts w:ascii="Arial" w:hAnsi="Arial" w:cs="Arial"/>
          <w:spacing w:val="3"/>
        </w:rPr>
        <w:t>Support the delivery of the programme, taking responsibility for relevant commitments</w:t>
      </w:r>
      <w:r w:rsidR="006C3ED0">
        <w:rPr>
          <w:rFonts w:ascii="Arial" w:hAnsi="Arial" w:cs="Arial"/>
          <w:spacing w:val="3"/>
        </w:rPr>
        <w:t xml:space="preserve"> (</w:t>
      </w:r>
      <w:r w:rsidR="00F72885">
        <w:rPr>
          <w:rFonts w:ascii="Arial" w:hAnsi="Arial" w:cs="Arial"/>
          <w:spacing w:val="3"/>
        </w:rPr>
        <w:t>e.g.,</w:t>
      </w:r>
      <w:r w:rsidR="006C3ED0">
        <w:rPr>
          <w:rFonts w:ascii="Arial" w:hAnsi="Arial" w:cs="Arial"/>
          <w:spacing w:val="3"/>
        </w:rPr>
        <w:t xml:space="preserve"> monitoring and evaluation)</w:t>
      </w:r>
      <w:r w:rsidR="00F72885">
        <w:rPr>
          <w:rFonts w:ascii="Arial" w:hAnsi="Arial" w:cs="Arial"/>
          <w:spacing w:val="3"/>
        </w:rPr>
        <w:t>.</w:t>
      </w:r>
      <w:r w:rsidR="006C3ED0">
        <w:rPr>
          <w:rFonts w:ascii="Arial" w:hAnsi="Arial" w:cs="Arial"/>
          <w:spacing w:val="3"/>
        </w:rPr>
        <w:t xml:space="preserve"> </w:t>
      </w:r>
    </w:p>
    <w:p w14:paraId="14ED2A60" w14:textId="77777777" w:rsidR="000D58CE" w:rsidRDefault="000D58CE" w:rsidP="002D11B6">
      <w:pPr>
        <w:rPr>
          <w:rFonts w:ascii="Arial" w:hAnsi="Arial" w:cs="Arial"/>
          <w:spacing w:val="3"/>
          <w:lang w:eastAsia="en-GB"/>
        </w:rPr>
      </w:pPr>
    </w:p>
    <w:p w14:paraId="7A8481E8" w14:textId="77777777" w:rsidR="00153E84" w:rsidRDefault="00153E84" w:rsidP="002D11B6">
      <w:pPr>
        <w:rPr>
          <w:rFonts w:ascii="Arial" w:hAnsi="Arial" w:cs="Arial"/>
          <w:spacing w:val="3"/>
          <w:lang w:eastAsia="en-GB"/>
        </w:rPr>
      </w:pPr>
    </w:p>
    <w:p w14:paraId="5835D68C" w14:textId="77777777" w:rsidR="00EF1097" w:rsidRPr="00945D01" w:rsidRDefault="00EF1097" w:rsidP="00EF1097">
      <w:pPr>
        <w:rPr>
          <w:rFonts w:ascii="Arial" w:hAnsi="Arial" w:cs="Arial"/>
          <w:b/>
          <w:bCs/>
          <w:lang w:val="en-GB"/>
        </w:rPr>
      </w:pPr>
      <w:r w:rsidRPr="00945D01">
        <w:rPr>
          <w:rFonts w:ascii="Arial" w:hAnsi="Arial" w:cs="Arial"/>
          <w:b/>
          <w:bCs/>
          <w:lang w:val="en-GB"/>
        </w:rPr>
        <w:lastRenderedPageBreak/>
        <w:t xml:space="preserve">Responsibilities </w:t>
      </w:r>
    </w:p>
    <w:p w14:paraId="1D53DBCD" w14:textId="77777777" w:rsidR="005335ED" w:rsidRDefault="005335ED" w:rsidP="002D11B6">
      <w:pPr>
        <w:rPr>
          <w:rFonts w:ascii="Arial" w:hAnsi="Arial" w:cs="Arial"/>
          <w:spacing w:val="3"/>
          <w:lang w:val="en" w:eastAsia="en-GB"/>
        </w:rPr>
      </w:pPr>
    </w:p>
    <w:p w14:paraId="58C53064" w14:textId="69BCCC68" w:rsidR="00284F08" w:rsidRPr="00284F08" w:rsidRDefault="00284F08" w:rsidP="00284F08">
      <w:pPr>
        <w:pStyle w:val="ListParagraph"/>
        <w:numPr>
          <w:ilvl w:val="0"/>
          <w:numId w:val="29"/>
        </w:numPr>
        <w:rPr>
          <w:rFonts w:ascii="Arial" w:hAnsi="Arial" w:cs="Arial"/>
          <w:spacing w:val="3"/>
        </w:rPr>
      </w:pPr>
      <w:r w:rsidRPr="00284F08">
        <w:rPr>
          <w:rFonts w:ascii="Arial" w:hAnsi="Arial" w:cs="Arial"/>
          <w:spacing w:val="3"/>
        </w:rPr>
        <w:t xml:space="preserve">Provide technical public health advice in line with the full range of relevant competencies as set out by the Faculty of Public Health (see </w:t>
      </w:r>
      <w:r w:rsidR="003042EA">
        <w:rPr>
          <w:rFonts w:ascii="Arial" w:hAnsi="Arial" w:cs="Arial"/>
          <w:spacing w:val="3"/>
        </w:rPr>
        <w:t>Appendix</w:t>
      </w:r>
      <w:r w:rsidRPr="00284F08">
        <w:rPr>
          <w:rFonts w:ascii="Arial" w:hAnsi="Arial" w:cs="Arial"/>
          <w:spacing w:val="3"/>
        </w:rPr>
        <w:t xml:space="preserve"> 1). This includes evaluation techniques, policy analysis and translation and </w:t>
      </w:r>
      <w:r w:rsidR="003042EA">
        <w:rPr>
          <w:rFonts w:ascii="Arial" w:hAnsi="Arial" w:cs="Arial"/>
          <w:spacing w:val="3"/>
        </w:rPr>
        <w:t xml:space="preserve">the </w:t>
      </w:r>
      <w:r w:rsidRPr="00284F08">
        <w:rPr>
          <w:rFonts w:ascii="Arial" w:hAnsi="Arial" w:cs="Arial"/>
          <w:spacing w:val="3"/>
        </w:rPr>
        <w:t>ability to communicate effectively with a range of stakeholders</w:t>
      </w:r>
      <w:r w:rsidR="003042EA">
        <w:rPr>
          <w:rFonts w:ascii="Arial" w:hAnsi="Arial" w:cs="Arial"/>
          <w:spacing w:val="3"/>
        </w:rPr>
        <w:t>,</w:t>
      </w:r>
      <w:r w:rsidRPr="00284F08">
        <w:rPr>
          <w:rFonts w:ascii="Arial" w:hAnsi="Arial" w:cs="Arial"/>
          <w:spacing w:val="3"/>
        </w:rPr>
        <w:t xml:space="preserve"> including politicians.</w:t>
      </w:r>
    </w:p>
    <w:p w14:paraId="1FDE4A4A" w14:textId="2412C17B" w:rsidR="00284F08" w:rsidRPr="00B43C64" w:rsidRDefault="00284F08" w:rsidP="008F625B">
      <w:pPr>
        <w:pStyle w:val="ListParagraph"/>
        <w:numPr>
          <w:ilvl w:val="0"/>
          <w:numId w:val="29"/>
        </w:numPr>
        <w:rPr>
          <w:rFonts w:ascii="Arial" w:hAnsi="Arial" w:cs="Arial"/>
          <w:spacing w:val="3"/>
        </w:rPr>
      </w:pPr>
      <w:r w:rsidRPr="00B43C64">
        <w:rPr>
          <w:rFonts w:ascii="Arial" w:hAnsi="Arial" w:cs="Arial"/>
          <w:spacing w:val="3"/>
        </w:rPr>
        <w:t xml:space="preserve">Work with </w:t>
      </w:r>
      <w:r w:rsidR="008B2EE4" w:rsidRPr="00B43C64">
        <w:rPr>
          <w:rFonts w:ascii="Arial" w:hAnsi="Arial" w:cs="Arial"/>
          <w:spacing w:val="3"/>
        </w:rPr>
        <w:t xml:space="preserve">Consortia </w:t>
      </w:r>
      <w:r w:rsidR="003042EA">
        <w:rPr>
          <w:rFonts w:ascii="Arial" w:hAnsi="Arial" w:cs="Arial"/>
          <w:spacing w:val="3"/>
        </w:rPr>
        <w:t xml:space="preserve">CA </w:t>
      </w:r>
      <w:r w:rsidR="008B2EE4" w:rsidRPr="00B43C64">
        <w:rPr>
          <w:rFonts w:ascii="Arial" w:hAnsi="Arial" w:cs="Arial"/>
          <w:spacing w:val="3"/>
        </w:rPr>
        <w:t xml:space="preserve">members senior officer leads </w:t>
      </w:r>
      <w:r w:rsidR="00D47AA2">
        <w:rPr>
          <w:rFonts w:ascii="Arial" w:hAnsi="Arial" w:cs="Arial"/>
          <w:spacing w:val="3"/>
        </w:rPr>
        <w:t xml:space="preserve">and political advisors </w:t>
      </w:r>
      <w:r w:rsidR="008B2EE4" w:rsidRPr="00B43C64">
        <w:rPr>
          <w:rFonts w:ascii="Arial" w:hAnsi="Arial" w:cs="Arial"/>
          <w:spacing w:val="3"/>
        </w:rPr>
        <w:t xml:space="preserve">to develop </w:t>
      </w:r>
      <w:r w:rsidRPr="00B43C64">
        <w:rPr>
          <w:rFonts w:ascii="Arial" w:hAnsi="Arial" w:cs="Arial"/>
          <w:spacing w:val="3"/>
        </w:rPr>
        <w:t xml:space="preserve">constructive relationships with the </w:t>
      </w:r>
      <w:r w:rsidR="003042EA">
        <w:rPr>
          <w:rFonts w:ascii="Arial" w:hAnsi="Arial" w:cs="Arial"/>
          <w:spacing w:val="3"/>
        </w:rPr>
        <w:t xml:space="preserve">CAs </w:t>
      </w:r>
      <w:r w:rsidRPr="00B43C64">
        <w:rPr>
          <w:rFonts w:ascii="Arial" w:hAnsi="Arial" w:cs="Arial"/>
          <w:spacing w:val="3"/>
        </w:rPr>
        <w:t xml:space="preserve">and support the delivery of </w:t>
      </w:r>
      <w:r w:rsidR="009E12B6">
        <w:rPr>
          <w:rFonts w:ascii="Arial" w:hAnsi="Arial" w:cs="Arial"/>
          <w:spacing w:val="3"/>
        </w:rPr>
        <w:t>programme</w:t>
      </w:r>
      <w:r w:rsidR="00297AD5">
        <w:rPr>
          <w:rFonts w:ascii="Arial" w:hAnsi="Arial" w:cs="Arial"/>
          <w:spacing w:val="3"/>
        </w:rPr>
        <w:t xml:space="preserve"> priorities </w:t>
      </w:r>
      <w:r w:rsidR="009E12B6">
        <w:rPr>
          <w:rFonts w:ascii="Arial" w:hAnsi="Arial" w:cs="Arial"/>
          <w:spacing w:val="3"/>
        </w:rPr>
        <w:t xml:space="preserve">and individual </w:t>
      </w:r>
      <w:r w:rsidR="003042EA">
        <w:rPr>
          <w:rFonts w:ascii="Arial" w:hAnsi="Arial" w:cs="Arial"/>
          <w:spacing w:val="3"/>
        </w:rPr>
        <w:t xml:space="preserve">CA </w:t>
      </w:r>
      <w:r w:rsidR="009E12B6">
        <w:rPr>
          <w:rFonts w:ascii="Arial" w:hAnsi="Arial" w:cs="Arial"/>
          <w:spacing w:val="3"/>
        </w:rPr>
        <w:t xml:space="preserve">priorities </w:t>
      </w:r>
      <w:r w:rsidRPr="00B43C64">
        <w:rPr>
          <w:rFonts w:ascii="Arial" w:hAnsi="Arial" w:cs="Arial"/>
          <w:spacing w:val="3"/>
        </w:rPr>
        <w:t>in a way that improves health and tackles health inequalities.</w:t>
      </w:r>
    </w:p>
    <w:p w14:paraId="2DD4CA2E" w14:textId="72B9682A" w:rsidR="00284F08" w:rsidRPr="00284F08" w:rsidRDefault="00284F08" w:rsidP="00284F08">
      <w:pPr>
        <w:pStyle w:val="ListParagraph"/>
        <w:numPr>
          <w:ilvl w:val="0"/>
          <w:numId w:val="29"/>
        </w:numPr>
        <w:rPr>
          <w:rFonts w:ascii="Arial" w:hAnsi="Arial" w:cs="Arial"/>
          <w:spacing w:val="3"/>
        </w:rPr>
      </w:pPr>
      <w:r w:rsidRPr="00284F08">
        <w:rPr>
          <w:rFonts w:ascii="Arial" w:hAnsi="Arial" w:cs="Arial"/>
          <w:spacing w:val="3"/>
        </w:rPr>
        <w:t xml:space="preserve">Work collaboratively with </w:t>
      </w:r>
      <w:r w:rsidR="0009136E">
        <w:rPr>
          <w:rFonts w:ascii="Arial" w:hAnsi="Arial" w:cs="Arial"/>
          <w:spacing w:val="3"/>
        </w:rPr>
        <w:t xml:space="preserve">programme and </w:t>
      </w:r>
      <w:r w:rsidR="003042EA">
        <w:rPr>
          <w:rFonts w:ascii="Arial" w:hAnsi="Arial" w:cs="Arial"/>
          <w:spacing w:val="3"/>
        </w:rPr>
        <w:t xml:space="preserve">CA </w:t>
      </w:r>
      <w:r w:rsidRPr="00284F08">
        <w:rPr>
          <w:rFonts w:ascii="Arial" w:hAnsi="Arial" w:cs="Arial"/>
          <w:spacing w:val="3"/>
        </w:rPr>
        <w:t xml:space="preserve">partners </w:t>
      </w:r>
      <w:r w:rsidR="0009136E">
        <w:rPr>
          <w:rFonts w:ascii="Arial" w:hAnsi="Arial" w:cs="Arial"/>
          <w:spacing w:val="3"/>
        </w:rPr>
        <w:t xml:space="preserve">to </w:t>
      </w:r>
      <w:r w:rsidRPr="00284F08">
        <w:rPr>
          <w:rFonts w:ascii="Arial" w:hAnsi="Arial" w:cs="Arial"/>
          <w:spacing w:val="3"/>
        </w:rPr>
        <w:t xml:space="preserve">provide public health system leadership in the subject areas of focus and support the delivery of the </w:t>
      </w:r>
      <w:r w:rsidR="00DB11D6">
        <w:rPr>
          <w:rFonts w:ascii="Arial" w:hAnsi="Arial" w:cs="Arial"/>
          <w:spacing w:val="3"/>
        </w:rPr>
        <w:t xml:space="preserve">programme </w:t>
      </w:r>
      <w:r w:rsidRPr="00284F08">
        <w:rPr>
          <w:rFonts w:ascii="Arial" w:hAnsi="Arial" w:cs="Arial"/>
          <w:spacing w:val="3"/>
        </w:rPr>
        <w:t xml:space="preserve"> </w:t>
      </w:r>
    </w:p>
    <w:p w14:paraId="575D239F" w14:textId="7B819528" w:rsidR="00284F08" w:rsidRDefault="00284F08" w:rsidP="00284F08">
      <w:pPr>
        <w:pStyle w:val="ListParagraph"/>
        <w:numPr>
          <w:ilvl w:val="0"/>
          <w:numId w:val="29"/>
        </w:numPr>
        <w:rPr>
          <w:rFonts w:ascii="Arial" w:hAnsi="Arial" w:cs="Arial"/>
          <w:spacing w:val="3"/>
        </w:rPr>
      </w:pPr>
      <w:r w:rsidRPr="00284F08">
        <w:rPr>
          <w:rFonts w:ascii="Arial" w:hAnsi="Arial" w:cs="Arial"/>
          <w:spacing w:val="3"/>
        </w:rPr>
        <w:t>Work in partnership across the</w:t>
      </w:r>
      <w:r w:rsidR="00DB11D6">
        <w:rPr>
          <w:rFonts w:ascii="Arial" w:hAnsi="Arial" w:cs="Arial"/>
          <w:spacing w:val="3"/>
        </w:rPr>
        <w:t xml:space="preserve"> Consortia</w:t>
      </w:r>
      <w:r w:rsidR="001A0C97">
        <w:rPr>
          <w:rFonts w:ascii="Arial" w:hAnsi="Arial" w:cs="Arial"/>
          <w:spacing w:val="3"/>
        </w:rPr>
        <w:t xml:space="preserve"> CA</w:t>
      </w:r>
      <w:r w:rsidR="00DB11D6">
        <w:rPr>
          <w:rFonts w:ascii="Arial" w:hAnsi="Arial" w:cs="Arial"/>
          <w:spacing w:val="3"/>
        </w:rPr>
        <w:t xml:space="preserve"> members</w:t>
      </w:r>
      <w:r w:rsidRPr="00284F08">
        <w:rPr>
          <w:rFonts w:ascii="Arial" w:hAnsi="Arial" w:cs="Arial"/>
          <w:spacing w:val="3"/>
        </w:rPr>
        <w:t xml:space="preserve"> and </w:t>
      </w:r>
      <w:r w:rsidR="00DB11D6">
        <w:rPr>
          <w:rFonts w:ascii="Arial" w:hAnsi="Arial" w:cs="Arial"/>
          <w:spacing w:val="3"/>
        </w:rPr>
        <w:t>other delivery partners</w:t>
      </w:r>
      <w:r w:rsidRPr="00284F08">
        <w:rPr>
          <w:rFonts w:ascii="Arial" w:hAnsi="Arial" w:cs="Arial"/>
          <w:spacing w:val="3"/>
        </w:rPr>
        <w:t xml:space="preserve"> to advocate for and achieve change and improvement in the agreed areas of work, and influence national and local government, private sector, voluntary </w:t>
      </w:r>
      <w:proofErr w:type="gramStart"/>
      <w:r w:rsidRPr="00284F08">
        <w:rPr>
          <w:rFonts w:ascii="Arial" w:hAnsi="Arial" w:cs="Arial"/>
          <w:spacing w:val="3"/>
        </w:rPr>
        <w:t>sector</w:t>
      </w:r>
      <w:proofErr w:type="gramEnd"/>
      <w:r w:rsidRPr="00284F08">
        <w:rPr>
          <w:rFonts w:ascii="Arial" w:hAnsi="Arial" w:cs="Arial"/>
          <w:spacing w:val="3"/>
        </w:rPr>
        <w:t xml:space="preserve"> and community sector organisations that can impact on health.</w:t>
      </w:r>
    </w:p>
    <w:p w14:paraId="6180F3EA" w14:textId="77777777" w:rsidR="00723451" w:rsidRDefault="00723451" w:rsidP="00723451">
      <w:pPr>
        <w:rPr>
          <w:rFonts w:ascii="Arial" w:hAnsi="Arial" w:cs="Arial"/>
          <w:spacing w:val="3"/>
        </w:rPr>
      </w:pPr>
    </w:p>
    <w:p w14:paraId="2E35691A" w14:textId="441CA937" w:rsidR="00723451" w:rsidRDefault="00FA7383" w:rsidP="00723451">
      <w:pPr>
        <w:rPr>
          <w:rFonts w:ascii="Arial" w:hAnsi="Arial" w:cs="Arial"/>
          <w:spacing w:val="3"/>
        </w:rPr>
      </w:pPr>
      <w:r>
        <w:rPr>
          <w:rFonts w:ascii="Arial" w:hAnsi="Arial" w:cs="Arial"/>
          <w:spacing w:val="3"/>
        </w:rPr>
        <w:t xml:space="preserve">The postholder will have a portfolio which will include: </w:t>
      </w:r>
    </w:p>
    <w:p w14:paraId="64FF78AB" w14:textId="68E018B5" w:rsidR="00525E5E" w:rsidRPr="00525E5E" w:rsidRDefault="00525E5E" w:rsidP="00525E5E">
      <w:pPr>
        <w:numPr>
          <w:ilvl w:val="0"/>
          <w:numId w:val="33"/>
        </w:numPr>
        <w:rPr>
          <w:rFonts w:ascii="Arial" w:hAnsi="Arial" w:cs="Arial"/>
          <w:spacing w:val="3"/>
          <w:lang w:val="en-GB"/>
        </w:rPr>
      </w:pPr>
      <w:r w:rsidRPr="00525E5E">
        <w:rPr>
          <w:rFonts w:ascii="Arial" w:hAnsi="Arial" w:cs="Arial"/>
          <w:spacing w:val="3"/>
          <w:lang w:val="en-GB"/>
        </w:rPr>
        <w:t xml:space="preserve">Subject areas of focus, including </w:t>
      </w:r>
      <w:r>
        <w:rPr>
          <w:rFonts w:ascii="Arial" w:hAnsi="Arial" w:cs="Arial"/>
          <w:spacing w:val="3"/>
          <w:lang w:val="en-GB"/>
        </w:rPr>
        <w:t xml:space="preserve">wider determinants of health </w:t>
      </w:r>
      <w:r w:rsidR="00321848">
        <w:rPr>
          <w:rFonts w:ascii="Arial" w:hAnsi="Arial" w:cs="Arial"/>
          <w:spacing w:val="3"/>
          <w:lang w:val="en-GB"/>
        </w:rPr>
        <w:t xml:space="preserve">and </w:t>
      </w:r>
      <w:r w:rsidRPr="00525E5E">
        <w:rPr>
          <w:rFonts w:ascii="Arial" w:hAnsi="Arial" w:cs="Arial"/>
          <w:spacing w:val="3"/>
          <w:lang w:val="en-GB"/>
        </w:rPr>
        <w:t xml:space="preserve">health in all policies leadership. </w:t>
      </w:r>
    </w:p>
    <w:p w14:paraId="20E3FE4C" w14:textId="3B52861F" w:rsidR="00525E5E" w:rsidRPr="00525E5E" w:rsidRDefault="00525E5E" w:rsidP="00412F76">
      <w:pPr>
        <w:pStyle w:val="ListParagraph"/>
        <w:numPr>
          <w:ilvl w:val="0"/>
          <w:numId w:val="33"/>
        </w:numPr>
        <w:rPr>
          <w:rFonts w:ascii="Arial" w:hAnsi="Arial" w:cs="Arial"/>
          <w:spacing w:val="3"/>
        </w:rPr>
      </w:pPr>
      <w:r w:rsidRPr="00525E5E">
        <w:rPr>
          <w:rFonts w:ascii="Arial" w:hAnsi="Arial" w:cs="Arial"/>
          <w:spacing w:val="3"/>
        </w:rPr>
        <w:t xml:space="preserve">Lead on areas of specialist public health practice </w:t>
      </w:r>
      <w:r w:rsidR="00D2146F" w:rsidRPr="00D2146F">
        <w:rPr>
          <w:rFonts w:ascii="Arial" w:hAnsi="Arial" w:cs="Arial"/>
          <w:spacing w:val="3"/>
        </w:rPr>
        <w:t>within the programme</w:t>
      </w:r>
    </w:p>
    <w:p w14:paraId="33E14F6A" w14:textId="5CCA56FD" w:rsidR="00AF2829" w:rsidRDefault="00AF2829" w:rsidP="00525E5E">
      <w:pPr>
        <w:numPr>
          <w:ilvl w:val="0"/>
          <w:numId w:val="33"/>
        </w:numPr>
        <w:rPr>
          <w:rFonts w:ascii="Arial" w:hAnsi="Arial" w:cs="Arial"/>
          <w:spacing w:val="3"/>
          <w:lang w:val="en-GB"/>
        </w:rPr>
      </w:pPr>
      <w:r>
        <w:rPr>
          <w:rFonts w:ascii="Arial" w:hAnsi="Arial" w:cs="Arial"/>
          <w:spacing w:val="3"/>
          <w:lang w:val="en-GB"/>
        </w:rPr>
        <w:t xml:space="preserve">Lead on monitoring and evaluation </w:t>
      </w:r>
    </w:p>
    <w:p w14:paraId="30B37167" w14:textId="2F431AF2" w:rsidR="00525E5E" w:rsidRPr="00525E5E" w:rsidRDefault="00525E5E" w:rsidP="00525E5E">
      <w:pPr>
        <w:numPr>
          <w:ilvl w:val="0"/>
          <w:numId w:val="33"/>
        </w:numPr>
        <w:rPr>
          <w:rFonts w:ascii="Arial" w:hAnsi="Arial" w:cs="Arial"/>
          <w:spacing w:val="3"/>
          <w:lang w:val="en-GB"/>
        </w:rPr>
      </w:pPr>
      <w:r w:rsidRPr="00525E5E">
        <w:rPr>
          <w:rFonts w:ascii="Arial" w:hAnsi="Arial" w:cs="Arial"/>
          <w:spacing w:val="3"/>
          <w:lang w:val="en-GB"/>
        </w:rPr>
        <w:t>Supervision of</w:t>
      </w:r>
      <w:r w:rsidR="00F5733D">
        <w:rPr>
          <w:rFonts w:ascii="Arial" w:hAnsi="Arial" w:cs="Arial"/>
          <w:spacing w:val="3"/>
          <w:lang w:val="en-GB"/>
        </w:rPr>
        <w:t xml:space="preserve"> </w:t>
      </w:r>
      <w:r w:rsidR="00DC46EA">
        <w:rPr>
          <w:rFonts w:ascii="Arial" w:hAnsi="Arial" w:cs="Arial"/>
          <w:spacing w:val="3"/>
          <w:lang w:val="en-GB"/>
        </w:rPr>
        <w:t>C</w:t>
      </w:r>
      <w:r w:rsidR="00F5733D">
        <w:rPr>
          <w:rFonts w:ascii="Arial" w:hAnsi="Arial" w:cs="Arial"/>
          <w:spacing w:val="3"/>
          <w:lang w:val="en-GB"/>
        </w:rPr>
        <w:t xml:space="preserve">entral </w:t>
      </w:r>
      <w:r w:rsidR="00DC46EA">
        <w:rPr>
          <w:rFonts w:ascii="Arial" w:hAnsi="Arial" w:cs="Arial"/>
          <w:spacing w:val="3"/>
          <w:lang w:val="en-GB"/>
        </w:rPr>
        <w:t>T</w:t>
      </w:r>
      <w:r w:rsidR="00F5733D">
        <w:rPr>
          <w:rFonts w:ascii="Arial" w:hAnsi="Arial" w:cs="Arial"/>
          <w:spacing w:val="3"/>
          <w:lang w:val="en-GB"/>
        </w:rPr>
        <w:t>eam</w:t>
      </w:r>
      <w:r w:rsidRPr="00525E5E">
        <w:rPr>
          <w:rFonts w:ascii="Arial" w:hAnsi="Arial" w:cs="Arial"/>
          <w:spacing w:val="3"/>
          <w:lang w:val="en-GB"/>
        </w:rPr>
        <w:t xml:space="preserve"> staff</w:t>
      </w:r>
      <w:r w:rsidR="00AF2829">
        <w:rPr>
          <w:rFonts w:ascii="Arial" w:hAnsi="Arial" w:cs="Arial"/>
          <w:spacing w:val="3"/>
          <w:lang w:val="en-GB"/>
        </w:rPr>
        <w:t xml:space="preserve"> </w:t>
      </w:r>
      <w:r w:rsidR="00F5733D">
        <w:rPr>
          <w:rFonts w:ascii="Arial" w:hAnsi="Arial" w:cs="Arial"/>
          <w:spacing w:val="3"/>
          <w:lang w:val="en-GB"/>
        </w:rPr>
        <w:t>regarding</w:t>
      </w:r>
      <w:r w:rsidR="00332956">
        <w:rPr>
          <w:rFonts w:ascii="Arial" w:hAnsi="Arial" w:cs="Arial"/>
          <w:spacing w:val="3"/>
          <w:lang w:val="en-GB"/>
        </w:rPr>
        <w:t xml:space="preserve"> subject matter support and expertise </w:t>
      </w:r>
      <w:r w:rsidR="00FB7DE4">
        <w:rPr>
          <w:rFonts w:ascii="Arial" w:hAnsi="Arial" w:cs="Arial"/>
          <w:spacing w:val="3"/>
          <w:lang w:val="en-GB"/>
        </w:rPr>
        <w:t>(please note that t</w:t>
      </w:r>
      <w:r w:rsidR="00332956">
        <w:rPr>
          <w:rFonts w:ascii="Arial" w:hAnsi="Arial" w:cs="Arial"/>
          <w:spacing w:val="3"/>
          <w:lang w:val="en-GB"/>
        </w:rPr>
        <w:t>he postholder will not have line management responsibilities</w:t>
      </w:r>
      <w:r w:rsidR="00FB7DE4">
        <w:rPr>
          <w:rFonts w:ascii="Arial" w:hAnsi="Arial" w:cs="Arial"/>
          <w:spacing w:val="3"/>
          <w:lang w:val="en-GB"/>
        </w:rPr>
        <w:t xml:space="preserve">). </w:t>
      </w:r>
    </w:p>
    <w:p w14:paraId="4C9C8070" w14:textId="77777777" w:rsidR="00FA7383" w:rsidRPr="00FA7383" w:rsidRDefault="00FA7383" w:rsidP="00723451">
      <w:pPr>
        <w:rPr>
          <w:rFonts w:ascii="Arial" w:hAnsi="Arial" w:cs="Arial"/>
          <w:spacing w:val="3"/>
        </w:rPr>
      </w:pPr>
    </w:p>
    <w:p w14:paraId="7EFFA867" w14:textId="77777777" w:rsidR="00DF36E6" w:rsidRDefault="00DF36E6" w:rsidP="00723451">
      <w:pPr>
        <w:rPr>
          <w:rFonts w:ascii="Arial" w:hAnsi="Arial" w:cs="Arial"/>
          <w:b/>
          <w:bCs/>
          <w:spacing w:val="3"/>
        </w:rPr>
      </w:pPr>
    </w:p>
    <w:p w14:paraId="79710F32" w14:textId="24051075" w:rsidR="00DF36E6" w:rsidRDefault="00DF36E6" w:rsidP="00723451">
      <w:pPr>
        <w:rPr>
          <w:rFonts w:ascii="Arial" w:hAnsi="Arial" w:cs="Arial"/>
          <w:b/>
          <w:bCs/>
          <w:spacing w:val="3"/>
        </w:rPr>
      </w:pPr>
      <w:r>
        <w:rPr>
          <w:rFonts w:ascii="Arial" w:hAnsi="Arial" w:cs="Arial"/>
          <w:b/>
          <w:bCs/>
          <w:spacing w:val="3"/>
        </w:rPr>
        <w:t>Principal accountabilities</w:t>
      </w:r>
    </w:p>
    <w:p w14:paraId="0841662B" w14:textId="0F09A5CF" w:rsidR="00DF36E6" w:rsidRDefault="00DF36E6" w:rsidP="00723451">
      <w:pPr>
        <w:rPr>
          <w:rFonts w:ascii="Arial" w:hAnsi="Arial" w:cs="Arial"/>
          <w:spacing w:val="3"/>
        </w:rPr>
      </w:pPr>
      <w:r>
        <w:rPr>
          <w:rFonts w:ascii="Arial" w:hAnsi="Arial" w:cs="Arial"/>
          <w:spacing w:val="3"/>
        </w:rPr>
        <w:t>The strategic responsibility of the postholder is to the Programme Governance Board</w:t>
      </w:r>
      <w:r w:rsidR="00D27B48">
        <w:rPr>
          <w:rFonts w:ascii="Arial" w:hAnsi="Arial" w:cs="Arial"/>
          <w:spacing w:val="3"/>
        </w:rPr>
        <w:t xml:space="preserve">, </w:t>
      </w:r>
      <w:r w:rsidR="00547E5C">
        <w:rPr>
          <w:rFonts w:ascii="Arial" w:hAnsi="Arial" w:cs="Arial"/>
          <w:spacing w:val="3"/>
        </w:rPr>
        <w:t>which consists of</w:t>
      </w:r>
      <w:r w:rsidR="00D27B48">
        <w:rPr>
          <w:rFonts w:ascii="Arial" w:hAnsi="Arial" w:cs="Arial"/>
          <w:spacing w:val="3"/>
        </w:rPr>
        <w:t xml:space="preserve"> representatives from THF and</w:t>
      </w:r>
      <w:r w:rsidR="00547E5C">
        <w:rPr>
          <w:rFonts w:ascii="Arial" w:hAnsi="Arial" w:cs="Arial"/>
          <w:spacing w:val="3"/>
        </w:rPr>
        <w:t xml:space="preserve"> </w:t>
      </w:r>
      <w:r w:rsidR="00D27B48">
        <w:rPr>
          <w:rFonts w:ascii="Arial" w:hAnsi="Arial" w:cs="Arial"/>
          <w:spacing w:val="3"/>
        </w:rPr>
        <w:t>each</w:t>
      </w:r>
      <w:r w:rsidR="00547E5C">
        <w:rPr>
          <w:rFonts w:ascii="Arial" w:hAnsi="Arial" w:cs="Arial"/>
          <w:spacing w:val="3"/>
        </w:rPr>
        <w:t xml:space="preserve"> </w:t>
      </w:r>
      <w:r w:rsidR="00984F03">
        <w:rPr>
          <w:rFonts w:ascii="Arial" w:hAnsi="Arial" w:cs="Arial"/>
          <w:spacing w:val="3"/>
        </w:rPr>
        <w:t>participating CA</w:t>
      </w:r>
      <w:r w:rsidR="00547E5C">
        <w:rPr>
          <w:rFonts w:ascii="Arial" w:hAnsi="Arial" w:cs="Arial"/>
          <w:spacing w:val="3"/>
        </w:rPr>
        <w:t xml:space="preserve">. </w:t>
      </w:r>
    </w:p>
    <w:p w14:paraId="0B589E56" w14:textId="77777777" w:rsidR="00917F8F" w:rsidRDefault="00917F8F" w:rsidP="00723451">
      <w:pPr>
        <w:rPr>
          <w:rFonts w:ascii="Arial" w:hAnsi="Arial" w:cs="Arial"/>
          <w:spacing w:val="3"/>
        </w:rPr>
      </w:pPr>
    </w:p>
    <w:p w14:paraId="1E766926" w14:textId="3516DC45" w:rsidR="005A29B5" w:rsidRDefault="005A29B5" w:rsidP="005A29B5">
      <w:pPr>
        <w:rPr>
          <w:rFonts w:ascii="Arial" w:hAnsi="Arial" w:cs="Arial"/>
          <w:spacing w:val="3"/>
          <w:lang w:val="en-GB"/>
        </w:rPr>
      </w:pPr>
      <w:r w:rsidRPr="005A29B5">
        <w:rPr>
          <w:rFonts w:ascii="Arial" w:hAnsi="Arial" w:cs="Arial"/>
          <w:spacing w:val="3"/>
          <w:lang w:val="en-GB"/>
        </w:rPr>
        <w:t xml:space="preserve">In delivering that responsibility the postholder is expected to demonstrate expertise across the full range of relevant competencies as set out by the Faculty of Public Health (as outlined in appendix </w:t>
      </w:r>
      <w:r w:rsidR="00F242C7">
        <w:rPr>
          <w:rFonts w:ascii="Arial" w:hAnsi="Arial" w:cs="Arial"/>
          <w:spacing w:val="3"/>
          <w:lang w:val="en-GB"/>
        </w:rPr>
        <w:t>1</w:t>
      </w:r>
      <w:r w:rsidRPr="005A29B5">
        <w:rPr>
          <w:rFonts w:ascii="Arial" w:hAnsi="Arial" w:cs="Arial"/>
          <w:spacing w:val="3"/>
          <w:lang w:val="en-GB"/>
        </w:rPr>
        <w:t xml:space="preserve">) and where required, </w:t>
      </w:r>
      <w:r w:rsidR="0091437E">
        <w:rPr>
          <w:rFonts w:ascii="Arial" w:hAnsi="Arial" w:cs="Arial"/>
          <w:spacing w:val="3"/>
          <w:lang w:val="en-GB"/>
        </w:rPr>
        <w:t xml:space="preserve">support the delivery manager to </w:t>
      </w:r>
      <w:r w:rsidRPr="005A29B5">
        <w:rPr>
          <w:rFonts w:ascii="Arial" w:hAnsi="Arial" w:cs="Arial"/>
          <w:spacing w:val="3"/>
          <w:lang w:val="en-GB"/>
        </w:rPr>
        <w:t>resolv</w:t>
      </w:r>
      <w:r w:rsidR="0091437E">
        <w:rPr>
          <w:rFonts w:ascii="Arial" w:hAnsi="Arial" w:cs="Arial"/>
          <w:spacing w:val="3"/>
          <w:lang w:val="en-GB"/>
        </w:rPr>
        <w:t xml:space="preserve">e </w:t>
      </w:r>
      <w:r w:rsidRPr="005A29B5">
        <w:rPr>
          <w:rFonts w:ascii="Arial" w:hAnsi="Arial" w:cs="Arial"/>
          <w:spacing w:val="3"/>
          <w:lang w:val="en-GB"/>
        </w:rPr>
        <w:t>operational issues</w:t>
      </w:r>
      <w:r w:rsidR="005E30F8">
        <w:rPr>
          <w:rFonts w:ascii="Arial" w:hAnsi="Arial" w:cs="Arial"/>
          <w:spacing w:val="3"/>
          <w:lang w:val="en-GB"/>
        </w:rPr>
        <w:t>, for example obtaining strategic buy-in for a bespoke piece of work piloting an innovative approach to health in all policies across 1 or more participating CA</w:t>
      </w:r>
      <w:r w:rsidRPr="005A29B5">
        <w:rPr>
          <w:rFonts w:ascii="Arial" w:hAnsi="Arial" w:cs="Arial"/>
          <w:spacing w:val="3"/>
          <w:lang w:val="en-GB"/>
        </w:rPr>
        <w:t xml:space="preserve">. In negotiation with the </w:t>
      </w:r>
      <w:r w:rsidR="00C15A8D">
        <w:rPr>
          <w:rFonts w:ascii="Arial" w:hAnsi="Arial" w:cs="Arial"/>
          <w:spacing w:val="3"/>
          <w:lang w:val="en-GB"/>
        </w:rPr>
        <w:t xml:space="preserve">WYCA Associate Director Population Health </w:t>
      </w:r>
      <w:r w:rsidRPr="005A29B5">
        <w:rPr>
          <w:rFonts w:ascii="Arial" w:hAnsi="Arial" w:cs="Arial"/>
          <w:spacing w:val="3"/>
          <w:lang w:val="en-GB"/>
        </w:rPr>
        <w:t>(and/or the wider organisation), the postholder may be asked to take on responsibilities that are underpinned by any of the FPH competencies. Postholders will be expected to maintain both general expertise as well as develop topic-based expertise as required</w:t>
      </w:r>
      <w:r w:rsidR="00784F65">
        <w:rPr>
          <w:rFonts w:ascii="Arial" w:hAnsi="Arial" w:cs="Arial"/>
          <w:spacing w:val="3"/>
          <w:lang w:val="en-GB"/>
        </w:rPr>
        <w:t>.</w:t>
      </w:r>
    </w:p>
    <w:p w14:paraId="2D5CF54C" w14:textId="77777777" w:rsidR="007B2782" w:rsidRPr="005A29B5" w:rsidRDefault="007B2782" w:rsidP="005A29B5">
      <w:pPr>
        <w:rPr>
          <w:rFonts w:ascii="Arial" w:hAnsi="Arial" w:cs="Arial"/>
          <w:spacing w:val="3"/>
          <w:lang w:val="en-GB"/>
        </w:rPr>
      </w:pPr>
    </w:p>
    <w:p w14:paraId="17E605FB" w14:textId="1A2FAED6" w:rsidR="00917F8F" w:rsidRPr="00DF36E6" w:rsidRDefault="005A29B5" w:rsidP="00723451">
      <w:pPr>
        <w:rPr>
          <w:rFonts w:ascii="Arial" w:hAnsi="Arial" w:cs="Arial"/>
          <w:spacing w:val="3"/>
        </w:rPr>
      </w:pPr>
      <w:r w:rsidRPr="005A29B5">
        <w:rPr>
          <w:rFonts w:ascii="Arial" w:hAnsi="Arial" w:cs="Arial"/>
          <w:spacing w:val="3"/>
          <w:lang w:val="en-GB"/>
        </w:rPr>
        <w:t>The range of duties expected of the postholder include:</w:t>
      </w:r>
    </w:p>
    <w:p w14:paraId="1C82272C" w14:textId="77777777" w:rsidR="00A856D8" w:rsidRPr="00A856D8" w:rsidRDefault="00A856D8" w:rsidP="00A856D8">
      <w:pPr>
        <w:rPr>
          <w:rFonts w:ascii="Arial" w:hAnsi="Arial" w:cs="Arial"/>
          <w:spacing w:val="3"/>
        </w:rPr>
      </w:pPr>
    </w:p>
    <w:p w14:paraId="48EBED3A" w14:textId="21A093C1" w:rsidR="007B4A91" w:rsidRDefault="00737AEE" w:rsidP="00CD49B6">
      <w:pPr>
        <w:pStyle w:val="ListParagraph"/>
        <w:numPr>
          <w:ilvl w:val="0"/>
          <w:numId w:val="29"/>
        </w:numPr>
        <w:ind w:left="426" w:hanging="426"/>
        <w:rPr>
          <w:rFonts w:ascii="Arial" w:hAnsi="Arial" w:cs="Arial"/>
        </w:rPr>
      </w:pPr>
      <w:r>
        <w:rPr>
          <w:rFonts w:ascii="Arial" w:hAnsi="Arial" w:cs="Arial"/>
        </w:rPr>
        <w:t xml:space="preserve">Provide strategic leadership to the </w:t>
      </w:r>
      <w:r w:rsidR="00B06FB4">
        <w:rPr>
          <w:rFonts w:ascii="Arial" w:hAnsi="Arial" w:cs="Arial"/>
        </w:rPr>
        <w:t xml:space="preserve">Central Team </w:t>
      </w:r>
      <w:r w:rsidR="008E707D">
        <w:rPr>
          <w:rFonts w:ascii="Arial" w:hAnsi="Arial" w:cs="Arial"/>
        </w:rPr>
        <w:t xml:space="preserve">on taking a public health approach to </w:t>
      </w:r>
      <w:r w:rsidR="00B06FB4">
        <w:rPr>
          <w:rFonts w:ascii="Arial" w:hAnsi="Arial" w:cs="Arial"/>
        </w:rPr>
        <w:t xml:space="preserve">programme delivery </w:t>
      </w:r>
    </w:p>
    <w:p w14:paraId="6B4324A5" w14:textId="6E4D15AF" w:rsidR="00F52DE7" w:rsidRDefault="005E30F8" w:rsidP="00CD49B6">
      <w:pPr>
        <w:pStyle w:val="ListParagraph"/>
        <w:numPr>
          <w:ilvl w:val="0"/>
          <w:numId w:val="29"/>
        </w:numPr>
        <w:ind w:left="426" w:hanging="426"/>
        <w:rPr>
          <w:rFonts w:ascii="Arial" w:hAnsi="Arial" w:cs="Arial"/>
        </w:rPr>
      </w:pPr>
      <w:r>
        <w:rPr>
          <w:rFonts w:ascii="Arial" w:hAnsi="Arial" w:cs="Arial"/>
        </w:rPr>
        <w:lastRenderedPageBreak/>
        <w:t>R</w:t>
      </w:r>
      <w:r w:rsidR="00F52DE7">
        <w:rPr>
          <w:rFonts w:ascii="Arial" w:hAnsi="Arial" w:cs="Arial"/>
        </w:rPr>
        <w:t>esponsibility</w:t>
      </w:r>
      <w:r w:rsidR="00823CA8">
        <w:rPr>
          <w:rFonts w:ascii="Arial" w:hAnsi="Arial" w:cs="Arial"/>
        </w:rPr>
        <w:t xml:space="preserve"> within the Central Team</w:t>
      </w:r>
      <w:r w:rsidR="00F52DE7">
        <w:rPr>
          <w:rFonts w:ascii="Arial" w:hAnsi="Arial" w:cs="Arial"/>
        </w:rPr>
        <w:t xml:space="preserve"> </w:t>
      </w:r>
      <w:r w:rsidR="002827AA">
        <w:rPr>
          <w:rFonts w:ascii="Arial" w:hAnsi="Arial" w:cs="Arial"/>
        </w:rPr>
        <w:t>for</w:t>
      </w:r>
      <w:r w:rsidR="000818AA">
        <w:rPr>
          <w:rFonts w:ascii="Arial" w:hAnsi="Arial" w:cs="Arial"/>
        </w:rPr>
        <w:t xml:space="preserve"> </w:t>
      </w:r>
      <w:r>
        <w:rPr>
          <w:rFonts w:ascii="Arial" w:hAnsi="Arial" w:cs="Arial"/>
        </w:rPr>
        <w:t>final oversight of programme o</w:t>
      </w:r>
      <w:r w:rsidR="000818AA">
        <w:rPr>
          <w:rFonts w:ascii="Arial" w:hAnsi="Arial" w:cs="Arial"/>
        </w:rPr>
        <w:t xml:space="preserve">utputs including briefings, tools, </w:t>
      </w:r>
      <w:proofErr w:type="gramStart"/>
      <w:r w:rsidR="000818AA">
        <w:rPr>
          <w:rFonts w:ascii="Arial" w:hAnsi="Arial" w:cs="Arial"/>
        </w:rPr>
        <w:t>resources</w:t>
      </w:r>
      <w:proofErr w:type="gramEnd"/>
      <w:r w:rsidR="000818AA">
        <w:rPr>
          <w:rFonts w:ascii="Arial" w:hAnsi="Arial" w:cs="Arial"/>
        </w:rPr>
        <w:t xml:space="preserve"> and reports</w:t>
      </w:r>
    </w:p>
    <w:p w14:paraId="54411DBC" w14:textId="7B40B0D4" w:rsidR="002D7A5D" w:rsidRDefault="002A3B2A" w:rsidP="00CD49B6">
      <w:pPr>
        <w:pStyle w:val="ListParagraph"/>
        <w:numPr>
          <w:ilvl w:val="0"/>
          <w:numId w:val="29"/>
        </w:numPr>
        <w:ind w:left="426" w:hanging="426"/>
        <w:rPr>
          <w:rFonts w:ascii="Arial" w:hAnsi="Arial" w:cs="Arial"/>
        </w:rPr>
      </w:pPr>
      <w:r>
        <w:rPr>
          <w:rFonts w:ascii="Arial" w:hAnsi="Arial" w:cs="Arial"/>
        </w:rPr>
        <w:t>Provide technical expertise</w:t>
      </w:r>
      <w:r w:rsidR="00B95C61">
        <w:rPr>
          <w:rFonts w:ascii="Arial" w:hAnsi="Arial" w:cs="Arial"/>
        </w:rPr>
        <w:t xml:space="preserve"> and experience</w:t>
      </w:r>
      <w:r>
        <w:rPr>
          <w:rFonts w:ascii="Arial" w:hAnsi="Arial" w:cs="Arial"/>
        </w:rPr>
        <w:t xml:space="preserve"> </w:t>
      </w:r>
      <w:r w:rsidR="00D33AD4">
        <w:rPr>
          <w:rFonts w:ascii="Arial" w:hAnsi="Arial" w:cs="Arial"/>
        </w:rPr>
        <w:t xml:space="preserve">on </w:t>
      </w:r>
      <w:r w:rsidR="00B95C61">
        <w:rPr>
          <w:rFonts w:ascii="Arial" w:hAnsi="Arial" w:cs="Arial"/>
        </w:rPr>
        <w:t>taking a</w:t>
      </w:r>
      <w:r w:rsidR="00D33AD4">
        <w:rPr>
          <w:rFonts w:ascii="Arial" w:hAnsi="Arial" w:cs="Arial"/>
        </w:rPr>
        <w:t xml:space="preserve"> Health in All Policies (HiAP) </w:t>
      </w:r>
      <w:r w:rsidR="00B95C61">
        <w:rPr>
          <w:rFonts w:ascii="Arial" w:hAnsi="Arial" w:cs="Arial"/>
        </w:rPr>
        <w:t xml:space="preserve">approach, </w:t>
      </w:r>
      <w:r w:rsidR="0029082A">
        <w:rPr>
          <w:rFonts w:ascii="Arial" w:hAnsi="Arial" w:cs="Arial"/>
        </w:rPr>
        <w:t xml:space="preserve">systems working and </w:t>
      </w:r>
      <w:r w:rsidR="00F73555">
        <w:rPr>
          <w:rFonts w:ascii="Arial" w:hAnsi="Arial" w:cs="Arial"/>
        </w:rPr>
        <w:t>tackling</w:t>
      </w:r>
      <w:r w:rsidR="00616F65">
        <w:rPr>
          <w:rFonts w:ascii="Arial" w:hAnsi="Arial" w:cs="Arial"/>
        </w:rPr>
        <w:t xml:space="preserve"> health inequalities </w:t>
      </w:r>
    </w:p>
    <w:p w14:paraId="74403A78" w14:textId="550BF0CF" w:rsidR="00EC1A95" w:rsidRDefault="00EC1A95" w:rsidP="00CD49B6">
      <w:pPr>
        <w:pStyle w:val="ListParagraph"/>
        <w:numPr>
          <w:ilvl w:val="0"/>
          <w:numId w:val="29"/>
        </w:numPr>
        <w:ind w:left="426" w:hanging="426"/>
        <w:rPr>
          <w:rFonts w:ascii="Arial" w:hAnsi="Arial" w:cs="Arial"/>
        </w:rPr>
      </w:pPr>
      <w:r>
        <w:rPr>
          <w:rFonts w:ascii="Arial" w:hAnsi="Arial" w:cs="Arial"/>
        </w:rPr>
        <w:t xml:space="preserve">Ensure that the programme is effectively monitored and evaluated </w:t>
      </w:r>
      <w:r w:rsidR="006D37C5">
        <w:rPr>
          <w:rFonts w:ascii="Arial" w:hAnsi="Arial" w:cs="Arial"/>
        </w:rPr>
        <w:t xml:space="preserve">at both an overall Combined Authorities level and an individual Combined Authority level through </w:t>
      </w:r>
      <w:r w:rsidR="00195565">
        <w:rPr>
          <w:rFonts w:ascii="Arial" w:hAnsi="Arial" w:cs="Arial"/>
        </w:rPr>
        <w:t xml:space="preserve">leading the </w:t>
      </w:r>
      <w:r w:rsidR="00243AD9">
        <w:rPr>
          <w:rFonts w:ascii="Arial" w:hAnsi="Arial" w:cs="Arial"/>
        </w:rPr>
        <w:t>co-</w:t>
      </w:r>
      <w:r w:rsidR="00195565">
        <w:rPr>
          <w:rFonts w:ascii="Arial" w:hAnsi="Arial" w:cs="Arial"/>
        </w:rPr>
        <w:t>development of theories of change</w:t>
      </w:r>
      <w:r w:rsidR="00243AD9">
        <w:rPr>
          <w:rFonts w:ascii="Arial" w:hAnsi="Arial" w:cs="Arial"/>
        </w:rPr>
        <w:t xml:space="preserve"> with the Central Team and Combined Authorities</w:t>
      </w:r>
      <w:r w:rsidR="00195565">
        <w:rPr>
          <w:rFonts w:ascii="Arial" w:hAnsi="Arial" w:cs="Arial"/>
        </w:rPr>
        <w:t>, and identifying and measuring relevant quantitative and qualitative metrics</w:t>
      </w:r>
    </w:p>
    <w:p w14:paraId="4E306845" w14:textId="094D2DAF" w:rsidR="00EC1A95" w:rsidRDefault="00B80925" w:rsidP="00CD49B6">
      <w:pPr>
        <w:pStyle w:val="ListParagraph"/>
        <w:numPr>
          <w:ilvl w:val="0"/>
          <w:numId w:val="29"/>
        </w:numPr>
        <w:ind w:left="426" w:hanging="426"/>
        <w:rPr>
          <w:rFonts w:ascii="Arial" w:hAnsi="Arial" w:cs="Arial"/>
        </w:rPr>
      </w:pPr>
      <w:r>
        <w:rPr>
          <w:rFonts w:ascii="Arial" w:hAnsi="Arial" w:cs="Arial"/>
        </w:rPr>
        <w:t xml:space="preserve">Ensure that </w:t>
      </w:r>
      <w:r w:rsidR="00AF2F89">
        <w:rPr>
          <w:rFonts w:ascii="Arial" w:hAnsi="Arial" w:cs="Arial"/>
        </w:rPr>
        <w:t xml:space="preserve">programme learning and evidence is translated effectively </w:t>
      </w:r>
      <w:r w:rsidR="00060F7B">
        <w:rPr>
          <w:rFonts w:ascii="Arial" w:hAnsi="Arial" w:cs="Arial"/>
        </w:rPr>
        <w:t xml:space="preserve">to Combined Authorities’ local contexts </w:t>
      </w:r>
      <w:r w:rsidR="00A521F7">
        <w:rPr>
          <w:rFonts w:ascii="Arial" w:hAnsi="Arial" w:cs="Arial"/>
        </w:rPr>
        <w:t xml:space="preserve">through knowledge transfer and sector improvement approaches </w:t>
      </w:r>
    </w:p>
    <w:p w14:paraId="306EC841" w14:textId="61FFAF2F" w:rsidR="00016D9A" w:rsidRDefault="00C837DD" w:rsidP="00CD49B6">
      <w:pPr>
        <w:pStyle w:val="ListParagraph"/>
        <w:numPr>
          <w:ilvl w:val="0"/>
          <w:numId w:val="29"/>
        </w:numPr>
        <w:ind w:left="426" w:hanging="426"/>
        <w:rPr>
          <w:rFonts w:ascii="Arial" w:hAnsi="Arial" w:cs="Arial"/>
        </w:rPr>
      </w:pPr>
      <w:r>
        <w:rPr>
          <w:rFonts w:ascii="Arial" w:hAnsi="Arial" w:cs="Arial"/>
        </w:rPr>
        <w:t xml:space="preserve">Oversee </w:t>
      </w:r>
      <w:r w:rsidR="00016D9A">
        <w:rPr>
          <w:rFonts w:ascii="Arial" w:hAnsi="Arial" w:cs="Arial"/>
        </w:rPr>
        <w:t xml:space="preserve">the development of </w:t>
      </w:r>
      <w:r w:rsidR="003E6BF1">
        <w:rPr>
          <w:rFonts w:ascii="Arial" w:hAnsi="Arial" w:cs="Arial"/>
        </w:rPr>
        <w:t xml:space="preserve">innovative approaches </w:t>
      </w:r>
      <w:r w:rsidR="008801DE">
        <w:rPr>
          <w:rFonts w:ascii="Arial" w:hAnsi="Arial" w:cs="Arial"/>
        </w:rPr>
        <w:t>through</w:t>
      </w:r>
      <w:r w:rsidR="003A0EB0">
        <w:rPr>
          <w:rFonts w:ascii="Arial" w:hAnsi="Arial" w:cs="Arial"/>
        </w:rPr>
        <w:t xml:space="preserve"> existing, </w:t>
      </w:r>
      <w:proofErr w:type="gramStart"/>
      <w:r w:rsidR="003A0EB0">
        <w:rPr>
          <w:rFonts w:ascii="Arial" w:hAnsi="Arial" w:cs="Arial"/>
        </w:rPr>
        <w:t>emerging</w:t>
      </w:r>
      <w:proofErr w:type="gramEnd"/>
      <w:r w:rsidR="003A0EB0">
        <w:rPr>
          <w:rFonts w:ascii="Arial" w:hAnsi="Arial" w:cs="Arial"/>
        </w:rPr>
        <w:t xml:space="preserve"> and international learning </w:t>
      </w:r>
      <w:r w:rsidR="00ED34A5">
        <w:rPr>
          <w:rFonts w:ascii="Arial" w:hAnsi="Arial" w:cs="Arial"/>
        </w:rPr>
        <w:t xml:space="preserve">using </w:t>
      </w:r>
      <w:r w:rsidR="00457866">
        <w:rPr>
          <w:rFonts w:ascii="Arial" w:hAnsi="Arial" w:cs="Arial"/>
        </w:rPr>
        <w:t xml:space="preserve">systems thinking </w:t>
      </w:r>
    </w:p>
    <w:p w14:paraId="3D8951E7" w14:textId="6C0BBC6D" w:rsidR="00457866" w:rsidRDefault="00193C33" w:rsidP="00CD49B6">
      <w:pPr>
        <w:pStyle w:val="ListParagraph"/>
        <w:numPr>
          <w:ilvl w:val="0"/>
          <w:numId w:val="29"/>
        </w:numPr>
        <w:ind w:left="426" w:hanging="426"/>
        <w:rPr>
          <w:rFonts w:ascii="Arial" w:hAnsi="Arial" w:cs="Arial"/>
        </w:rPr>
      </w:pPr>
      <w:r>
        <w:rPr>
          <w:rFonts w:ascii="Arial" w:hAnsi="Arial" w:cs="Arial"/>
        </w:rPr>
        <w:t xml:space="preserve">Distil </w:t>
      </w:r>
      <w:r w:rsidR="00AD351D">
        <w:rPr>
          <w:rFonts w:ascii="Arial" w:hAnsi="Arial" w:cs="Arial"/>
        </w:rPr>
        <w:t xml:space="preserve">key messages </w:t>
      </w:r>
      <w:r w:rsidR="00334BF1" w:rsidRPr="00334BF1">
        <w:rPr>
          <w:rFonts w:ascii="Arial" w:hAnsi="Arial" w:cs="Arial"/>
          <w:lang w:val="en-US"/>
        </w:rPr>
        <w:t>on effective action for the Mayoral 10, central government and on manifesto development for individual Mayors.</w:t>
      </w:r>
    </w:p>
    <w:p w14:paraId="6C8DF5EC" w14:textId="77777777" w:rsidR="003E52FC" w:rsidRDefault="009904DB" w:rsidP="003E52FC">
      <w:pPr>
        <w:pStyle w:val="ListParagraph"/>
        <w:numPr>
          <w:ilvl w:val="0"/>
          <w:numId w:val="29"/>
        </w:numPr>
        <w:ind w:left="426" w:hanging="426"/>
        <w:rPr>
          <w:rFonts w:ascii="Arial" w:hAnsi="Arial" w:cs="Arial"/>
        </w:rPr>
      </w:pPr>
      <w:r>
        <w:rPr>
          <w:rFonts w:ascii="Arial" w:hAnsi="Arial" w:cs="Arial"/>
        </w:rPr>
        <w:t>Support the Delivery Manager to ensure</w:t>
      </w:r>
      <w:r w:rsidR="00E85587">
        <w:rPr>
          <w:rFonts w:ascii="Arial" w:hAnsi="Arial" w:cs="Arial"/>
        </w:rPr>
        <w:t xml:space="preserve"> delivery </w:t>
      </w:r>
      <w:r w:rsidR="00D16AD0">
        <w:rPr>
          <w:rFonts w:ascii="Arial" w:hAnsi="Arial" w:cs="Arial"/>
        </w:rPr>
        <w:t xml:space="preserve">and development </w:t>
      </w:r>
      <w:r w:rsidR="00E85587">
        <w:rPr>
          <w:rFonts w:ascii="Arial" w:hAnsi="Arial" w:cs="Arial"/>
        </w:rPr>
        <w:t xml:space="preserve">of </w:t>
      </w:r>
      <w:r w:rsidR="00DA0472">
        <w:rPr>
          <w:rFonts w:ascii="Arial" w:hAnsi="Arial" w:cs="Arial"/>
        </w:rPr>
        <w:t xml:space="preserve">evidence base, tools, </w:t>
      </w:r>
      <w:proofErr w:type="gramStart"/>
      <w:r w:rsidR="00DA0472">
        <w:rPr>
          <w:rFonts w:ascii="Arial" w:hAnsi="Arial" w:cs="Arial"/>
        </w:rPr>
        <w:t>resources</w:t>
      </w:r>
      <w:proofErr w:type="gramEnd"/>
      <w:r w:rsidR="00DA0472">
        <w:rPr>
          <w:rFonts w:ascii="Arial" w:hAnsi="Arial" w:cs="Arial"/>
        </w:rPr>
        <w:t xml:space="preserve"> and policy scoping work </w:t>
      </w:r>
      <w:r w:rsidR="003E52FC">
        <w:rPr>
          <w:rFonts w:ascii="Arial" w:hAnsi="Arial" w:cs="Arial"/>
        </w:rPr>
        <w:t xml:space="preserve">including development of peer network learning </w:t>
      </w:r>
    </w:p>
    <w:p w14:paraId="336D5122" w14:textId="6F2179A1" w:rsidR="003E6BF1" w:rsidRDefault="00AC7922" w:rsidP="00CD49B6">
      <w:pPr>
        <w:pStyle w:val="ListParagraph"/>
        <w:numPr>
          <w:ilvl w:val="0"/>
          <w:numId w:val="29"/>
        </w:numPr>
        <w:ind w:left="426" w:hanging="426"/>
        <w:rPr>
          <w:rFonts w:ascii="Arial" w:hAnsi="Arial" w:cs="Arial"/>
        </w:rPr>
      </w:pPr>
      <w:r>
        <w:rPr>
          <w:rFonts w:ascii="Arial" w:hAnsi="Arial" w:cs="Arial"/>
        </w:rPr>
        <w:t xml:space="preserve">Ensure that </w:t>
      </w:r>
      <w:r w:rsidR="00BB2FB9">
        <w:rPr>
          <w:rFonts w:ascii="Arial" w:hAnsi="Arial" w:cs="Arial"/>
        </w:rPr>
        <w:t>opportuni</w:t>
      </w:r>
      <w:r w:rsidR="006F2EEF">
        <w:rPr>
          <w:rFonts w:ascii="Arial" w:hAnsi="Arial" w:cs="Arial"/>
        </w:rPr>
        <w:t xml:space="preserve">ties for Combined Authorities to engage with the programme through distinct projects or hosting a </w:t>
      </w:r>
      <w:r w:rsidR="00A73C1B">
        <w:rPr>
          <w:rFonts w:ascii="Arial" w:hAnsi="Arial" w:cs="Arial"/>
        </w:rPr>
        <w:t>policy</w:t>
      </w:r>
      <w:r w:rsidR="0074188B">
        <w:rPr>
          <w:rFonts w:ascii="Arial" w:hAnsi="Arial" w:cs="Arial"/>
        </w:rPr>
        <w:t xml:space="preserve"> </w:t>
      </w:r>
      <w:r w:rsidR="00EF39F1">
        <w:rPr>
          <w:rFonts w:ascii="Arial" w:hAnsi="Arial" w:cs="Arial"/>
        </w:rPr>
        <w:t>programme</w:t>
      </w:r>
      <w:r w:rsidR="006F2EEF">
        <w:rPr>
          <w:rFonts w:ascii="Arial" w:hAnsi="Arial" w:cs="Arial"/>
        </w:rPr>
        <w:t xml:space="preserve"> post </w:t>
      </w:r>
      <w:r>
        <w:rPr>
          <w:rFonts w:ascii="Arial" w:hAnsi="Arial" w:cs="Arial"/>
        </w:rPr>
        <w:t xml:space="preserve">are identified </w:t>
      </w:r>
      <w:r w:rsidR="00DE4271">
        <w:rPr>
          <w:rFonts w:ascii="Arial" w:hAnsi="Arial" w:cs="Arial"/>
        </w:rPr>
        <w:t xml:space="preserve">and provide </w:t>
      </w:r>
      <w:r w:rsidR="00ED2FF8">
        <w:rPr>
          <w:rFonts w:ascii="Arial" w:hAnsi="Arial" w:cs="Arial"/>
        </w:rPr>
        <w:t xml:space="preserve">advice to the Programme Governance Board on allocating programme resource. </w:t>
      </w:r>
    </w:p>
    <w:p w14:paraId="2DB43824" w14:textId="57E102F9" w:rsidR="00A31C6B" w:rsidRPr="005C6AFA" w:rsidRDefault="00243AD9" w:rsidP="00CD49B6">
      <w:pPr>
        <w:pStyle w:val="ListParagraph"/>
        <w:numPr>
          <w:ilvl w:val="0"/>
          <w:numId w:val="29"/>
        </w:numPr>
        <w:ind w:left="426" w:hanging="426"/>
        <w:rPr>
          <w:rFonts w:ascii="Arial" w:hAnsi="Arial" w:cs="Arial"/>
        </w:rPr>
      </w:pPr>
      <w:r>
        <w:rPr>
          <w:rFonts w:ascii="Arial" w:hAnsi="Arial" w:cs="Arial"/>
        </w:rPr>
        <w:t xml:space="preserve">Support the Delivery Manager to </w:t>
      </w:r>
      <w:r w:rsidR="00157AA5">
        <w:rPr>
          <w:rFonts w:ascii="Arial" w:hAnsi="Arial" w:cs="Arial"/>
        </w:rPr>
        <w:t>ensur</w:t>
      </w:r>
      <w:r>
        <w:rPr>
          <w:rFonts w:ascii="Arial" w:hAnsi="Arial" w:cs="Arial"/>
        </w:rPr>
        <w:t xml:space="preserve">e </w:t>
      </w:r>
      <w:r w:rsidR="00157AA5">
        <w:rPr>
          <w:rFonts w:ascii="Arial" w:hAnsi="Arial" w:cs="Arial"/>
        </w:rPr>
        <w:t xml:space="preserve">that the Central Team </w:t>
      </w:r>
      <w:r w:rsidR="00A66D45">
        <w:rPr>
          <w:rFonts w:ascii="Arial" w:hAnsi="Arial" w:cs="Arial"/>
        </w:rPr>
        <w:t xml:space="preserve">adds capacity to Combined Authorities involved </w:t>
      </w:r>
      <w:r w:rsidR="00155D41">
        <w:rPr>
          <w:rFonts w:ascii="Arial" w:hAnsi="Arial" w:cs="Arial"/>
          <w:spacing w:val="3"/>
        </w:rPr>
        <w:t>to progress their</w:t>
      </w:r>
      <w:r w:rsidR="00155D41" w:rsidRPr="007D05D0">
        <w:rPr>
          <w:rFonts w:ascii="Arial" w:hAnsi="Arial" w:cs="Arial"/>
          <w:spacing w:val="3"/>
        </w:rPr>
        <w:t xml:space="preserve"> collective and individual </w:t>
      </w:r>
      <w:r w:rsidR="00155D41">
        <w:rPr>
          <w:rFonts w:ascii="Arial" w:hAnsi="Arial" w:cs="Arial"/>
          <w:spacing w:val="3"/>
        </w:rPr>
        <w:t xml:space="preserve">journeys </w:t>
      </w:r>
      <w:r w:rsidR="00155D41" w:rsidRPr="007D05D0">
        <w:rPr>
          <w:rFonts w:ascii="Arial" w:hAnsi="Arial" w:cs="Arial"/>
          <w:spacing w:val="3"/>
        </w:rPr>
        <w:t xml:space="preserve">to tackling </w:t>
      </w:r>
      <w:r w:rsidR="00155D41">
        <w:rPr>
          <w:rFonts w:ascii="Arial" w:hAnsi="Arial" w:cs="Arial"/>
          <w:spacing w:val="3"/>
        </w:rPr>
        <w:t>health inequalities</w:t>
      </w:r>
      <w:r w:rsidR="00155D41" w:rsidRPr="007D05D0">
        <w:rPr>
          <w:rFonts w:ascii="Arial" w:hAnsi="Arial" w:cs="Arial"/>
          <w:spacing w:val="3"/>
        </w:rPr>
        <w:t xml:space="preserve"> and improving population health</w:t>
      </w:r>
      <w:r w:rsidR="00155D41">
        <w:rPr>
          <w:rFonts w:ascii="Arial" w:hAnsi="Arial" w:cs="Arial"/>
          <w:spacing w:val="3"/>
        </w:rPr>
        <w:t xml:space="preserve"> </w:t>
      </w:r>
      <w:proofErr w:type="gramStart"/>
      <w:r w:rsidR="00155D41">
        <w:rPr>
          <w:rFonts w:ascii="Arial" w:hAnsi="Arial" w:cs="Arial"/>
          <w:spacing w:val="3"/>
        </w:rPr>
        <w:t>e.g.</w:t>
      </w:r>
      <w:proofErr w:type="gramEnd"/>
      <w:r w:rsidR="00155D41">
        <w:rPr>
          <w:rFonts w:ascii="Arial" w:hAnsi="Arial" w:cs="Arial"/>
          <w:spacing w:val="3"/>
        </w:rPr>
        <w:t xml:space="preserve"> replicating successful practice, running projects and supporting </w:t>
      </w:r>
      <w:r w:rsidR="00EF39F1">
        <w:rPr>
          <w:rFonts w:ascii="Arial" w:hAnsi="Arial" w:cs="Arial"/>
          <w:spacing w:val="3"/>
        </w:rPr>
        <w:t>policy</w:t>
      </w:r>
      <w:r w:rsidR="00155D41">
        <w:rPr>
          <w:rFonts w:ascii="Arial" w:hAnsi="Arial" w:cs="Arial"/>
          <w:spacing w:val="3"/>
        </w:rPr>
        <w:t xml:space="preserve"> programme posts within Combined Authorities</w:t>
      </w:r>
    </w:p>
    <w:p w14:paraId="4561ECFE" w14:textId="77777777" w:rsidR="00784F65" w:rsidRPr="00784F65" w:rsidRDefault="008530C8" w:rsidP="00784F65">
      <w:pPr>
        <w:pStyle w:val="ListParagraph"/>
        <w:numPr>
          <w:ilvl w:val="0"/>
          <w:numId w:val="29"/>
        </w:numPr>
        <w:ind w:left="426" w:hanging="426"/>
        <w:rPr>
          <w:rFonts w:ascii="Arial" w:hAnsi="Arial" w:cs="Arial"/>
        </w:rPr>
      </w:pPr>
      <w:r>
        <w:rPr>
          <w:rFonts w:ascii="Arial" w:hAnsi="Arial" w:cs="Arial"/>
          <w:spacing w:val="3"/>
        </w:rPr>
        <w:t>Oversee</w:t>
      </w:r>
      <w:r w:rsidR="00CE21D4">
        <w:rPr>
          <w:rFonts w:ascii="Arial" w:hAnsi="Arial" w:cs="Arial"/>
          <w:spacing w:val="3"/>
        </w:rPr>
        <w:t xml:space="preserve"> stakeholder management </w:t>
      </w:r>
      <w:r w:rsidR="00893F69">
        <w:rPr>
          <w:rFonts w:ascii="Arial" w:hAnsi="Arial" w:cs="Arial"/>
          <w:spacing w:val="3"/>
        </w:rPr>
        <w:t xml:space="preserve">within and across the Combined Authorities </w:t>
      </w:r>
      <w:r w:rsidR="000D31B1">
        <w:rPr>
          <w:rFonts w:ascii="Arial" w:hAnsi="Arial" w:cs="Arial"/>
          <w:spacing w:val="3"/>
        </w:rPr>
        <w:t xml:space="preserve">involved, including fostering new relationships with Combined Authorities who are not engaged in the programme or are emerging </w:t>
      </w:r>
      <w:r w:rsidR="00F31238">
        <w:rPr>
          <w:rFonts w:ascii="Arial" w:hAnsi="Arial" w:cs="Arial"/>
          <w:spacing w:val="3"/>
        </w:rPr>
        <w:t>and building key relationships within Combined Authorities and their regional partners</w:t>
      </w:r>
    </w:p>
    <w:p w14:paraId="15055917" w14:textId="31091B1D" w:rsidR="00960207" w:rsidRPr="00784F65" w:rsidRDefault="00960207" w:rsidP="00784F65">
      <w:pPr>
        <w:pStyle w:val="ListParagraph"/>
        <w:numPr>
          <w:ilvl w:val="0"/>
          <w:numId w:val="29"/>
        </w:numPr>
        <w:ind w:left="426" w:hanging="426"/>
        <w:rPr>
          <w:rFonts w:ascii="Arial" w:hAnsi="Arial" w:cs="Arial"/>
        </w:rPr>
      </w:pPr>
      <w:r w:rsidRPr="00784F65">
        <w:rPr>
          <w:rFonts w:ascii="Arial" w:hAnsi="Arial" w:cs="Arial"/>
          <w:spacing w:val="3"/>
        </w:rPr>
        <w:t xml:space="preserve">Advocate for the effective use of co-design with communities and experts throughout the programme in each CA region. Within WMCA this involves liaising with Health of the Region Roundtable Core Group and place-based partners.  </w:t>
      </w:r>
    </w:p>
    <w:p w14:paraId="7D7CD362" w14:textId="5FD9449E" w:rsidR="00BF02A4" w:rsidRPr="00E24AAA" w:rsidRDefault="00D86AA3" w:rsidP="00CD49B6">
      <w:pPr>
        <w:pStyle w:val="ListParagraph"/>
        <w:numPr>
          <w:ilvl w:val="0"/>
          <w:numId w:val="29"/>
        </w:numPr>
        <w:ind w:left="426" w:hanging="426"/>
        <w:rPr>
          <w:rFonts w:ascii="Arial" w:hAnsi="Arial" w:cs="Arial"/>
        </w:rPr>
      </w:pPr>
      <w:r>
        <w:rPr>
          <w:rFonts w:ascii="Arial" w:hAnsi="Arial" w:cs="Arial"/>
          <w:spacing w:val="3"/>
        </w:rPr>
        <w:t>Attend</w:t>
      </w:r>
      <w:r w:rsidR="00A51437">
        <w:rPr>
          <w:rFonts w:ascii="Arial" w:hAnsi="Arial" w:cs="Arial"/>
          <w:spacing w:val="3"/>
        </w:rPr>
        <w:t xml:space="preserve">, </w:t>
      </w:r>
      <w:r>
        <w:rPr>
          <w:rFonts w:ascii="Arial" w:hAnsi="Arial" w:cs="Arial"/>
          <w:spacing w:val="3"/>
        </w:rPr>
        <w:t>provide</w:t>
      </w:r>
      <w:r w:rsidR="00A51437">
        <w:rPr>
          <w:rFonts w:ascii="Arial" w:hAnsi="Arial" w:cs="Arial"/>
          <w:spacing w:val="3"/>
        </w:rPr>
        <w:t xml:space="preserve"> guidance and s</w:t>
      </w:r>
      <w:r w:rsidR="0049248A">
        <w:rPr>
          <w:rFonts w:ascii="Arial" w:hAnsi="Arial" w:cs="Arial"/>
          <w:spacing w:val="3"/>
        </w:rPr>
        <w:t xml:space="preserve">upport </w:t>
      </w:r>
      <w:r w:rsidR="00B429B0">
        <w:rPr>
          <w:rFonts w:ascii="Arial" w:hAnsi="Arial" w:cs="Arial"/>
          <w:spacing w:val="3"/>
        </w:rPr>
        <w:t>the delivery manager</w:t>
      </w:r>
      <w:r w:rsidR="0049248A">
        <w:rPr>
          <w:rFonts w:ascii="Arial" w:hAnsi="Arial" w:cs="Arial"/>
          <w:spacing w:val="3"/>
        </w:rPr>
        <w:t xml:space="preserve"> to lead</w:t>
      </w:r>
      <w:r w:rsidR="002F7091">
        <w:rPr>
          <w:rFonts w:ascii="Arial" w:hAnsi="Arial" w:cs="Arial"/>
          <w:spacing w:val="3"/>
        </w:rPr>
        <w:t xml:space="preserve"> weekly</w:t>
      </w:r>
      <w:r w:rsidR="009F5552">
        <w:rPr>
          <w:rFonts w:ascii="Arial" w:hAnsi="Arial" w:cs="Arial"/>
          <w:spacing w:val="3"/>
        </w:rPr>
        <w:t xml:space="preserve"> team </w:t>
      </w:r>
      <w:r w:rsidR="00BF02A4">
        <w:rPr>
          <w:rFonts w:ascii="Arial" w:hAnsi="Arial" w:cs="Arial"/>
          <w:spacing w:val="3"/>
        </w:rPr>
        <w:t>meeting</w:t>
      </w:r>
      <w:r w:rsidR="002F7091">
        <w:rPr>
          <w:rFonts w:ascii="Arial" w:hAnsi="Arial" w:cs="Arial"/>
          <w:spacing w:val="3"/>
        </w:rPr>
        <w:t>s with the Central Team, programme posts at Combined Authorities</w:t>
      </w:r>
      <w:r w:rsidR="00DE4271">
        <w:rPr>
          <w:rFonts w:ascii="Arial" w:hAnsi="Arial" w:cs="Arial"/>
          <w:spacing w:val="3"/>
        </w:rPr>
        <w:t xml:space="preserve">, the Learning Partner and The Health Foundation as required. </w:t>
      </w:r>
    </w:p>
    <w:p w14:paraId="7E281C4D" w14:textId="7C443F05" w:rsidR="00E24AAA" w:rsidRPr="00D30AEF" w:rsidRDefault="00E24AAA" w:rsidP="00CD49B6">
      <w:pPr>
        <w:pStyle w:val="ListParagraph"/>
        <w:numPr>
          <w:ilvl w:val="0"/>
          <w:numId w:val="29"/>
        </w:numPr>
        <w:ind w:left="426" w:hanging="426"/>
        <w:rPr>
          <w:rFonts w:ascii="Arial" w:hAnsi="Arial" w:cs="Arial"/>
        </w:rPr>
      </w:pPr>
      <w:r>
        <w:rPr>
          <w:rFonts w:ascii="Arial" w:hAnsi="Arial" w:cs="Arial"/>
          <w:spacing w:val="3"/>
        </w:rPr>
        <w:t>Build and foster a key working relationship with the programme Learning Partner</w:t>
      </w:r>
      <w:r w:rsidR="005E30F8">
        <w:rPr>
          <w:rFonts w:ascii="Arial" w:hAnsi="Arial" w:cs="Arial"/>
          <w:spacing w:val="3"/>
        </w:rPr>
        <w:t xml:space="preserve"> who will be separately commissioned by The Health Foundation and </w:t>
      </w:r>
      <w:r>
        <w:rPr>
          <w:rFonts w:ascii="Arial" w:hAnsi="Arial" w:cs="Arial"/>
          <w:spacing w:val="3"/>
        </w:rPr>
        <w:t xml:space="preserve">will bring together and distil key insights from the programme for The Health Foundation. </w:t>
      </w:r>
    </w:p>
    <w:p w14:paraId="4913D769" w14:textId="01FBBC9A" w:rsidR="00D30AEF" w:rsidRPr="00784F65" w:rsidRDefault="0054341E" w:rsidP="00CD49B6">
      <w:pPr>
        <w:pStyle w:val="ListParagraph"/>
        <w:numPr>
          <w:ilvl w:val="0"/>
          <w:numId w:val="29"/>
        </w:numPr>
        <w:ind w:left="426" w:hanging="426"/>
        <w:rPr>
          <w:rFonts w:ascii="Arial" w:hAnsi="Arial" w:cs="Arial"/>
        </w:rPr>
      </w:pPr>
      <w:r>
        <w:rPr>
          <w:rFonts w:ascii="Arial" w:hAnsi="Arial" w:cs="Arial"/>
          <w:spacing w:val="3"/>
        </w:rPr>
        <w:t xml:space="preserve">Regularly meet with </w:t>
      </w:r>
      <w:r w:rsidR="0063431D">
        <w:rPr>
          <w:rFonts w:ascii="Arial" w:hAnsi="Arial" w:cs="Arial"/>
          <w:spacing w:val="3"/>
        </w:rPr>
        <w:t>WYCA</w:t>
      </w:r>
      <w:r>
        <w:rPr>
          <w:rFonts w:ascii="Arial" w:hAnsi="Arial" w:cs="Arial"/>
          <w:spacing w:val="3"/>
        </w:rPr>
        <w:t xml:space="preserve"> </w:t>
      </w:r>
      <w:r w:rsidR="0063431D">
        <w:rPr>
          <w:rFonts w:ascii="Arial" w:hAnsi="Arial" w:cs="Arial"/>
          <w:spacing w:val="3"/>
        </w:rPr>
        <w:t xml:space="preserve">Associate Director Population Health </w:t>
      </w:r>
      <w:r>
        <w:rPr>
          <w:rFonts w:ascii="Arial" w:hAnsi="Arial" w:cs="Arial"/>
          <w:spacing w:val="3"/>
        </w:rPr>
        <w:t xml:space="preserve">to maintain professional development and </w:t>
      </w:r>
      <w:r w:rsidR="00F83F7C">
        <w:rPr>
          <w:rFonts w:ascii="Arial" w:hAnsi="Arial" w:cs="Arial"/>
          <w:spacing w:val="3"/>
        </w:rPr>
        <w:t>competencies</w:t>
      </w:r>
      <w:r w:rsidR="00224A16">
        <w:rPr>
          <w:rFonts w:ascii="Arial" w:hAnsi="Arial" w:cs="Arial"/>
          <w:spacing w:val="3"/>
        </w:rPr>
        <w:t>.</w:t>
      </w:r>
      <w:r w:rsidR="00F83F7C">
        <w:rPr>
          <w:rFonts w:ascii="Arial" w:hAnsi="Arial" w:cs="Arial"/>
          <w:spacing w:val="3"/>
        </w:rPr>
        <w:t xml:space="preserve"> </w:t>
      </w:r>
    </w:p>
    <w:p w14:paraId="59FB13F1" w14:textId="77777777" w:rsidR="00784F65" w:rsidRPr="00BF02A4" w:rsidRDefault="00784F65" w:rsidP="00784F65">
      <w:pPr>
        <w:pStyle w:val="ListParagraph"/>
        <w:ind w:left="426"/>
        <w:rPr>
          <w:rFonts w:ascii="Arial" w:hAnsi="Arial" w:cs="Arial"/>
        </w:rPr>
      </w:pPr>
    </w:p>
    <w:p w14:paraId="5EF33938" w14:textId="7BE8CE4D" w:rsidR="007B5036" w:rsidRPr="00784F65" w:rsidRDefault="007B5036" w:rsidP="00784F65">
      <w:pPr>
        <w:rPr>
          <w:rFonts w:ascii="Arial" w:hAnsi="Arial" w:cs="Arial"/>
        </w:rPr>
      </w:pPr>
      <w:r w:rsidRPr="00784F65">
        <w:rPr>
          <w:rFonts w:ascii="Arial" w:hAnsi="Arial" w:cs="Arial"/>
        </w:rPr>
        <w:t>The duties and responsibilities in this job description are not exhaustive and the jobholder may be required to undertake other duties within the general scope of either the level or nature of the post.</w:t>
      </w:r>
      <w:r w:rsidR="005E30F8" w:rsidRPr="00784F65">
        <w:rPr>
          <w:rFonts w:ascii="Arial" w:hAnsi="Arial" w:cs="Arial"/>
        </w:rPr>
        <w:t xml:space="preserve"> Requests may be made by the SRO or Programme Governance Board, </w:t>
      </w:r>
      <w:r w:rsidR="005E30F8" w:rsidRPr="00784F65">
        <w:rPr>
          <w:rFonts w:ascii="Arial" w:hAnsi="Arial" w:cs="Arial"/>
        </w:rPr>
        <w:lastRenderedPageBreak/>
        <w:t xml:space="preserve">but the </w:t>
      </w:r>
      <w:r w:rsidR="00902A2D">
        <w:rPr>
          <w:rFonts w:ascii="Arial" w:hAnsi="Arial" w:cs="Arial"/>
          <w:spacing w:val="3"/>
        </w:rPr>
        <w:t>WYCA Associate Director Population Health</w:t>
      </w:r>
      <w:r w:rsidR="00EC7E79" w:rsidRPr="00784F65">
        <w:rPr>
          <w:rFonts w:ascii="Arial" w:hAnsi="Arial" w:cs="Arial"/>
          <w:spacing w:val="3"/>
        </w:rPr>
        <w:t xml:space="preserve"> </w:t>
      </w:r>
      <w:r w:rsidR="005E30F8" w:rsidRPr="00784F65">
        <w:rPr>
          <w:rFonts w:ascii="Arial" w:hAnsi="Arial" w:cs="Arial"/>
          <w:spacing w:val="3"/>
        </w:rPr>
        <w:t>will have final sign</w:t>
      </w:r>
      <w:r w:rsidR="00902A2D">
        <w:rPr>
          <w:rFonts w:ascii="Arial" w:hAnsi="Arial" w:cs="Arial"/>
          <w:spacing w:val="3"/>
        </w:rPr>
        <w:t>-</w:t>
      </w:r>
      <w:r w:rsidR="005E30F8" w:rsidRPr="00784F65">
        <w:rPr>
          <w:rFonts w:ascii="Arial" w:hAnsi="Arial" w:cs="Arial"/>
          <w:spacing w:val="3"/>
        </w:rPr>
        <w:t xml:space="preserve">off to ensure they are within the general scope of the role. </w:t>
      </w:r>
    </w:p>
    <w:p w14:paraId="2440FC82" w14:textId="77777777" w:rsidR="009729B1" w:rsidRDefault="009729B1" w:rsidP="007B5036">
      <w:pPr>
        <w:pStyle w:val="ListParagraph"/>
        <w:rPr>
          <w:rFonts w:ascii="Arial" w:hAnsi="Arial" w:cs="Arial"/>
        </w:rPr>
      </w:pPr>
    </w:p>
    <w:p w14:paraId="66585B3B" w14:textId="77777777" w:rsidR="007171CB" w:rsidRPr="007171CB" w:rsidRDefault="007171CB" w:rsidP="007171CB">
      <w:pPr>
        <w:rPr>
          <w:rFonts w:ascii="Arial" w:hAnsi="Arial" w:cs="Arial"/>
          <w:lang w:val="en-GB"/>
        </w:rPr>
      </w:pPr>
      <w:r w:rsidRPr="007171CB">
        <w:rPr>
          <w:rFonts w:ascii="Arial" w:hAnsi="Arial" w:cs="Arial"/>
          <w:lang w:val="en-GB"/>
        </w:rPr>
        <w:t xml:space="preserve">Underpinning many of these duties are public health tasks such </w:t>
      </w:r>
      <w:proofErr w:type="gramStart"/>
      <w:r w:rsidRPr="007171CB">
        <w:rPr>
          <w:rFonts w:ascii="Arial" w:hAnsi="Arial" w:cs="Arial"/>
          <w:lang w:val="en-GB"/>
        </w:rPr>
        <w:t>as;</w:t>
      </w:r>
      <w:proofErr w:type="gramEnd"/>
    </w:p>
    <w:p w14:paraId="66B0CA16" w14:textId="77777777" w:rsidR="007171CB" w:rsidRPr="007171CB" w:rsidRDefault="007171CB" w:rsidP="007171CB">
      <w:pPr>
        <w:numPr>
          <w:ilvl w:val="0"/>
          <w:numId w:val="35"/>
        </w:numPr>
        <w:rPr>
          <w:rFonts w:ascii="Arial" w:hAnsi="Arial" w:cs="Arial"/>
          <w:lang w:val="en-GB"/>
        </w:rPr>
      </w:pPr>
      <w:r w:rsidRPr="007171CB">
        <w:rPr>
          <w:rFonts w:ascii="Arial" w:hAnsi="Arial" w:cs="Arial"/>
          <w:lang w:val="en-GB"/>
        </w:rPr>
        <w:t xml:space="preserve">Prioritisation of public health opportunities for greatest health impact. </w:t>
      </w:r>
    </w:p>
    <w:p w14:paraId="27459E29" w14:textId="77777777" w:rsidR="007171CB" w:rsidRPr="007171CB" w:rsidRDefault="007171CB" w:rsidP="007171CB">
      <w:pPr>
        <w:numPr>
          <w:ilvl w:val="0"/>
          <w:numId w:val="35"/>
        </w:numPr>
        <w:rPr>
          <w:rFonts w:ascii="Arial" w:hAnsi="Arial" w:cs="Arial"/>
          <w:lang w:val="en-GB"/>
        </w:rPr>
      </w:pPr>
      <w:r w:rsidRPr="007171CB">
        <w:rPr>
          <w:rFonts w:ascii="Arial" w:hAnsi="Arial" w:cs="Arial"/>
          <w:lang w:val="en-GB"/>
        </w:rPr>
        <w:t>Effective communication of complex concepts, science and data and their implications to a range of stakeholders with very different backgrounds.</w:t>
      </w:r>
    </w:p>
    <w:p w14:paraId="34D16183" w14:textId="77777777" w:rsidR="007171CB" w:rsidRPr="007171CB" w:rsidRDefault="007171CB" w:rsidP="007171CB">
      <w:pPr>
        <w:numPr>
          <w:ilvl w:val="0"/>
          <w:numId w:val="35"/>
        </w:numPr>
        <w:rPr>
          <w:rFonts w:ascii="Arial" w:hAnsi="Arial" w:cs="Arial"/>
          <w:lang w:val="en-GB"/>
        </w:rPr>
      </w:pPr>
      <w:r w:rsidRPr="007171CB">
        <w:rPr>
          <w:rFonts w:ascii="Arial" w:hAnsi="Arial" w:cs="Arial"/>
          <w:lang w:val="en-GB"/>
        </w:rPr>
        <w:t>A capacity to apply the scientific body of knowledge on public health to the polices and services necessary to improve health and to formulate clear practical evidence-based recommendations.</w:t>
      </w:r>
    </w:p>
    <w:p w14:paraId="5F96B787" w14:textId="77777777" w:rsidR="007171CB" w:rsidRPr="007171CB" w:rsidRDefault="007171CB" w:rsidP="007171CB">
      <w:pPr>
        <w:numPr>
          <w:ilvl w:val="0"/>
          <w:numId w:val="35"/>
        </w:numPr>
        <w:rPr>
          <w:rFonts w:ascii="Arial" w:hAnsi="Arial" w:cs="Arial"/>
          <w:lang w:val="en-GB"/>
        </w:rPr>
      </w:pPr>
      <w:r w:rsidRPr="007171CB">
        <w:rPr>
          <w:rFonts w:ascii="Arial" w:hAnsi="Arial" w:cs="Arial"/>
          <w:lang w:val="en-GB"/>
        </w:rPr>
        <w:t>The understanding of human and organisational behaviour and the application of this knowledge to the achievement of change.</w:t>
      </w:r>
    </w:p>
    <w:p w14:paraId="340BA730" w14:textId="77777777" w:rsidR="007171CB" w:rsidRDefault="007171CB" w:rsidP="007171CB">
      <w:pPr>
        <w:numPr>
          <w:ilvl w:val="0"/>
          <w:numId w:val="35"/>
        </w:numPr>
        <w:rPr>
          <w:rFonts w:ascii="Arial" w:hAnsi="Arial" w:cs="Arial"/>
          <w:lang w:val="en-GB"/>
        </w:rPr>
      </w:pPr>
      <w:r w:rsidRPr="007171CB">
        <w:rPr>
          <w:rFonts w:ascii="Arial" w:hAnsi="Arial" w:cs="Arial"/>
          <w:lang w:val="en-GB"/>
        </w:rPr>
        <w:t>Inspire commitment to public health outcomes and to prevention as a core feature of public sector reform.</w:t>
      </w:r>
    </w:p>
    <w:p w14:paraId="21D610D3" w14:textId="77777777" w:rsidR="00902A2D" w:rsidRPr="007171CB" w:rsidRDefault="00902A2D" w:rsidP="00902A2D">
      <w:pPr>
        <w:ind w:left="720"/>
        <w:rPr>
          <w:rFonts w:ascii="Arial" w:hAnsi="Arial" w:cs="Arial"/>
          <w:lang w:val="en-GB"/>
        </w:rPr>
      </w:pPr>
    </w:p>
    <w:p w14:paraId="3E199A8E" w14:textId="16A9CD22" w:rsidR="007171CB" w:rsidRPr="007171CB" w:rsidRDefault="007171CB" w:rsidP="007171CB">
      <w:pPr>
        <w:rPr>
          <w:rFonts w:ascii="Arial" w:hAnsi="Arial" w:cs="Arial"/>
          <w:lang w:val="en-GB"/>
        </w:rPr>
      </w:pPr>
      <w:r w:rsidRPr="007171CB">
        <w:rPr>
          <w:rFonts w:ascii="Arial" w:hAnsi="Arial" w:cs="Arial"/>
          <w:lang w:val="en-GB"/>
        </w:rPr>
        <w:t>The postholder will be professionally accountable to the employing authority and managerially accountable to the employing authority via their line manager,</w:t>
      </w:r>
      <w:r w:rsidR="00F3065B">
        <w:rPr>
          <w:rFonts w:ascii="Arial" w:hAnsi="Arial" w:cs="Arial"/>
          <w:lang w:val="en-GB"/>
        </w:rPr>
        <w:t xml:space="preserve"> who is</w:t>
      </w:r>
      <w:r w:rsidRPr="007171CB">
        <w:rPr>
          <w:rFonts w:ascii="Arial" w:hAnsi="Arial" w:cs="Arial"/>
          <w:lang w:val="en-GB"/>
        </w:rPr>
        <w:t xml:space="preserve"> </w:t>
      </w:r>
      <w:r w:rsidR="00F3065B">
        <w:rPr>
          <w:rFonts w:ascii="Arial" w:hAnsi="Arial" w:cs="Arial"/>
          <w:lang w:val="en-GB"/>
        </w:rPr>
        <w:t xml:space="preserve">the programme SRO and </w:t>
      </w:r>
      <w:r w:rsidRPr="007171CB">
        <w:rPr>
          <w:rFonts w:ascii="Arial" w:hAnsi="Arial" w:cs="Arial"/>
          <w:lang w:val="en-GB"/>
        </w:rPr>
        <w:t>Head of Health</w:t>
      </w:r>
      <w:r w:rsidR="009D74C0">
        <w:rPr>
          <w:rFonts w:ascii="Arial" w:hAnsi="Arial" w:cs="Arial"/>
          <w:lang w:val="en-GB"/>
        </w:rPr>
        <w:t xml:space="preserve"> </w:t>
      </w:r>
      <w:r w:rsidR="00F3065B">
        <w:rPr>
          <w:rFonts w:ascii="Arial" w:hAnsi="Arial" w:cs="Arial"/>
          <w:lang w:val="en-GB"/>
        </w:rPr>
        <w:t>and</w:t>
      </w:r>
      <w:r w:rsidR="009D74C0">
        <w:rPr>
          <w:rFonts w:ascii="Arial" w:hAnsi="Arial" w:cs="Arial"/>
          <w:lang w:val="en-GB"/>
        </w:rPr>
        <w:t xml:space="preserve"> Communities</w:t>
      </w:r>
      <w:r w:rsidR="00F3065B">
        <w:rPr>
          <w:rFonts w:ascii="Arial" w:hAnsi="Arial" w:cs="Arial"/>
          <w:lang w:val="en-GB"/>
        </w:rPr>
        <w:t xml:space="preserve"> at the WMCA</w:t>
      </w:r>
      <w:r w:rsidRPr="007171CB">
        <w:rPr>
          <w:rFonts w:ascii="Arial" w:hAnsi="Arial" w:cs="Arial"/>
          <w:lang w:val="en-GB"/>
        </w:rPr>
        <w:t>. Professional appraisal will be required. An initial job plan will be agreed with the successful candidate prior to that individual taking up the post</w:t>
      </w:r>
      <w:r w:rsidR="00F3065B">
        <w:rPr>
          <w:rFonts w:ascii="Arial" w:hAnsi="Arial" w:cs="Arial"/>
          <w:lang w:val="en-GB"/>
        </w:rPr>
        <w:t>.</w:t>
      </w:r>
      <w:r w:rsidRPr="007171CB">
        <w:rPr>
          <w:rFonts w:ascii="Arial" w:hAnsi="Arial" w:cs="Arial"/>
          <w:lang w:val="en-GB"/>
        </w:rPr>
        <w:t xml:space="preserve"> This job plan will be reviewed as part of the annual job planning process.</w:t>
      </w:r>
    </w:p>
    <w:p w14:paraId="3E462EFC" w14:textId="0BB50493" w:rsidR="005813C8" w:rsidRDefault="005813C8" w:rsidP="007B5036">
      <w:pPr>
        <w:rPr>
          <w:rFonts w:ascii="Arial" w:hAnsi="Arial" w:cs="Arial"/>
        </w:rPr>
      </w:pPr>
    </w:p>
    <w:p w14:paraId="5372DC38" w14:textId="77777777" w:rsidR="00747FAB" w:rsidRPr="00747FAB" w:rsidRDefault="00747FAB" w:rsidP="00747FAB">
      <w:pPr>
        <w:rPr>
          <w:rFonts w:ascii="Arial" w:hAnsi="Arial" w:cs="Arial"/>
          <w:b/>
          <w:lang w:val="en-GB"/>
        </w:rPr>
      </w:pPr>
      <w:r w:rsidRPr="00747FAB">
        <w:rPr>
          <w:rFonts w:ascii="Arial" w:hAnsi="Arial" w:cs="Arial"/>
          <w:b/>
          <w:lang w:val="en-GB"/>
        </w:rPr>
        <w:t xml:space="preserve">Professional obligations </w:t>
      </w:r>
    </w:p>
    <w:p w14:paraId="787729F4" w14:textId="77777777" w:rsidR="00747FAB" w:rsidRPr="00747FAB" w:rsidRDefault="00747FAB" w:rsidP="00747FAB">
      <w:pPr>
        <w:rPr>
          <w:rFonts w:ascii="Arial" w:hAnsi="Arial" w:cs="Arial"/>
          <w:b/>
          <w:lang w:val="en-GB"/>
        </w:rPr>
      </w:pPr>
      <w:r w:rsidRPr="00747FAB">
        <w:rPr>
          <w:rFonts w:ascii="Arial" w:hAnsi="Arial" w:cs="Arial"/>
          <w:b/>
          <w:lang w:val="en-GB"/>
        </w:rPr>
        <w:t>The postholder will be expected to:</w:t>
      </w:r>
    </w:p>
    <w:p w14:paraId="0E917F23" w14:textId="77777777" w:rsidR="00747FAB" w:rsidRPr="00747FAB" w:rsidRDefault="00747FAB" w:rsidP="00747FAB">
      <w:pPr>
        <w:numPr>
          <w:ilvl w:val="0"/>
          <w:numId w:val="36"/>
        </w:numPr>
        <w:rPr>
          <w:rFonts w:ascii="Arial" w:hAnsi="Arial" w:cs="Arial"/>
          <w:lang w:val="en-GB"/>
        </w:rPr>
      </w:pPr>
      <w:r w:rsidRPr="00747FAB">
        <w:rPr>
          <w:rFonts w:ascii="Arial" w:hAnsi="Arial" w:cs="Arial"/>
          <w:lang w:val="en-GB"/>
        </w:rPr>
        <w:t xml:space="preserve">Participate in the organisation’s staff appraisal scheme and quality improvement programme, and ensure appraisal and development of any staff for which s/he is responsible  </w:t>
      </w:r>
    </w:p>
    <w:p w14:paraId="7EC7212D" w14:textId="77AC9818" w:rsidR="00747FAB" w:rsidRPr="00747FAB" w:rsidRDefault="00747FAB" w:rsidP="00747FAB">
      <w:pPr>
        <w:numPr>
          <w:ilvl w:val="0"/>
          <w:numId w:val="36"/>
        </w:numPr>
        <w:rPr>
          <w:rFonts w:ascii="Arial" w:hAnsi="Arial" w:cs="Arial"/>
          <w:lang w:val="en-GB"/>
        </w:rPr>
      </w:pPr>
      <w:r w:rsidRPr="00747FAB">
        <w:rPr>
          <w:rFonts w:ascii="Arial" w:hAnsi="Arial" w:cs="Arial"/>
          <w:lang w:val="en-GB"/>
        </w:rPr>
        <w:t xml:space="preserve">Contribute actively to the training programme for Foundation Year Doctors/ Specialty Registrars in Public Health and </w:t>
      </w:r>
      <w:r w:rsidR="008D5E41">
        <w:rPr>
          <w:rFonts w:ascii="Arial" w:hAnsi="Arial" w:cs="Arial"/>
          <w:lang w:val="en-GB"/>
        </w:rPr>
        <w:t>WYCA</w:t>
      </w:r>
      <w:r w:rsidRPr="00747FAB">
        <w:rPr>
          <w:rFonts w:ascii="Arial" w:hAnsi="Arial" w:cs="Arial"/>
          <w:lang w:val="en-GB"/>
        </w:rPr>
        <w:t xml:space="preserve"> trainees as appropriate, and to the training of practitioners and primary care professionals</w:t>
      </w:r>
      <w:r w:rsidR="00EC7E79">
        <w:rPr>
          <w:rFonts w:ascii="Arial" w:hAnsi="Arial" w:cs="Arial"/>
          <w:lang w:val="en-GB"/>
        </w:rPr>
        <w:t xml:space="preserve">. </w:t>
      </w:r>
      <w:r w:rsidRPr="00747FAB">
        <w:rPr>
          <w:rFonts w:ascii="Arial" w:hAnsi="Arial" w:cs="Arial"/>
          <w:lang w:val="en-GB"/>
        </w:rPr>
        <w:t xml:space="preserve">  </w:t>
      </w:r>
    </w:p>
    <w:p w14:paraId="3850B5C8" w14:textId="52F1FD63" w:rsidR="00747FAB" w:rsidRPr="00747FAB" w:rsidRDefault="00747FAB" w:rsidP="00747FAB">
      <w:pPr>
        <w:numPr>
          <w:ilvl w:val="0"/>
          <w:numId w:val="36"/>
        </w:numPr>
        <w:rPr>
          <w:rFonts w:ascii="Arial" w:hAnsi="Arial" w:cs="Arial"/>
          <w:lang w:val="en-GB"/>
        </w:rPr>
      </w:pPr>
      <w:r w:rsidRPr="00747FAB">
        <w:rPr>
          <w:rFonts w:ascii="Arial" w:hAnsi="Arial" w:cs="Arial"/>
          <w:lang w:val="en-GB"/>
        </w:rPr>
        <w:t>Undertake an annual professional appraisal including completion of a programme of CPD, in accordance with Faculty of Public Health requirements, or other recognised body, and undertake revalidation, audit or other measures required to remain on the GMC/GDC Specialist Register or the UK Public Health (Specialist) Register or another specialist register as appropriate.</w:t>
      </w:r>
    </w:p>
    <w:p w14:paraId="0B5A8C02" w14:textId="3BA7F6EE" w:rsidR="00747FAB" w:rsidRPr="00747FAB" w:rsidRDefault="00747FAB" w:rsidP="00747FAB">
      <w:pPr>
        <w:numPr>
          <w:ilvl w:val="0"/>
          <w:numId w:val="36"/>
        </w:numPr>
        <w:rPr>
          <w:rFonts w:ascii="Arial" w:hAnsi="Arial" w:cs="Arial"/>
          <w:lang w:val="en-GB"/>
        </w:rPr>
      </w:pPr>
      <w:r w:rsidRPr="00747FAB">
        <w:rPr>
          <w:rFonts w:ascii="Arial" w:hAnsi="Arial" w:cs="Arial"/>
          <w:lang w:val="en-GB"/>
        </w:rPr>
        <w:t xml:space="preserve">In agreement with the </w:t>
      </w:r>
      <w:r w:rsidR="00AE695B">
        <w:rPr>
          <w:rFonts w:ascii="Arial" w:hAnsi="Arial" w:cs="Arial"/>
          <w:lang w:val="en-GB"/>
        </w:rPr>
        <w:t xml:space="preserve">WYCA Associate Director Population Health </w:t>
      </w:r>
      <w:r w:rsidR="00EC7E79" w:rsidRPr="00747FAB">
        <w:rPr>
          <w:rFonts w:ascii="Arial" w:hAnsi="Arial" w:cs="Arial"/>
          <w:lang w:val="en-GB"/>
        </w:rPr>
        <w:t>contribute</w:t>
      </w:r>
      <w:r w:rsidRPr="00747FAB">
        <w:rPr>
          <w:rFonts w:ascii="Arial" w:hAnsi="Arial" w:cs="Arial"/>
          <w:lang w:val="en-GB"/>
        </w:rPr>
        <w:t xml:space="preserve"> as an appraiser to the professional appraisal system or as a mentor.</w:t>
      </w:r>
    </w:p>
    <w:p w14:paraId="2BB9CDBE" w14:textId="77777777" w:rsidR="00747FAB" w:rsidRPr="00747FAB" w:rsidRDefault="00747FAB" w:rsidP="00747FAB">
      <w:pPr>
        <w:numPr>
          <w:ilvl w:val="0"/>
          <w:numId w:val="36"/>
        </w:numPr>
        <w:rPr>
          <w:rFonts w:ascii="Arial" w:hAnsi="Arial" w:cs="Arial"/>
          <w:lang w:val="en-GB"/>
        </w:rPr>
      </w:pPr>
      <w:r w:rsidRPr="00747FAB">
        <w:rPr>
          <w:rFonts w:ascii="Arial" w:hAnsi="Arial" w:cs="Arial"/>
          <w:lang w:val="en-GB"/>
        </w:rPr>
        <w:t xml:space="preserve">Practise in accordance with all relevant sections of the General Medical Council’s Good Medical Practice (if medically qualified) and the Faculty of Public Health’s Good Public Health Practice and UKPHR requirements </w:t>
      </w:r>
    </w:p>
    <w:p w14:paraId="2CCCE25B" w14:textId="77777777" w:rsidR="00EC7E79" w:rsidRDefault="00747FAB" w:rsidP="007332B8">
      <w:pPr>
        <w:numPr>
          <w:ilvl w:val="0"/>
          <w:numId w:val="36"/>
        </w:numPr>
        <w:rPr>
          <w:rFonts w:ascii="Arial" w:hAnsi="Arial" w:cs="Arial"/>
          <w:lang w:val="en-GB"/>
        </w:rPr>
      </w:pPr>
      <w:r w:rsidRPr="00EC7E79">
        <w:rPr>
          <w:rFonts w:ascii="Arial" w:hAnsi="Arial" w:cs="Arial"/>
          <w:lang w:val="en-GB"/>
        </w:rPr>
        <w:t>Contribute to professional leadership within the health and care system</w:t>
      </w:r>
      <w:r w:rsidR="00EC7E79" w:rsidRPr="00EC7E79">
        <w:rPr>
          <w:rFonts w:ascii="Arial" w:hAnsi="Arial" w:cs="Arial"/>
          <w:lang w:val="en-GB"/>
        </w:rPr>
        <w:t xml:space="preserve"> within participating authorities. </w:t>
      </w:r>
    </w:p>
    <w:p w14:paraId="0E0B00CF" w14:textId="75D2A33A" w:rsidR="00747FAB" w:rsidRPr="00EC7E79" w:rsidRDefault="00747FAB" w:rsidP="007332B8">
      <w:pPr>
        <w:numPr>
          <w:ilvl w:val="0"/>
          <w:numId w:val="36"/>
        </w:numPr>
        <w:rPr>
          <w:rFonts w:ascii="Arial" w:hAnsi="Arial" w:cs="Arial"/>
          <w:lang w:val="en-GB"/>
        </w:rPr>
      </w:pPr>
      <w:r w:rsidRPr="00EC7E79">
        <w:rPr>
          <w:rFonts w:ascii="Arial" w:hAnsi="Arial" w:cs="Arial"/>
          <w:lang w:val="en-GB"/>
        </w:rPr>
        <w:t>To foster scientific integrity, freedom of scientific publications, and freedom of debate on health matters, to promote good governance and open government.</w:t>
      </w:r>
    </w:p>
    <w:p w14:paraId="572AB17B" w14:textId="77777777" w:rsidR="00747FAB" w:rsidRPr="00747FAB" w:rsidRDefault="00747FAB" w:rsidP="00747FAB">
      <w:pPr>
        <w:numPr>
          <w:ilvl w:val="0"/>
          <w:numId w:val="36"/>
        </w:numPr>
        <w:rPr>
          <w:rFonts w:ascii="Arial" w:hAnsi="Arial" w:cs="Arial"/>
          <w:lang w:val="en-GB"/>
        </w:rPr>
      </w:pPr>
      <w:r w:rsidRPr="00747FAB">
        <w:rPr>
          <w:rFonts w:ascii="Arial" w:hAnsi="Arial" w:cs="Arial"/>
          <w:lang w:val="en-GB"/>
        </w:rPr>
        <w:t>Public health practice must be carried out within the ethical framework of the health professions.</w:t>
      </w:r>
    </w:p>
    <w:p w14:paraId="1BE7A2F0" w14:textId="6CA197F1" w:rsidR="00747FAB" w:rsidRDefault="00747FAB" w:rsidP="00747FAB">
      <w:pPr>
        <w:numPr>
          <w:ilvl w:val="0"/>
          <w:numId w:val="36"/>
        </w:numPr>
        <w:rPr>
          <w:rFonts w:ascii="Arial" w:hAnsi="Arial" w:cs="Arial"/>
          <w:lang w:val="en-GB"/>
        </w:rPr>
      </w:pPr>
      <w:r w:rsidRPr="00747FAB">
        <w:rPr>
          <w:rFonts w:ascii="Arial" w:hAnsi="Arial" w:cs="Arial"/>
          <w:lang w:val="en-GB"/>
        </w:rPr>
        <w:lastRenderedPageBreak/>
        <w:t>Maintain effective, courageous, and responsible public health advocacy</w:t>
      </w:r>
      <w:r w:rsidR="00FD76B6">
        <w:rPr>
          <w:rFonts w:ascii="Arial" w:hAnsi="Arial" w:cs="Arial"/>
          <w:lang w:val="en-GB"/>
        </w:rPr>
        <w:t>.</w:t>
      </w:r>
    </w:p>
    <w:p w14:paraId="1FC75D5A" w14:textId="77777777" w:rsidR="00FD76B6" w:rsidRDefault="00FD76B6" w:rsidP="00747FAB">
      <w:pPr>
        <w:rPr>
          <w:rFonts w:ascii="Arial" w:hAnsi="Arial" w:cs="Arial"/>
          <w:lang w:val="en-GB"/>
        </w:rPr>
      </w:pPr>
    </w:p>
    <w:p w14:paraId="20629034" w14:textId="5F96304A" w:rsidR="00747FAB" w:rsidRDefault="00747FAB" w:rsidP="00747FAB">
      <w:pPr>
        <w:rPr>
          <w:rFonts w:ascii="Arial" w:hAnsi="Arial" w:cs="Arial"/>
          <w:lang w:val="en-GB"/>
        </w:rPr>
      </w:pPr>
      <w:r w:rsidRPr="00747FAB">
        <w:rPr>
          <w:rFonts w:ascii="Arial" w:hAnsi="Arial" w:cs="Arial"/>
          <w:lang w:val="en-GB"/>
        </w:rPr>
        <w:t xml:space="preserve">These professional obligations will be reflected in the job plan. The post-holder may also have external professional responsibilities, </w:t>
      </w:r>
      <w:r w:rsidR="00FD76B6" w:rsidRPr="00747FAB">
        <w:rPr>
          <w:rFonts w:ascii="Arial" w:hAnsi="Arial" w:cs="Arial"/>
          <w:lang w:val="en-GB"/>
        </w:rPr>
        <w:t>e.g.,</w:t>
      </w:r>
      <w:r w:rsidRPr="00747FAB">
        <w:rPr>
          <w:rFonts w:ascii="Arial" w:hAnsi="Arial" w:cs="Arial"/>
          <w:lang w:val="en-GB"/>
        </w:rPr>
        <w:t xml:space="preserve"> in respect of training or work for the Faculty of Public Health. Time allocation for these additional responsibilities will need to be agreed with the line manager.</w:t>
      </w:r>
    </w:p>
    <w:p w14:paraId="78CE70AB" w14:textId="77777777" w:rsidR="008834E9" w:rsidRPr="00747FAB" w:rsidRDefault="008834E9" w:rsidP="00747FAB">
      <w:pPr>
        <w:rPr>
          <w:rFonts w:ascii="Arial" w:hAnsi="Arial" w:cs="Arial"/>
          <w:lang w:val="en-GB"/>
        </w:rPr>
      </w:pPr>
    </w:p>
    <w:p w14:paraId="0042EB85" w14:textId="77777777" w:rsidR="00747FAB" w:rsidRPr="00747FAB" w:rsidRDefault="00747FAB" w:rsidP="00747FAB">
      <w:pPr>
        <w:rPr>
          <w:rFonts w:ascii="Arial" w:hAnsi="Arial" w:cs="Arial"/>
          <w:lang w:val="en-GB"/>
        </w:rPr>
      </w:pPr>
      <w:r w:rsidRPr="00747FAB">
        <w:rPr>
          <w:rFonts w:ascii="Arial" w:hAnsi="Arial" w:cs="Arial"/>
          <w:lang w:val="en-GB"/>
        </w:rPr>
        <w:t>The employer will support the postholder by:</w:t>
      </w:r>
    </w:p>
    <w:p w14:paraId="2251EB84" w14:textId="6B5ED920" w:rsidR="00747FAB" w:rsidRPr="00747FAB" w:rsidRDefault="00747FAB" w:rsidP="00747FAB">
      <w:pPr>
        <w:numPr>
          <w:ilvl w:val="0"/>
          <w:numId w:val="37"/>
        </w:numPr>
        <w:rPr>
          <w:rFonts w:ascii="Arial" w:hAnsi="Arial" w:cs="Arial"/>
          <w:lang w:val="en-GB"/>
        </w:rPr>
      </w:pPr>
      <w:r w:rsidRPr="00747FAB">
        <w:rPr>
          <w:rFonts w:ascii="Arial" w:hAnsi="Arial" w:cs="Arial"/>
          <w:lang w:val="en-GB"/>
        </w:rPr>
        <w:t xml:space="preserve">Providing opportunities for effective continuing professional </w:t>
      </w:r>
      <w:r w:rsidR="00FD76B6">
        <w:rPr>
          <w:rFonts w:ascii="Arial" w:hAnsi="Arial" w:cs="Arial"/>
          <w:lang w:val="en-GB"/>
        </w:rPr>
        <w:t>development</w:t>
      </w:r>
      <w:r w:rsidRPr="00747FAB">
        <w:rPr>
          <w:rFonts w:ascii="Arial" w:hAnsi="Arial" w:cs="Arial"/>
          <w:lang w:val="en-GB"/>
        </w:rPr>
        <w:t xml:space="preserve">, and access to </w:t>
      </w:r>
      <w:r w:rsidR="00FD76B6">
        <w:rPr>
          <w:rFonts w:ascii="Arial" w:hAnsi="Arial" w:cs="Arial"/>
          <w:lang w:val="en-GB"/>
        </w:rPr>
        <w:t>up-to-date</w:t>
      </w:r>
      <w:r w:rsidRPr="00747FAB">
        <w:rPr>
          <w:rFonts w:ascii="Arial" w:hAnsi="Arial" w:cs="Arial"/>
          <w:lang w:val="en-GB"/>
        </w:rPr>
        <w:t xml:space="preserve"> research and relevant knowledge.</w:t>
      </w:r>
    </w:p>
    <w:p w14:paraId="3BC4E226" w14:textId="77777777" w:rsidR="00747FAB" w:rsidRPr="00747FAB" w:rsidRDefault="00747FAB" w:rsidP="00747FAB">
      <w:pPr>
        <w:numPr>
          <w:ilvl w:val="0"/>
          <w:numId w:val="37"/>
        </w:numPr>
        <w:rPr>
          <w:rFonts w:ascii="Arial" w:hAnsi="Arial" w:cs="Arial"/>
          <w:lang w:val="en-GB"/>
        </w:rPr>
      </w:pPr>
      <w:r w:rsidRPr="00747FAB">
        <w:rPr>
          <w:rFonts w:ascii="Arial" w:hAnsi="Arial" w:cs="Arial"/>
          <w:lang w:val="en-GB"/>
        </w:rPr>
        <w:t>Ensuring they can maintain their professional registration and undergo professional revalidation.</w:t>
      </w:r>
    </w:p>
    <w:p w14:paraId="0B24A0B4" w14:textId="77777777" w:rsidR="00747FAB" w:rsidRPr="00747FAB" w:rsidRDefault="00747FAB" w:rsidP="00747FAB">
      <w:pPr>
        <w:numPr>
          <w:ilvl w:val="0"/>
          <w:numId w:val="37"/>
        </w:numPr>
        <w:rPr>
          <w:rFonts w:ascii="Arial" w:hAnsi="Arial" w:cs="Arial"/>
          <w:lang w:val="en-GB"/>
        </w:rPr>
      </w:pPr>
      <w:r w:rsidRPr="00747FAB">
        <w:rPr>
          <w:rFonts w:ascii="Arial" w:hAnsi="Arial" w:cs="Arial"/>
          <w:lang w:val="en-GB"/>
        </w:rPr>
        <w:t xml:space="preserve">Support regular and appropriate opportunities for professional education, </w:t>
      </w:r>
      <w:proofErr w:type="gramStart"/>
      <w:r w:rsidRPr="00747FAB">
        <w:rPr>
          <w:rFonts w:ascii="Arial" w:hAnsi="Arial" w:cs="Arial"/>
          <w:lang w:val="en-GB"/>
        </w:rPr>
        <w:t>training</w:t>
      </w:r>
      <w:proofErr w:type="gramEnd"/>
      <w:r w:rsidRPr="00747FAB">
        <w:rPr>
          <w:rFonts w:ascii="Arial" w:hAnsi="Arial" w:cs="Arial"/>
          <w:lang w:val="en-GB"/>
        </w:rPr>
        <w:t xml:space="preserve"> and development. </w:t>
      </w:r>
    </w:p>
    <w:p w14:paraId="160EFA6A" w14:textId="77777777" w:rsidR="00747FAB" w:rsidRDefault="00747FAB" w:rsidP="007B5036">
      <w:pPr>
        <w:rPr>
          <w:rFonts w:ascii="Arial" w:hAnsi="Arial" w:cs="Arial"/>
        </w:rPr>
      </w:pPr>
    </w:p>
    <w:p w14:paraId="5BB53EF4" w14:textId="77777777" w:rsidR="005E6773" w:rsidRPr="005E6773" w:rsidRDefault="005E6773" w:rsidP="005E6773">
      <w:pPr>
        <w:rPr>
          <w:rFonts w:ascii="Arial" w:hAnsi="Arial" w:cs="Arial"/>
          <w:b/>
          <w:lang w:val="en-GB"/>
        </w:rPr>
      </w:pPr>
      <w:r w:rsidRPr="005E6773">
        <w:rPr>
          <w:rFonts w:ascii="Arial" w:hAnsi="Arial" w:cs="Arial"/>
          <w:b/>
          <w:lang w:val="en-GB"/>
        </w:rPr>
        <w:t>Personal Qualities</w:t>
      </w:r>
    </w:p>
    <w:p w14:paraId="533CF918" w14:textId="6CA6DDCA" w:rsidR="005E6773" w:rsidRDefault="005E6773" w:rsidP="005E6773">
      <w:pPr>
        <w:rPr>
          <w:rFonts w:ascii="Arial" w:hAnsi="Arial" w:cs="Arial"/>
          <w:lang w:val="en-GB"/>
        </w:rPr>
      </w:pPr>
      <w:r w:rsidRPr="005E6773">
        <w:rPr>
          <w:rFonts w:ascii="Arial" w:hAnsi="Arial" w:cs="Arial"/>
          <w:lang w:val="en-GB"/>
        </w:rPr>
        <w:t xml:space="preserve">The achievement of public health outcomes and the successful pursuit of change are the purpose of the job and the metric against which performance will be assessed. The strategic objective of the post is to improve health and wellbeing and reduce health inequalities, </w:t>
      </w:r>
      <w:r w:rsidR="006351C1">
        <w:rPr>
          <w:rFonts w:ascii="Arial" w:hAnsi="Arial" w:cs="Arial"/>
          <w:lang w:val="en-GB"/>
        </w:rPr>
        <w:t xml:space="preserve">supporting the CAs in the consortia. </w:t>
      </w:r>
      <w:r w:rsidRPr="005E6773">
        <w:rPr>
          <w:rFonts w:ascii="Arial" w:hAnsi="Arial" w:cs="Arial"/>
          <w:lang w:val="en-GB"/>
        </w:rPr>
        <w:t xml:space="preserve"> </w:t>
      </w:r>
    </w:p>
    <w:p w14:paraId="06AD11A5" w14:textId="77777777" w:rsidR="008834E9" w:rsidRPr="005E6773" w:rsidRDefault="008834E9" w:rsidP="005E6773">
      <w:pPr>
        <w:rPr>
          <w:rFonts w:ascii="Arial" w:hAnsi="Arial" w:cs="Arial"/>
          <w:lang w:val="en-GB"/>
        </w:rPr>
      </w:pPr>
    </w:p>
    <w:p w14:paraId="652D017B" w14:textId="09B44D30" w:rsidR="005E6773" w:rsidRDefault="005E6773" w:rsidP="005E6773">
      <w:pPr>
        <w:rPr>
          <w:rFonts w:ascii="Arial" w:hAnsi="Arial" w:cs="Arial"/>
          <w:lang w:val="en-GB"/>
        </w:rPr>
      </w:pPr>
      <w:r w:rsidRPr="005E6773">
        <w:rPr>
          <w:rFonts w:ascii="Arial" w:hAnsi="Arial" w:cs="Arial"/>
          <w:lang w:val="en-GB"/>
        </w:rPr>
        <w:t xml:space="preserve">The </w:t>
      </w:r>
      <w:r w:rsidR="00927895">
        <w:rPr>
          <w:rFonts w:ascii="Arial" w:hAnsi="Arial" w:cs="Arial"/>
          <w:lang w:val="en-GB"/>
        </w:rPr>
        <w:t>post holder</w:t>
      </w:r>
      <w:r w:rsidRPr="005E6773">
        <w:rPr>
          <w:rFonts w:ascii="Arial" w:hAnsi="Arial" w:cs="Arial"/>
          <w:lang w:val="en-GB"/>
        </w:rPr>
        <w:t xml:space="preserve"> will deal with complex public health and wellbeing challenges in multi-organisational environment</w:t>
      </w:r>
      <w:r w:rsidR="00B168A2">
        <w:rPr>
          <w:rFonts w:ascii="Arial" w:hAnsi="Arial" w:cs="Arial"/>
          <w:lang w:val="en-GB"/>
        </w:rPr>
        <w:t>s</w:t>
      </w:r>
      <w:r w:rsidRPr="005E6773">
        <w:rPr>
          <w:rFonts w:ascii="Arial" w:hAnsi="Arial" w:cs="Arial"/>
          <w:lang w:val="en-GB"/>
        </w:rPr>
        <w:t xml:space="preserve"> with widely differing governance and finance system</w:t>
      </w:r>
      <w:r w:rsidR="00100643">
        <w:rPr>
          <w:rFonts w:ascii="Arial" w:hAnsi="Arial" w:cs="Arial"/>
          <w:lang w:val="en-GB"/>
        </w:rPr>
        <w:t>s</w:t>
      </w:r>
      <w:r w:rsidRPr="005E6773">
        <w:rPr>
          <w:rFonts w:ascii="Arial" w:hAnsi="Arial" w:cs="Arial"/>
          <w:lang w:val="en-GB"/>
        </w:rPr>
        <w:t xml:space="preserve"> and organizational cultures. It is expected that the postholder will be able to cope with such circumstances as well as multiple and changing demands, and to meet tight deadlines. A high level of intellectual rigour, political awareness and negotiation and motivation skills as well as flexibility and sensitivity are required.  The post holder</w:t>
      </w:r>
      <w:r w:rsidR="00302BF3">
        <w:rPr>
          <w:rFonts w:ascii="Arial" w:hAnsi="Arial" w:cs="Arial"/>
          <w:lang w:val="en-GB"/>
        </w:rPr>
        <w:t xml:space="preserve"> will advise CA </w:t>
      </w:r>
      <w:r w:rsidR="00BE2C76">
        <w:rPr>
          <w:rFonts w:ascii="Arial" w:hAnsi="Arial" w:cs="Arial"/>
          <w:lang w:val="en-GB"/>
        </w:rPr>
        <w:t xml:space="preserve">Mayors and </w:t>
      </w:r>
      <w:r w:rsidR="00302BF3">
        <w:rPr>
          <w:rFonts w:ascii="Arial" w:hAnsi="Arial" w:cs="Arial"/>
          <w:lang w:val="en-GB"/>
        </w:rPr>
        <w:t>senior lead</w:t>
      </w:r>
      <w:r w:rsidR="00BE2C76">
        <w:rPr>
          <w:rFonts w:ascii="Arial" w:hAnsi="Arial" w:cs="Arial"/>
          <w:lang w:val="en-GB"/>
        </w:rPr>
        <w:t>er</w:t>
      </w:r>
      <w:r w:rsidR="00302BF3">
        <w:rPr>
          <w:rFonts w:ascii="Arial" w:hAnsi="Arial" w:cs="Arial"/>
          <w:lang w:val="en-GB"/>
        </w:rPr>
        <w:t>s involved in the programme</w:t>
      </w:r>
      <w:r w:rsidR="000803A9">
        <w:rPr>
          <w:rFonts w:ascii="Arial" w:hAnsi="Arial" w:cs="Arial"/>
          <w:lang w:val="en-GB"/>
        </w:rPr>
        <w:t xml:space="preserve"> </w:t>
      </w:r>
      <w:r w:rsidRPr="005E6773">
        <w:rPr>
          <w:rFonts w:ascii="Arial" w:hAnsi="Arial" w:cs="Arial"/>
          <w:lang w:val="en-GB"/>
        </w:rPr>
        <w:t xml:space="preserve">and therefore a high level of tact, diplomacy and leadership is required including the ability work within a political environment and at the same time maintain the ability to challenge and advocate for effective working and on specific issues </w:t>
      </w:r>
      <w:r w:rsidR="00927895">
        <w:rPr>
          <w:rFonts w:ascii="Arial" w:hAnsi="Arial" w:cs="Arial"/>
          <w:lang w:val="en-GB"/>
        </w:rPr>
        <w:t>to</w:t>
      </w:r>
      <w:r w:rsidRPr="005E6773">
        <w:rPr>
          <w:rFonts w:ascii="Arial" w:hAnsi="Arial" w:cs="Arial"/>
          <w:lang w:val="en-GB"/>
        </w:rPr>
        <w:t xml:space="preserve"> achieve public health outcomes. </w:t>
      </w:r>
    </w:p>
    <w:p w14:paraId="213E3E23" w14:textId="77777777" w:rsidR="00B909E6" w:rsidRPr="005E6773" w:rsidRDefault="00B909E6" w:rsidP="005E6773">
      <w:pPr>
        <w:rPr>
          <w:rFonts w:ascii="Arial" w:hAnsi="Arial" w:cs="Arial"/>
          <w:lang w:val="en-GB"/>
        </w:rPr>
      </w:pPr>
    </w:p>
    <w:p w14:paraId="0A9EBDE1" w14:textId="6501F13E" w:rsidR="005E6773" w:rsidRPr="005E6773" w:rsidRDefault="005E6773" w:rsidP="005E6773">
      <w:pPr>
        <w:rPr>
          <w:rFonts w:ascii="Arial" w:hAnsi="Arial" w:cs="Arial"/>
          <w:lang w:val="en-GB"/>
        </w:rPr>
      </w:pPr>
      <w:r w:rsidRPr="005E6773">
        <w:rPr>
          <w:rFonts w:ascii="Arial" w:hAnsi="Arial" w:cs="Arial"/>
          <w:lang w:val="en-GB"/>
        </w:rPr>
        <w:t xml:space="preserve">These personal qualities are reflected in the person specification and the </w:t>
      </w:r>
      <w:r w:rsidR="00CF3128">
        <w:rPr>
          <w:rFonts w:ascii="Arial" w:hAnsi="Arial" w:cs="Arial"/>
          <w:lang w:val="en-GB"/>
        </w:rPr>
        <w:t>WMCA</w:t>
      </w:r>
      <w:r w:rsidRPr="005E6773">
        <w:rPr>
          <w:rFonts w:ascii="Arial" w:hAnsi="Arial" w:cs="Arial"/>
          <w:lang w:val="en-GB"/>
        </w:rPr>
        <w:t xml:space="preserve"> behaviours for the role. </w:t>
      </w:r>
    </w:p>
    <w:p w14:paraId="06E70D53" w14:textId="77777777" w:rsidR="005E6773" w:rsidRPr="005E6773" w:rsidRDefault="005E6773" w:rsidP="005E6773">
      <w:pPr>
        <w:rPr>
          <w:rFonts w:ascii="Arial" w:hAnsi="Arial" w:cs="Arial"/>
          <w:lang w:val="en-GB"/>
        </w:rPr>
      </w:pPr>
    </w:p>
    <w:p w14:paraId="68F6DF8C" w14:textId="77777777" w:rsidR="005E6773" w:rsidRPr="005E6773" w:rsidRDefault="005E6773" w:rsidP="005E6773">
      <w:pPr>
        <w:rPr>
          <w:rFonts w:ascii="Arial" w:hAnsi="Arial" w:cs="Arial"/>
          <w:b/>
          <w:bCs/>
          <w:lang w:val="en-GB"/>
        </w:rPr>
      </w:pPr>
      <w:r w:rsidRPr="005E6773">
        <w:rPr>
          <w:rFonts w:ascii="Arial" w:hAnsi="Arial" w:cs="Arial"/>
          <w:b/>
          <w:bCs/>
          <w:lang w:val="en-GB"/>
        </w:rPr>
        <w:t>Key contacts</w:t>
      </w:r>
    </w:p>
    <w:p w14:paraId="61EAF91D" w14:textId="1DAA0A93" w:rsidR="005E6773" w:rsidRPr="005E6773" w:rsidRDefault="005E6773" w:rsidP="005E6773">
      <w:pPr>
        <w:rPr>
          <w:rFonts w:ascii="Arial" w:hAnsi="Arial" w:cs="Arial"/>
          <w:lang w:val="en-GB"/>
        </w:rPr>
      </w:pPr>
      <w:r w:rsidRPr="005E6773">
        <w:rPr>
          <w:rFonts w:ascii="Arial" w:hAnsi="Arial" w:cs="Arial"/>
          <w:lang w:val="en-GB"/>
        </w:rPr>
        <w:t xml:space="preserve">Accountable to </w:t>
      </w:r>
      <w:r w:rsidR="00AA5D15">
        <w:rPr>
          <w:rFonts w:ascii="Arial" w:hAnsi="Arial" w:cs="Arial"/>
          <w:lang w:val="en-GB"/>
        </w:rPr>
        <w:t xml:space="preserve">WMCA Head of Health </w:t>
      </w:r>
      <w:r w:rsidR="00927895">
        <w:rPr>
          <w:rFonts w:ascii="Arial" w:hAnsi="Arial" w:cs="Arial"/>
          <w:lang w:val="en-GB"/>
        </w:rPr>
        <w:t>and</w:t>
      </w:r>
      <w:r w:rsidR="00AA5D15">
        <w:rPr>
          <w:rFonts w:ascii="Arial" w:hAnsi="Arial" w:cs="Arial"/>
          <w:lang w:val="en-GB"/>
        </w:rPr>
        <w:t xml:space="preserve"> Communities and </w:t>
      </w:r>
      <w:r w:rsidR="00927895">
        <w:rPr>
          <w:rFonts w:ascii="Arial" w:hAnsi="Arial" w:cs="Arial"/>
          <w:lang w:val="en-GB"/>
        </w:rPr>
        <w:t>WYCA Associate Director Population Health</w:t>
      </w:r>
      <w:r w:rsidR="00307D92">
        <w:rPr>
          <w:rFonts w:ascii="Arial" w:hAnsi="Arial" w:cs="Arial"/>
          <w:lang w:val="en-GB"/>
        </w:rPr>
        <w:t>.</w:t>
      </w:r>
      <w:r w:rsidR="00927895">
        <w:rPr>
          <w:rFonts w:ascii="Arial" w:hAnsi="Arial" w:cs="Arial"/>
          <w:lang w:val="en-GB"/>
        </w:rPr>
        <w:t xml:space="preserve"> </w:t>
      </w:r>
    </w:p>
    <w:p w14:paraId="0E63C606" w14:textId="598D4CA1" w:rsidR="005E6773" w:rsidRPr="005E6773" w:rsidRDefault="005E6773" w:rsidP="005E6773">
      <w:pPr>
        <w:rPr>
          <w:rFonts w:ascii="Arial" w:hAnsi="Arial" w:cs="Arial"/>
          <w:lang w:val="en-GB"/>
        </w:rPr>
      </w:pPr>
    </w:p>
    <w:p w14:paraId="17C9A7D7" w14:textId="4B6E226B" w:rsidR="0098628F" w:rsidRDefault="009F361D" w:rsidP="0098628F">
      <w:pPr>
        <w:rPr>
          <w:rFonts w:ascii="Arial" w:hAnsi="Arial" w:cs="Arial"/>
          <w:b/>
          <w:bCs/>
          <w:lang w:val="en-GB"/>
        </w:rPr>
      </w:pPr>
      <w:r w:rsidRPr="001C70E6">
        <w:rPr>
          <w:rFonts w:ascii="Arial" w:hAnsi="Arial" w:cs="Arial"/>
          <w:b/>
          <w:bCs/>
          <w:lang w:val="en-GB"/>
        </w:rPr>
        <w:t>Person Specification</w:t>
      </w:r>
    </w:p>
    <w:p w14:paraId="78EF01D8" w14:textId="77777777" w:rsidR="00FF403D" w:rsidRDefault="00FF403D" w:rsidP="0098628F">
      <w:pPr>
        <w:rPr>
          <w:rFonts w:ascii="Arial" w:hAnsi="Arial" w:cs="Arial"/>
          <w:b/>
          <w:bCs/>
          <w:lang w:val="en-GB"/>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89"/>
        <w:gridCol w:w="1702"/>
        <w:gridCol w:w="1559"/>
      </w:tblGrid>
      <w:tr w:rsidR="00FF403D" w:rsidRPr="00FF403D" w14:paraId="06BBB929"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6718F7C5" w14:textId="77777777" w:rsidR="00FF403D" w:rsidRPr="00FF403D" w:rsidRDefault="00FF403D" w:rsidP="00FF403D">
            <w:pPr>
              <w:rPr>
                <w:rFonts w:ascii="Arial" w:hAnsi="Arial" w:cs="Arial"/>
                <w:b/>
                <w:bCs/>
                <w:lang w:val="en-GB"/>
              </w:rPr>
            </w:pPr>
            <w:r w:rsidRPr="00FF403D">
              <w:rPr>
                <w:rFonts w:ascii="Arial" w:hAnsi="Arial" w:cs="Arial"/>
                <w:b/>
                <w:bCs/>
                <w:lang w:val="en-GB"/>
              </w:rPr>
              <w:t>Education/Qualifications</w:t>
            </w:r>
          </w:p>
        </w:tc>
        <w:tc>
          <w:tcPr>
            <w:tcW w:w="1702" w:type="dxa"/>
            <w:tcBorders>
              <w:top w:val="single" w:sz="6" w:space="0" w:color="auto"/>
              <w:left w:val="single" w:sz="6" w:space="0" w:color="auto"/>
              <w:bottom w:val="single" w:sz="6" w:space="0" w:color="auto"/>
              <w:right w:val="single" w:sz="6" w:space="0" w:color="auto"/>
            </w:tcBorders>
            <w:hideMark/>
          </w:tcPr>
          <w:p w14:paraId="43E63980" w14:textId="77777777" w:rsidR="00FF403D" w:rsidRPr="00FF403D" w:rsidRDefault="00FF403D" w:rsidP="00FF403D">
            <w:pPr>
              <w:rPr>
                <w:rFonts w:ascii="Arial" w:hAnsi="Arial" w:cs="Arial"/>
                <w:b/>
                <w:bCs/>
                <w:i/>
                <w:lang w:val="en-GB"/>
              </w:rPr>
            </w:pPr>
            <w:r w:rsidRPr="00FF403D">
              <w:rPr>
                <w:rFonts w:ascii="Arial" w:hAnsi="Arial" w:cs="Arial"/>
                <w:b/>
                <w:bCs/>
                <w:i/>
                <w:lang w:val="en-GB"/>
              </w:rPr>
              <w:t>Essential</w:t>
            </w:r>
          </w:p>
        </w:tc>
        <w:tc>
          <w:tcPr>
            <w:tcW w:w="1559" w:type="dxa"/>
            <w:tcBorders>
              <w:top w:val="single" w:sz="6" w:space="0" w:color="auto"/>
              <w:left w:val="single" w:sz="6" w:space="0" w:color="auto"/>
              <w:bottom w:val="single" w:sz="6" w:space="0" w:color="auto"/>
              <w:right w:val="single" w:sz="6" w:space="0" w:color="auto"/>
            </w:tcBorders>
            <w:hideMark/>
          </w:tcPr>
          <w:p w14:paraId="7238C3C8" w14:textId="77777777" w:rsidR="00FF403D" w:rsidRPr="00FF403D" w:rsidRDefault="00FF403D" w:rsidP="00FF403D">
            <w:pPr>
              <w:rPr>
                <w:rFonts w:ascii="Arial" w:hAnsi="Arial" w:cs="Arial"/>
                <w:b/>
                <w:bCs/>
                <w:i/>
                <w:lang w:val="en-GB"/>
              </w:rPr>
            </w:pPr>
            <w:r w:rsidRPr="00FF403D">
              <w:rPr>
                <w:rFonts w:ascii="Arial" w:hAnsi="Arial" w:cs="Arial"/>
                <w:b/>
                <w:bCs/>
                <w:i/>
                <w:lang w:val="en-GB"/>
              </w:rPr>
              <w:t>Desirable</w:t>
            </w:r>
          </w:p>
        </w:tc>
      </w:tr>
      <w:tr w:rsidR="00FF403D" w:rsidRPr="00FF403D" w14:paraId="785FC306"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6ABB03C7" w14:textId="2CEAC365" w:rsidR="00FF403D" w:rsidRPr="00FF403D" w:rsidRDefault="00FF403D" w:rsidP="00FF403D">
            <w:pPr>
              <w:rPr>
                <w:rFonts w:ascii="Arial" w:hAnsi="Arial" w:cs="Arial"/>
                <w:lang w:val="en-GB"/>
              </w:rPr>
            </w:pPr>
            <w:r w:rsidRPr="00FF403D">
              <w:rPr>
                <w:rFonts w:ascii="Arial" w:hAnsi="Arial" w:cs="Arial"/>
                <w:lang w:val="en-GB"/>
              </w:rPr>
              <w:t>Inclusion in the GMC Full and Specialist Register with a license to practice/GDC Specialist List or</w:t>
            </w:r>
          </w:p>
          <w:p w14:paraId="238CD7BD" w14:textId="02F0C719" w:rsidR="00FF403D" w:rsidRPr="00FF403D" w:rsidRDefault="00FF403D" w:rsidP="00FF403D">
            <w:pPr>
              <w:rPr>
                <w:rFonts w:ascii="Arial" w:hAnsi="Arial" w:cs="Arial"/>
                <w:lang w:val="en-GB"/>
              </w:rPr>
            </w:pPr>
            <w:r w:rsidRPr="00FF403D">
              <w:rPr>
                <w:rFonts w:ascii="Arial" w:hAnsi="Arial" w:cs="Arial"/>
                <w:lang w:val="en-GB"/>
              </w:rPr>
              <w:t xml:space="preserve">Inclusion in the UK Public Health Register (UKPHR) for Public Health Specialists </w:t>
            </w:r>
          </w:p>
        </w:tc>
        <w:tc>
          <w:tcPr>
            <w:tcW w:w="1702" w:type="dxa"/>
            <w:tcBorders>
              <w:top w:val="single" w:sz="6" w:space="0" w:color="auto"/>
              <w:left w:val="single" w:sz="6" w:space="0" w:color="auto"/>
              <w:bottom w:val="single" w:sz="6" w:space="0" w:color="auto"/>
              <w:right w:val="single" w:sz="6" w:space="0" w:color="auto"/>
            </w:tcBorders>
            <w:vAlign w:val="center"/>
            <w:hideMark/>
          </w:tcPr>
          <w:p w14:paraId="6D3D3D75"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616B9C80" w14:textId="77777777" w:rsidR="00FF403D" w:rsidRPr="00FF403D" w:rsidRDefault="00FF403D" w:rsidP="00FF403D">
            <w:pPr>
              <w:rPr>
                <w:rFonts w:ascii="Arial" w:hAnsi="Arial" w:cs="Arial"/>
                <w:lang w:val="en-GB"/>
              </w:rPr>
            </w:pPr>
          </w:p>
        </w:tc>
      </w:tr>
      <w:tr w:rsidR="00FF403D" w:rsidRPr="00FF403D" w14:paraId="356BA79E"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0CC9A5EF" w14:textId="77777777" w:rsidR="00FF403D" w:rsidRPr="00FF403D" w:rsidRDefault="00FF403D" w:rsidP="00FF403D">
            <w:pPr>
              <w:rPr>
                <w:rFonts w:ascii="Arial" w:hAnsi="Arial" w:cs="Arial"/>
                <w:i/>
                <w:lang w:val="en-GB"/>
              </w:rPr>
            </w:pPr>
            <w:r w:rsidRPr="00FF403D">
              <w:rPr>
                <w:rFonts w:ascii="Arial" w:hAnsi="Arial" w:cs="Arial"/>
                <w:i/>
                <w:lang w:val="en-GB"/>
              </w:rPr>
              <w:lastRenderedPageBreak/>
              <w:t>If included in the GMC Specialist Register/GDC Specialist List in a specialty other than public health medicine/dental public health, candidates must have equivalent training and/or appropriate experience of public health practice</w:t>
            </w:r>
          </w:p>
        </w:tc>
        <w:tc>
          <w:tcPr>
            <w:tcW w:w="1702" w:type="dxa"/>
            <w:tcBorders>
              <w:top w:val="single" w:sz="6" w:space="0" w:color="auto"/>
              <w:left w:val="single" w:sz="6" w:space="0" w:color="auto"/>
              <w:bottom w:val="single" w:sz="6" w:space="0" w:color="auto"/>
              <w:right w:val="single" w:sz="6" w:space="0" w:color="auto"/>
            </w:tcBorders>
            <w:vAlign w:val="center"/>
          </w:tcPr>
          <w:p w14:paraId="2EEF72E7" w14:textId="77777777" w:rsidR="00FF403D" w:rsidRPr="00FF403D" w:rsidRDefault="00FF403D" w:rsidP="00FF403D">
            <w:pPr>
              <w:rPr>
                <w:rFonts w:ascii="Arial" w:hAnsi="Arial" w:cs="Arial"/>
                <w:lang w:val="en-GB"/>
              </w:rPr>
            </w:pPr>
          </w:p>
          <w:p w14:paraId="3317E0C9"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361742D5" w14:textId="77777777" w:rsidR="00FF403D" w:rsidRPr="00FF403D" w:rsidRDefault="00FF403D" w:rsidP="00FF403D">
            <w:pPr>
              <w:rPr>
                <w:rFonts w:ascii="Arial" w:hAnsi="Arial" w:cs="Arial"/>
                <w:lang w:val="en-GB"/>
              </w:rPr>
            </w:pPr>
          </w:p>
        </w:tc>
      </w:tr>
      <w:tr w:rsidR="00FF403D" w:rsidRPr="00FF403D" w14:paraId="7ADE6476"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7E0A21C0" w14:textId="541BCA91" w:rsidR="00FF403D" w:rsidRPr="00FF403D" w:rsidRDefault="00FF403D" w:rsidP="00FF403D">
            <w:pPr>
              <w:rPr>
                <w:rFonts w:ascii="Arial" w:hAnsi="Arial" w:cs="Arial"/>
                <w:lang w:val="en-GB"/>
              </w:rPr>
            </w:pPr>
            <w:r w:rsidRPr="00FF403D">
              <w:rPr>
                <w:rFonts w:ascii="Arial" w:hAnsi="Arial" w:cs="Arial"/>
                <w:lang w:val="en-GB"/>
              </w:rPr>
              <w:t>Public health specialty registrar applicants who are not yet on the GMC Specialist Register/</w:t>
            </w:r>
            <w:r w:rsidR="0047696E" w:rsidRPr="00FF403D">
              <w:rPr>
                <w:rFonts w:ascii="Arial" w:hAnsi="Arial" w:cs="Arial"/>
                <w:lang w:val="en-GB"/>
              </w:rPr>
              <w:t xml:space="preserve"> </w:t>
            </w:r>
            <w:r w:rsidRPr="00FF403D">
              <w:rPr>
                <w:rFonts w:ascii="Arial" w:hAnsi="Arial" w:cs="Arial"/>
                <w:lang w:val="en-GB"/>
              </w:rPr>
              <w:t xml:space="preserve">UKPHR </w:t>
            </w:r>
            <w:r w:rsidR="0047696E">
              <w:rPr>
                <w:rFonts w:ascii="Arial" w:hAnsi="Arial" w:cs="Arial"/>
                <w:lang w:val="en-GB"/>
              </w:rPr>
              <w:t xml:space="preserve">or GDC Specialist List in dental public health </w:t>
            </w:r>
            <w:r w:rsidRPr="00FF403D">
              <w:rPr>
                <w:rFonts w:ascii="Arial" w:hAnsi="Arial" w:cs="Arial"/>
                <w:lang w:val="en-GB"/>
              </w:rPr>
              <w:t xml:space="preserve">must provide verifiable signed documentary evidence that they are within 6 months of gaining entry at the date of </w:t>
            </w:r>
            <w:proofErr w:type="gramStart"/>
            <w:r w:rsidRPr="00FF403D">
              <w:rPr>
                <w:rFonts w:ascii="Arial" w:hAnsi="Arial" w:cs="Arial"/>
                <w:lang w:val="en-GB"/>
              </w:rPr>
              <w:t xml:space="preserve">interview;  </w:t>
            </w:r>
            <w:r w:rsidRPr="00FF403D">
              <w:rPr>
                <w:rFonts w:ascii="Arial" w:hAnsi="Arial" w:cs="Arial"/>
                <w:i/>
                <w:lang w:val="en-GB"/>
              </w:rPr>
              <w:t>[</w:t>
            </w:r>
            <w:proofErr w:type="gramEnd"/>
            <w:r w:rsidRPr="00FF403D">
              <w:rPr>
                <w:rFonts w:ascii="Arial" w:hAnsi="Arial" w:cs="Arial"/>
                <w:i/>
                <w:lang w:val="en-GB"/>
              </w:rPr>
              <w:t>see shortlisting notes below for additional guidance]</w:t>
            </w:r>
          </w:p>
        </w:tc>
        <w:tc>
          <w:tcPr>
            <w:tcW w:w="1702" w:type="dxa"/>
            <w:tcBorders>
              <w:top w:val="single" w:sz="6" w:space="0" w:color="auto"/>
              <w:left w:val="single" w:sz="6" w:space="0" w:color="auto"/>
              <w:bottom w:val="single" w:sz="6" w:space="0" w:color="auto"/>
              <w:right w:val="single" w:sz="6" w:space="0" w:color="auto"/>
            </w:tcBorders>
            <w:vAlign w:val="center"/>
          </w:tcPr>
          <w:p w14:paraId="65BDBC48" w14:textId="77777777" w:rsidR="00FF403D" w:rsidRPr="00FF403D" w:rsidRDefault="00FF403D" w:rsidP="00FF403D">
            <w:pPr>
              <w:rPr>
                <w:rFonts w:ascii="Arial" w:hAnsi="Arial" w:cs="Arial"/>
                <w:lang w:val="en-GB"/>
              </w:rPr>
            </w:pPr>
            <w:r w:rsidRPr="00FF403D">
              <w:rPr>
                <w:rFonts w:ascii="Arial" w:hAnsi="Arial" w:cs="Arial"/>
                <w:lang w:val="en-GB"/>
              </w:rPr>
              <w:t xml:space="preserve"> </w:t>
            </w:r>
          </w:p>
          <w:p w14:paraId="3AED07F9" w14:textId="77777777" w:rsidR="00FF403D" w:rsidRPr="00FF403D" w:rsidRDefault="00FF403D" w:rsidP="00FF403D">
            <w:pPr>
              <w:rPr>
                <w:rFonts w:ascii="Arial" w:hAnsi="Arial" w:cs="Arial"/>
                <w:lang w:val="en-GB"/>
              </w:rPr>
            </w:pPr>
          </w:p>
          <w:p w14:paraId="3257B1ED"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69519C19" w14:textId="77777777" w:rsidR="00FF403D" w:rsidRPr="00FF403D" w:rsidRDefault="00FF403D" w:rsidP="00FF403D">
            <w:pPr>
              <w:rPr>
                <w:rFonts w:ascii="Arial" w:hAnsi="Arial" w:cs="Arial"/>
                <w:lang w:val="en-GB"/>
              </w:rPr>
            </w:pPr>
          </w:p>
        </w:tc>
      </w:tr>
      <w:tr w:rsidR="00FF403D" w:rsidRPr="00FF403D" w14:paraId="2F9F6B4E"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40C10CF6" w14:textId="77777777" w:rsidR="00FF403D" w:rsidRPr="00FF403D" w:rsidRDefault="00FF403D" w:rsidP="00FF403D">
            <w:pPr>
              <w:rPr>
                <w:rFonts w:ascii="Arial" w:hAnsi="Arial" w:cs="Arial"/>
                <w:lang w:val="en-GB"/>
              </w:rPr>
            </w:pPr>
            <w:r w:rsidRPr="00FF403D">
              <w:rPr>
                <w:rFonts w:ascii="Arial" w:hAnsi="Arial" w:cs="Arial"/>
                <w:lang w:val="en-GB"/>
              </w:rPr>
              <w:t>If an applicant is UK trained in Public Health, they must ALSO be a holder of a Certificate of Completion of Training (CCT), or be within six months of award of CCT by date of interview</w:t>
            </w:r>
          </w:p>
          <w:p w14:paraId="491B0A37" w14:textId="6B24483B" w:rsidR="00FF403D" w:rsidRPr="00FF403D" w:rsidRDefault="00FF403D" w:rsidP="00FF403D">
            <w:pPr>
              <w:rPr>
                <w:rFonts w:ascii="Arial" w:hAnsi="Arial" w:cs="Arial"/>
                <w:lang w:val="en-GB"/>
              </w:rPr>
            </w:pPr>
            <w:r w:rsidRPr="00FF403D">
              <w:rPr>
                <w:rFonts w:ascii="Arial" w:hAnsi="Arial" w:cs="Arial"/>
                <w:lang w:val="en-GB"/>
              </w:rPr>
              <w:t xml:space="preserve">If an applicant is non-UK trained, they will be required to show evidence of equivalence to the UK CCT </w:t>
            </w:r>
            <w:r w:rsidRPr="00FF403D">
              <w:rPr>
                <w:rFonts w:ascii="Arial" w:hAnsi="Arial" w:cs="Arial"/>
                <w:i/>
                <w:lang w:val="en-GB"/>
              </w:rPr>
              <w:t xml:space="preserve">[see </w:t>
            </w:r>
            <w:r w:rsidR="0047696E">
              <w:rPr>
                <w:rFonts w:ascii="Arial" w:hAnsi="Arial" w:cs="Arial"/>
                <w:i/>
                <w:lang w:val="en-GB"/>
              </w:rPr>
              <w:t xml:space="preserve">appendix </w:t>
            </w:r>
            <w:r w:rsidR="00F242C7">
              <w:rPr>
                <w:rFonts w:ascii="Arial" w:hAnsi="Arial" w:cs="Arial"/>
                <w:i/>
                <w:lang w:val="en-GB"/>
              </w:rPr>
              <w:t>2</w:t>
            </w:r>
            <w:r w:rsidR="0047696E">
              <w:rPr>
                <w:rFonts w:ascii="Arial" w:hAnsi="Arial" w:cs="Arial"/>
                <w:i/>
                <w:lang w:val="en-GB"/>
              </w:rPr>
              <w:t xml:space="preserve"> </w:t>
            </w:r>
            <w:r w:rsidRPr="00FF403D">
              <w:rPr>
                <w:rFonts w:ascii="Arial" w:hAnsi="Arial" w:cs="Arial"/>
                <w:i/>
                <w:lang w:val="en-GB"/>
              </w:rPr>
              <w:t>shortlisting notes below for additional guidance]</w:t>
            </w:r>
          </w:p>
        </w:tc>
        <w:tc>
          <w:tcPr>
            <w:tcW w:w="1702" w:type="dxa"/>
            <w:tcBorders>
              <w:top w:val="single" w:sz="6" w:space="0" w:color="auto"/>
              <w:left w:val="single" w:sz="6" w:space="0" w:color="auto"/>
              <w:bottom w:val="single" w:sz="6" w:space="0" w:color="auto"/>
              <w:right w:val="single" w:sz="6" w:space="0" w:color="auto"/>
            </w:tcBorders>
            <w:vAlign w:val="center"/>
            <w:hideMark/>
          </w:tcPr>
          <w:p w14:paraId="2D63B972"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65CE1F9B" w14:textId="77777777" w:rsidR="00FF403D" w:rsidRPr="00FF403D" w:rsidRDefault="00FF403D" w:rsidP="00FF403D">
            <w:pPr>
              <w:rPr>
                <w:rFonts w:ascii="Arial" w:hAnsi="Arial" w:cs="Arial"/>
                <w:lang w:val="en-GB"/>
              </w:rPr>
            </w:pPr>
          </w:p>
        </w:tc>
      </w:tr>
      <w:tr w:rsidR="00FF403D" w:rsidRPr="00FF403D" w14:paraId="1C3D0CFC"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11E45BB1" w14:textId="77777777" w:rsidR="00FF403D" w:rsidRPr="00FF403D" w:rsidRDefault="00FF403D" w:rsidP="00FF403D">
            <w:pPr>
              <w:rPr>
                <w:rFonts w:ascii="Arial" w:hAnsi="Arial" w:cs="Arial"/>
                <w:lang w:val="en-GB"/>
              </w:rPr>
            </w:pPr>
            <w:r w:rsidRPr="00FF403D">
              <w:rPr>
                <w:rFonts w:ascii="Arial" w:hAnsi="Arial" w:cs="Arial"/>
                <w:lang w:val="en-GB"/>
              </w:rPr>
              <w:t>Applicants must meet minimum CPD requirements (</w:t>
            </w:r>
            <w:proofErr w:type="gramStart"/>
            <w:r w:rsidRPr="00FF403D">
              <w:rPr>
                <w:rFonts w:ascii="Arial" w:hAnsi="Arial" w:cs="Arial"/>
                <w:lang w:val="en-GB"/>
              </w:rPr>
              <w:t>i.e.</w:t>
            </w:r>
            <w:proofErr w:type="gramEnd"/>
            <w:r w:rsidRPr="00FF403D">
              <w:rPr>
                <w:rFonts w:ascii="Arial" w:hAnsi="Arial" w:cs="Arial"/>
                <w:lang w:val="en-GB"/>
              </w:rPr>
              <w:t xml:space="preserve"> be up to date) in accordance with Faculty of Public Health requirements or other recognised body </w:t>
            </w:r>
          </w:p>
        </w:tc>
        <w:tc>
          <w:tcPr>
            <w:tcW w:w="1702" w:type="dxa"/>
            <w:tcBorders>
              <w:top w:val="single" w:sz="6" w:space="0" w:color="auto"/>
              <w:left w:val="single" w:sz="6" w:space="0" w:color="auto"/>
              <w:bottom w:val="single" w:sz="6" w:space="0" w:color="auto"/>
              <w:right w:val="single" w:sz="6" w:space="0" w:color="auto"/>
            </w:tcBorders>
            <w:vAlign w:val="center"/>
            <w:hideMark/>
          </w:tcPr>
          <w:p w14:paraId="009E4C4D"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53E1E5E3" w14:textId="77777777" w:rsidR="00FF403D" w:rsidRPr="00FF403D" w:rsidRDefault="00FF403D" w:rsidP="00FF403D">
            <w:pPr>
              <w:rPr>
                <w:rFonts w:ascii="Arial" w:hAnsi="Arial" w:cs="Arial"/>
                <w:lang w:val="en-GB"/>
              </w:rPr>
            </w:pPr>
          </w:p>
        </w:tc>
      </w:tr>
      <w:tr w:rsidR="00FF403D" w:rsidRPr="00FF403D" w14:paraId="4B3AE9D5"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6D27E47A" w14:textId="77777777" w:rsidR="00FF403D" w:rsidRPr="00FF403D" w:rsidRDefault="00FF403D" w:rsidP="00FF403D">
            <w:pPr>
              <w:rPr>
                <w:rFonts w:ascii="Arial" w:hAnsi="Arial" w:cs="Arial"/>
                <w:lang w:val="en-GB"/>
              </w:rPr>
            </w:pPr>
            <w:r w:rsidRPr="00FF403D">
              <w:rPr>
                <w:rFonts w:ascii="Arial" w:hAnsi="Arial" w:cs="Arial"/>
                <w:lang w:val="en-GB"/>
              </w:rPr>
              <w:t>MFPH by examination, by exemption or by assessment</w:t>
            </w:r>
          </w:p>
        </w:tc>
        <w:tc>
          <w:tcPr>
            <w:tcW w:w="1702" w:type="dxa"/>
            <w:tcBorders>
              <w:top w:val="single" w:sz="6" w:space="0" w:color="auto"/>
              <w:left w:val="single" w:sz="6" w:space="0" w:color="auto"/>
              <w:bottom w:val="single" w:sz="6" w:space="0" w:color="auto"/>
              <w:right w:val="single" w:sz="6" w:space="0" w:color="auto"/>
            </w:tcBorders>
            <w:vAlign w:val="center"/>
            <w:hideMark/>
          </w:tcPr>
          <w:p w14:paraId="2E7520B8"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5E750B2F" w14:textId="77777777" w:rsidR="00FF403D" w:rsidRPr="00FF403D" w:rsidRDefault="00FF403D" w:rsidP="00FF403D">
            <w:pPr>
              <w:rPr>
                <w:rFonts w:ascii="Arial" w:hAnsi="Arial" w:cs="Arial"/>
                <w:lang w:val="en-GB"/>
              </w:rPr>
            </w:pPr>
          </w:p>
        </w:tc>
      </w:tr>
      <w:tr w:rsidR="00FF403D" w:rsidRPr="00FF403D" w14:paraId="2AFDFCE4"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2E296F77" w14:textId="77777777" w:rsidR="00FF403D" w:rsidRPr="00FF403D" w:rsidRDefault="00FF403D" w:rsidP="00FF403D">
            <w:pPr>
              <w:rPr>
                <w:rFonts w:ascii="Arial" w:hAnsi="Arial" w:cs="Arial"/>
                <w:lang w:val="en-GB"/>
              </w:rPr>
            </w:pPr>
            <w:proofErr w:type="spellStart"/>
            <w:proofErr w:type="gramStart"/>
            <w:r w:rsidRPr="00FF403D">
              <w:rPr>
                <w:rFonts w:ascii="Arial" w:hAnsi="Arial" w:cs="Arial"/>
                <w:lang w:val="en-GB"/>
              </w:rPr>
              <w:t>Masters</w:t>
            </w:r>
            <w:proofErr w:type="spellEnd"/>
            <w:r w:rsidRPr="00FF403D">
              <w:rPr>
                <w:rFonts w:ascii="Arial" w:hAnsi="Arial" w:cs="Arial"/>
                <w:lang w:val="en-GB"/>
              </w:rPr>
              <w:t xml:space="preserve"> in Public Health</w:t>
            </w:r>
            <w:proofErr w:type="gramEnd"/>
            <w:r w:rsidRPr="00FF403D">
              <w:rPr>
                <w:rFonts w:ascii="Arial" w:hAnsi="Arial" w:cs="Arial"/>
                <w:lang w:val="en-GB"/>
              </w:rPr>
              <w:t xml:space="preserve"> or equivalent</w:t>
            </w:r>
          </w:p>
        </w:tc>
        <w:tc>
          <w:tcPr>
            <w:tcW w:w="1702" w:type="dxa"/>
            <w:tcBorders>
              <w:top w:val="single" w:sz="6" w:space="0" w:color="auto"/>
              <w:left w:val="single" w:sz="6" w:space="0" w:color="auto"/>
              <w:bottom w:val="single" w:sz="6" w:space="0" w:color="auto"/>
              <w:right w:val="single" w:sz="6" w:space="0" w:color="auto"/>
            </w:tcBorders>
            <w:vAlign w:val="center"/>
          </w:tcPr>
          <w:p w14:paraId="06A5EEF7" w14:textId="77777777" w:rsidR="00FF403D" w:rsidRPr="00FF403D" w:rsidRDefault="00FF403D" w:rsidP="00FF403D">
            <w:pPr>
              <w:rPr>
                <w:rFonts w:ascii="Arial" w:hAnsi="Arial" w:cs="Arial"/>
                <w:lang w:val="en-GB"/>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26CD3F31" w14:textId="77777777" w:rsidR="00FF403D" w:rsidRPr="00FF403D" w:rsidRDefault="00FF403D" w:rsidP="00FF403D">
            <w:pPr>
              <w:rPr>
                <w:rFonts w:ascii="Arial" w:hAnsi="Arial" w:cs="Arial"/>
                <w:lang w:val="en-GB"/>
              </w:rPr>
            </w:pPr>
            <w:r w:rsidRPr="00FF403D">
              <w:rPr>
                <w:rFonts w:ascii="Arial" w:hAnsi="Arial" w:cs="Arial"/>
                <w:lang w:val="en-GB"/>
              </w:rPr>
              <w:t>X</w:t>
            </w:r>
          </w:p>
        </w:tc>
      </w:tr>
      <w:tr w:rsidR="00FF403D" w:rsidRPr="00FF403D" w14:paraId="4694A77E" w14:textId="77777777" w:rsidTr="007A50FA">
        <w:trPr>
          <w:trHeight w:val="65"/>
        </w:trPr>
        <w:tc>
          <w:tcPr>
            <w:tcW w:w="6489" w:type="dxa"/>
            <w:tcBorders>
              <w:top w:val="single" w:sz="6" w:space="0" w:color="auto"/>
              <w:left w:val="single" w:sz="6" w:space="0" w:color="auto"/>
              <w:bottom w:val="single" w:sz="6" w:space="0" w:color="auto"/>
              <w:right w:val="single" w:sz="6" w:space="0" w:color="auto"/>
            </w:tcBorders>
          </w:tcPr>
          <w:p w14:paraId="6CDB723E" w14:textId="77777777" w:rsidR="00FF403D" w:rsidRPr="00FF403D" w:rsidRDefault="00FF403D" w:rsidP="00FF403D">
            <w:pPr>
              <w:rPr>
                <w:rFonts w:ascii="Arial" w:hAnsi="Arial" w:cs="Arial"/>
                <w:b/>
                <w:bCs/>
                <w:lang w:val="en-GB"/>
              </w:rPr>
            </w:pPr>
          </w:p>
          <w:p w14:paraId="39BAB64D" w14:textId="77777777" w:rsidR="00FF403D" w:rsidRPr="00FF403D" w:rsidRDefault="00FF403D" w:rsidP="00FF403D">
            <w:pPr>
              <w:rPr>
                <w:rFonts w:ascii="Arial" w:hAnsi="Arial" w:cs="Arial"/>
                <w:b/>
                <w:bCs/>
                <w:lang w:val="en-GB"/>
              </w:rPr>
            </w:pPr>
            <w:r w:rsidRPr="00FF403D">
              <w:rPr>
                <w:rFonts w:ascii="Arial" w:hAnsi="Arial" w:cs="Arial"/>
                <w:b/>
                <w:bCs/>
                <w:lang w:val="en-GB"/>
              </w:rPr>
              <w:t xml:space="preserve">Personal qualities </w:t>
            </w:r>
          </w:p>
        </w:tc>
        <w:tc>
          <w:tcPr>
            <w:tcW w:w="1702" w:type="dxa"/>
            <w:tcBorders>
              <w:top w:val="single" w:sz="6" w:space="0" w:color="auto"/>
              <w:left w:val="single" w:sz="6" w:space="0" w:color="auto"/>
              <w:bottom w:val="single" w:sz="6" w:space="0" w:color="auto"/>
              <w:right w:val="single" w:sz="6" w:space="0" w:color="auto"/>
            </w:tcBorders>
            <w:vAlign w:val="center"/>
          </w:tcPr>
          <w:p w14:paraId="4AF07287" w14:textId="77777777" w:rsidR="00FF403D" w:rsidRPr="00FF403D" w:rsidRDefault="00FF403D" w:rsidP="00FF403D">
            <w:pPr>
              <w:rPr>
                <w:rFonts w:ascii="Arial" w:hAnsi="Arial" w:cs="Arial"/>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0566749F" w14:textId="77777777" w:rsidR="00FF403D" w:rsidRPr="00FF403D" w:rsidRDefault="00FF403D" w:rsidP="00FF403D">
            <w:pPr>
              <w:rPr>
                <w:rFonts w:ascii="Arial" w:hAnsi="Arial" w:cs="Arial"/>
                <w:lang w:val="en-GB"/>
              </w:rPr>
            </w:pPr>
          </w:p>
        </w:tc>
      </w:tr>
      <w:tr w:rsidR="00FF403D" w:rsidRPr="00FF403D" w14:paraId="034F9634"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4FEA5B4C" w14:textId="77777777" w:rsidR="00FF403D" w:rsidRPr="00FF403D" w:rsidRDefault="00FF403D" w:rsidP="00FF403D">
            <w:pPr>
              <w:rPr>
                <w:rFonts w:ascii="Arial" w:hAnsi="Arial" w:cs="Arial"/>
                <w:lang w:val="en-GB"/>
              </w:rPr>
            </w:pPr>
            <w:r w:rsidRPr="00FF403D">
              <w:rPr>
                <w:rFonts w:ascii="Arial" w:hAnsi="Arial" w:cs="Arial"/>
                <w:lang w:val="en-GB"/>
              </w:rPr>
              <w:t xml:space="preserve">Ability to work with different organisational cultures, environments, </w:t>
            </w:r>
            <w:proofErr w:type="gramStart"/>
            <w:r w:rsidRPr="00FF403D">
              <w:rPr>
                <w:rFonts w:ascii="Arial" w:hAnsi="Arial" w:cs="Arial"/>
                <w:lang w:val="en-GB"/>
              </w:rPr>
              <w:t>governance</w:t>
            </w:r>
            <w:proofErr w:type="gramEnd"/>
            <w:r w:rsidRPr="00FF403D">
              <w:rPr>
                <w:rFonts w:ascii="Arial" w:hAnsi="Arial" w:cs="Arial"/>
                <w:lang w:val="en-GB"/>
              </w:rPr>
              <w:t xml:space="preserve"> and finance systems.</w:t>
            </w:r>
          </w:p>
        </w:tc>
        <w:tc>
          <w:tcPr>
            <w:tcW w:w="1702" w:type="dxa"/>
            <w:tcBorders>
              <w:top w:val="single" w:sz="6" w:space="0" w:color="auto"/>
              <w:left w:val="single" w:sz="6" w:space="0" w:color="auto"/>
              <w:bottom w:val="single" w:sz="6" w:space="0" w:color="auto"/>
              <w:right w:val="single" w:sz="6" w:space="0" w:color="auto"/>
            </w:tcBorders>
            <w:vAlign w:val="center"/>
            <w:hideMark/>
          </w:tcPr>
          <w:p w14:paraId="6CBD5A3C"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373B91A7" w14:textId="77777777" w:rsidR="00FF403D" w:rsidRPr="00FF403D" w:rsidRDefault="00FF403D" w:rsidP="00FF403D">
            <w:pPr>
              <w:rPr>
                <w:rFonts w:ascii="Arial" w:hAnsi="Arial" w:cs="Arial"/>
                <w:lang w:val="en-GB"/>
              </w:rPr>
            </w:pPr>
          </w:p>
        </w:tc>
      </w:tr>
      <w:tr w:rsidR="00FF403D" w:rsidRPr="00FF403D" w14:paraId="7BCA32EE"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1F41F6E6" w14:textId="77777777" w:rsidR="00FF403D" w:rsidRPr="00FF403D" w:rsidRDefault="00FF403D" w:rsidP="00FF403D">
            <w:pPr>
              <w:rPr>
                <w:rFonts w:ascii="Arial" w:hAnsi="Arial" w:cs="Arial"/>
                <w:lang w:val="en-GB"/>
              </w:rPr>
            </w:pPr>
            <w:r w:rsidRPr="00FF403D">
              <w:rPr>
                <w:rFonts w:ascii="Arial" w:hAnsi="Arial" w:cs="Arial"/>
                <w:lang w:val="en-GB"/>
              </w:rPr>
              <w:t>Ability to cope with multiple and changing demands, meeting tight deadlines.</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0A99D44"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4602FDAA" w14:textId="77777777" w:rsidR="00FF403D" w:rsidRPr="00FF403D" w:rsidRDefault="00FF403D" w:rsidP="00FF403D">
            <w:pPr>
              <w:rPr>
                <w:rFonts w:ascii="Arial" w:hAnsi="Arial" w:cs="Arial"/>
                <w:lang w:val="en-GB"/>
              </w:rPr>
            </w:pPr>
          </w:p>
        </w:tc>
      </w:tr>
      <w:tr w:rsidR="00FF403D" w:rsidRPr="00FF403D" w14:paraId="5DAB39E6"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1710BBF1" w14:textId="77777777" w:rsidR="00FF403D" w:rsidRPr="00FF403D" w:rsidRDefault="00FF403D" w:rsidP="00FF403D">
            <w:pPr>
              <w:rPr>
                <w:rFonts w:ascii="Arial" w:hAnsi="Arial" w:cs="Arial"/>
                <w:lang w:val="en-GB"/>
              </w:rPr>
            </w:pPr>
            <w:r w:rsidRPr="00FF403D">
              <w:rPr>
                <w:rFonts w:ascii="Arial" w:hAnsi="Arial" w:cs="Arial"/>
                <w:lang w:val="en-GB"/>
              </w:rPr>
              <w:t xml:space="preserve">Ability to act with a high level of tact and diplomacy, maintaining the ability to challenge and advocate on public health outcomes, whilst maintaining credibility and relationships. </w:t>
            </w:r>
          </w:p>
        </w:tc>
        <w:tc>
          <w:tcPr>
            <w:tcW w:w="1702" w:type="dxa"/>
            <w:tcBorders>
              <w:top w:val="single" w:sz="6" w:space="0" w:color="auto"/>
              <w:left w:val="single" w:sz="6" w:space="0" w:color="auto"/>
              <w:bottom w:val="single" w:sz="6" w:space="0" w:color="auto"/>
              <w:right w:val="single" w:sz="6" w:space="0" w:color="auto"/>
            </w:tcBorders>
            <w:vAlign w:val="center"/>
            <w:hideMark/>
          </w:tcPr>
          <w:p w14:paraId="7806BA2E"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3521684E" w14:textId="77777777" w:rsidR="00FF403D" w:rsidRPr="00FF403D" w:rsidRDefault="00FF403D" w:rsidP="00FF403D">
            <w:pPr>
              <w:rPr>
                <w:rFonts w:ascii="Arial" w:hAnsi="Arial" w:cs="Arial"/>
                <w:lang w:val="en-GB"/>
              </w:rPr>
            </w:pPr>
          </w:p>
        </w:tc>
      </w:tr>
      <w:tr w:rsidR="00FF403D" w:rsidRPr="00FF403D" w14:paraId="0B7966FB" w14:textId="77777777" w:rsidTr="007A50FA">
        <w:tc>
          <w:tcPr>
            <w:tcW w:w="6489" w:type="dxa"/>
            <w:tcBorders>
              <w:top w:val="single" w:sz="6" w:space="0" w:color="auto"/>
              <w:left w:val="single" w:sz="6" w:space="0" w:color="auto"/>
              <w:bottom w:val="single" w:sz="6" w:space="0" w:color="auto"/>
              <w:right w:val="single" w:sz="6" w:space="0" w:color="auto"/>
            </w:tcBorders>
          </w:tcPr>
          <w:p w14:paraId="0CD903ED" w14:textId="77777777" w:rsidR="00FF403D" w:rsidRPr="00FF403D" w:rsidRDefault="00FF403D" w:rsidP="00FF403D">
            <w:pPr>
              <w:rPr>
                <w:rFonts w:ascii="Arial" w:hAnsi="Arial" w:cs="Arial"/>
                <w:b/>
                <w:bCs/>
                <w:lang w:val="en-GB"/>
              </w:rPr>
            </w:pPr>
          </w:p>
          <w:p w14:paraId="7C7846A1" w14:textId="77777777" w:rsidR="00FF403D" w:rsidRPr="00FF403D" w:rsidRDefault="00FF403D" w:rsidP="00FF403D">
            <w:pPr>
              <w:rPr>
                <w:rFonts w:ascii="Arial" w:hAnsi="Arial" w:cs="Arial"/>
                <w:b/>
                <w:bCs/>
                <w:lang w:val="en-GB"/>
              </w:rPr>
            </w:pPr>
            <w:r w:rsidRPr="00FF403D">
              <w:rPr>
                <w:rFonts w:ascii="Arial" w:hAnsi="Arial" w:cs="Arial"/>
                <w:b/>
                <w:bCs/>
                <w:lang w:val="en-GB"/>
              </w:rPr>
              <w:t>Experience</w:t>
            </w:r>
          </w:p>
        </w:tc>
        <w:tc>
          <w:tcPr>
            <w:tcW w:w="1702" w:type="dxa"/>
            <w:tcBorders>
              <w:top w:val="single" w:sz="6" w:space="0" w:color="auto"/>
              <w:left w:val="single" w:sz="6" w:space="0" w:color="auto"/>
              <w:bottom w:val="single" w:sz="6" w:space="0" w:color="auto"/>
              <w:right w:val="single" w:sz="6" w:space="0" w:color="auto"/>
            </w:tcBorders>
            <w:vAlign w:val="center"/>
          </w:tcPr>
          <w:p w14:paraId="2D3A7CC9" w14:textId="77777777" w:rsidR="00FF403D" w:rsidRPr="00FF403D" w:rsidRDefault="00FF403D" w:rsidP="00FF403D">
            <w:pPr>
              <w:rPr>
                <w:rFonts w:ascii="Arial" w:hAnsi="Arial" w:cs="Arial"/>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37D1ECE2" w14:textId="77777777" w:rsidR="00FF403D" w:rsidRPr="00FF403D" w:rsidRDefault="00FF403D" w:rsidP="00FF403D">
            <w:pPr>
              <w:rPr>
                <w:rFonts w:ascii="Arial" w:hAnsi="Arial" w:cs="Arial"/>
                <w:lang w:val="en-GB"/>
              </w:rPr>
            </w:pPr>
          </w:p>
        </w:tc>
      </w:tr>
      <w:tr w:rsidR="00FF403D" w:rsidRPr="00FF403D" w14:paraId="7010629D"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4B706C98" w14:textId="50109D34" w:rsidR="00FF403D" w:rsidRPr="00FF403D" w:rsidRDefault="00487B95" w:rsidP="00FF403D">
            <w:pPr>
              <w:rPr>
                <w:rFonts w:ascii="Arial" w:hAnsi="Arial" w:cs="Arial"/>
                <w:lang w:val="en-GB"/>
              </w:rPr>
            </w:pPr>
            <w:r>
              <w:rPr>
                <w:rFonts w:ascii="Arial" w:hAnsi="Arial" w:cs="Arial"/>
                <w:lang w:val="en-GB"/>
              </w:rPr>
              <w:t>E</w:t>
            </w:r>
            <w:r w:rsidRPr="00487B95">
              <w:rPr>
                <w:rFonts w:ascii="Arial" w:hAnsi="Arial" w:cs="Arial"/>
                <w:lang w:val="en-GB"/>
              </w:rPr>
              <w:t>xperience of working on Health in All Policies (HiAP), systems working and tackling health inequalities</w:t>
            </w:r>
          </w:p>
        </w:tc>
        <w:tc>
          <w:tcPr>
            <w:tcW w:w="1702" w:type="dxa"/>
            <w:tcBorders>
              <w:top w:val="single" w:sz="6" w:space="0" w:color="auto"/>
              <w:left w:val="single" w:sz="6" w:space="0" w:color="auto"/>
              <w:bottom w:val="single" w:sz="6" w:space="0" w:color="auto"/>
              <w:right w:val="single" w:sz="6" w:space="0" w:color="auto"/>
            </w:tcBorders>
            <w:vAlign w:val="center"/>
            <w:hideMark/>
          </w:tcPr>
          <w:p w14:paraId="3302F303"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1331943B" w14:textId="77777777" w:rsidR="00FF403D" w:rsidRPr="00FF403D" w:rsidRDefault="00FF403D" w:rsidP="00FF403D">
            <w:pPr>
              <w:rPr>
                <w:rFonts w:ascii="Arial" w:hAnsi="Arial" w:cs="Arial"/>
                <w:lang w:val="en-GB"/>
              </w:rPr>
            </w:pPr>
          </w:p>
        </w:tc>
      </w:tr>
      <w:tr w:rsidR="00F54CD1" w:rsidRPr="00FF403D" w14:paraId="4C99529D" w14:textId="77777777" w:rsidTr="007A50FA">
        <w:tc>
          <w:tcPr>
            <w:tcW w:w="6489" w:type="dxa"/>
            <w:tcBorders>
              <w:top w:val="single" w:sz="6" w:space="0" w:color="auto"/>
              <w:left w:val="single" w:sz="6" w:space="0" w:color="auto"/>
              <w:bottom w:val="single" w:sz="6" w:space="0" w:color="auto"/>
              <w:right w:val="single" w:sz="6" w:space="0" w:color="auto"/>
            </w:tcBorders>
          </w:tcPr>
          <w:p w14:paraId="4EA3D770" w14:textId="31031DD7" w:rsidR="00F54CD1" w:rsidRDefault="00F54CD1" w:rsidP="00FF403D">
            <w:pPr>
              <w:rPr>
                <w:rFonts w:ascii="Arial" w:hAnsi="Arial" w:cs="Arial"/>
                <w:lang w:val="en-GB"/>
              </w:rPr>
            </w:pPr>
            <w:r w:rsidRPr="00F54CD1">
              <w:rPr>
                <w:rFonts w:ascii="Arial" w:hAnsi="Arial" w:cs="Arial"/>
                <w:lang w:val="en-GB"/>
              </w:rPr>
              <w:t>Experience of developing theory of change and effectively carrying monitoring and evaluation for multi-layered programme</w:t>
            </w:r>
          </w:p>
        </w:tc>
        <w:tc>
          <w:tcPr>
            <w:tcW w:w="1702" w:type="dxa"/>
            <w:tcBorders>
              <w:top w:val="single" w:sz="6" w:space="0" w:color="auto"/>
              <w:left w:val="single" w:sz="6" w:space="0" w:color="auto"/>
              <w:bottom w:val="single" w:sz="6" w:space="0" w:color="auto"/>
              <w:right w:val="single" w:sz="6" w:space="0" w:color="auto"/>
            </w:tcBorders>
            <w:vAlign w:val="center"/>
          </w:tcPr>
          <w:p w14:paraId="7E8CB428" w14:textId="113C9DC7" w:rsidR="00F54CD1" w:rsidRPr="00FF403D" w:rsidRDefault="00F54CD1" w:rsidP="00FF403D">
            <w:pPr>
              <w:rPr>
                <w:rFonts w:ascii="Arial" w:hAnsi="Arial" w:cs="Arial"/>
                <w:lang w:val="en-GB"/>
              </w:rPr>
            </w:pPr>
            <w:r>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76E865E1" w14:textId="77777777" w:rsidR="00F54CD1" w:rsidRPr="00FF403D" w:rsidRDefault="00F54CD1" w:rsidP="00FF403D">
            <w:pPr>
              <w:rPr>
                <w:rFonts w:ascii="Arial" w:hAnsi="Arial" w:cs="Arial"/>
                <w:lang w:val="en-GB"/>
              </w:rPr>
            </w:pPr>
          </w:p>
        </w:tc>
      </w:tr>
      <w:tr w:rsidR="00FF403D" w:rsidRPr="00FF403D" w14:paraId="148825DC"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3FA4104E" w14:textId="77777777" w:rsidR="00FF403D" w:rsidRPr="00FF403D" w:rsidRDefault="00FF403D" w:rsidP="00FF403D">
            <w:pPr>
              <w:rPr>
                <w:rFonts w:ascii="Arial" w:hAnsi="Arial" w:cs="Arial"/>
                <w:lang w:val="en-GB"/>
              </w:rPr>
            </w:pPr>
            <w:r w:rsidRPr="00FF403D">
              <w:rPr>
                <w:rFonts w:ascii="Arial" w:hAnsi="Arial" w:cs="Arial"/>
                <w:lang w:val="en-GB"/>
              </w:rPr>
              <w:t>Experience of successfully working in a political environment and commitment to work within a political system irrespective of personal political affiliations</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4125023"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1D99135A" w14:textId="77777777" w:rsidR="00FF403D" w:rsidRPr="00FF403D" w:rsidRDefault="00FF403D" w:rsidP="00FF403D">
            <w:pPr>
              <w:rPr>
                <w:rFonts w:ascii="Arial" w:hAnsi="Arial" w:cs="Arial"/>
                <w:lang w:val="en-GB"/>
              </w:rPr>
            </w:pPr>
          </w:p>
        </w:tc>
      </w:tr>
      <w:tr w:rsidR="00FF403D" w:rsidRPr="00FF403D" w14:paraId="5366D1F1"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46212B4F" w14:textId="109A45B2" w:rsidR="00FF403D" w:rsidRPr="00FF403D" w:rsidRDefault="00FF403D" w:rsidP="00FF403D">
            <w:pPr>
              <w:rPr>
                <w:rFonts w:ascii="Arial" w:hAnsi="Arial" w:cs="Arial"/>
                <w:lang w:val="en-GB"/>
              </w:rPr>
            </w:pPr>
            <w:r w:rsidRPr="004C65D2">
              <w:rPr>
                <w:rFonts w:ascii="Arial" w:hAnsi="Arial" w:cs="Arial"/>
                <w:lang w:val="en-GB"/>
              </w:rPr>
              <w:t>Experience of delivering in partnership working across a range of organisations</w:t>
            </w:r>
          </w:p>
        </w:tc>
        <w:tc>
          <w:tcPr>
            <w:tcW w:w="1702" w:type="dxa"/>
            <w:tcBorders>
              <w:top w:val="single" w:sz="6" w:space="0" w:color="auto"/>
              <w:left w:val="single" w:sz="6" w:space="0" w:color="auto"/>
              <w:bottom w:val="single" w:sz="6" w:space="0" w:color="auto"/>
              <w:right w:val="single" w:sz="6" w:space="0" w:color="auto"/>
            </w:tcBorders>
            <w:vAlign w:val="center"/>
            <w:hideMark/>
          </w:tcPr>
          <w:p w14:paraId="01874CFF"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3EA17734" w14:textId="77777777" w:rsidR="00FF403D" w:rsidRPr="00FF403D" w:rsidRDefault="00FF403D" w:rsidP="00FF403D">
            <w:pPr>
              <w:rPr>
                <w:rFonts w:ascii="Arial" w:hAnsi="Arial" w:cs="Arial"/>
                <w:lang w:val="en-GB"/>
              </w:rPr>
            </w:pPr>
          </w:p>
        </w:tc>
      </w:tr>
      <w:tr w:rsidR="00FF403D" w:rsidRPr="00FF403D" w14:paraId="2D36567F"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2A90FDDE" w14:textId="77777777" w:rsidR="00FF403D" w:rsidRPr="00FF403D" w:rsidRDefault="00FF403D" w:rsidP="00FF403D">
            <w:pPr>
              <w:rPr>
                <w:rFonts w:ascii="Arial" w:hAnsi="Arial" w:cs="Arial"/>
                <w:lang w:val="en-GB"/>
              </w:rPr>
            </w:pPr>
            <w:r w:rsidRPr="00FF403D">
              <w:rPr>
                <w:rFonts w:ascii="Arial" w:hAnsi="Arial" w:cs="Arial"/>
                <w:lang w:val="en-GB"/>
              </w:rPr>
              <w:lastRenderedPageBreak/>
              <w:t>Experience of influencing senior members including directors and CEOs</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767F608"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0A565638" w14:textId="77777777" w:rsidR="00FF403D" w:rsidRPr="00FF403D" w:rsidRDefault="00FF403D" w:rsidP="00FF403D">
            <w:pPr>
              <w:rPr>
                <w:rFonts w:ascii="Arial" w:hAnsi="Arial" w:cs="Arial"/>
                <w:lang w:val="en-GB"/>
              </w:rPr>
            </w:pPr>
          </w:p>
        </w:tc>
      </w:tr>
      <w:tr w:rsidR="00FF403D" w:rsidRPr="00FF403D" w14:paraId="751F6F89"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18A109CD" w14:textId="13EA82D5" w:rsidR="00FF403D" w:rsidRPr="00A974DE" w:rsidRDefault="00A974DE" w:rsidP="00FF403D">
            <w:pPr>
              <w:rPr>
                <w:rFonts w:ascii="Arial" w:hAnsi="Arial" w:cs="Arial"/>
                <w:lang w:val="en-GB"/>
              </w:rPr>
            </w:pPr>
            <w:r w:rsidRPr="00A974DE">
              <w:rPr>
                <w:rFonts w:ascii="Arial" w:hAnsi="Arial" w:cs="Arial"/>
              </w:rPr>
              <w:t>Experience of strengthening collaboration and learning environments across organisations</w:t>
            </w:r>
          </w:p>
        </w:tc>
        <w:tc>
          <w:tcPr>
            <w:tcW w:w="1702" w:type="dxa"/>
            <w:tcBorders>
              <w:top w:val="single" w:sz="6" w:space="0" w:color="auto"/>
              <w:left w:val="single" w:sz="6" w:space="0" w:color="auto"/>
              <w:bottom w:val="single" w:sz="6" w:space="0" w:color="auto"/>
              <w:right w:val="single" w:sz="6" w:space="0" w:color="auto"/>
            </w:tcBorders>
            <w:vAlign w:val="center"/>
          </w:tcPr>
          <w:p w14:paraId="7501B1C5" w14:textId="77777777" w:rsidR="00FF403D" w:rsidRPr="00FF403D" w:rsidRDefault="00FF403D" w:rsidP="00FF403D">
            <w:pPr>
              <w:rPr>
                <w:rFonts w:ascii="Arial" w:hAnsi="Arial" w:cs="Arial"/>
                <w:lang w:val="en-GB"/>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5D0DCA86" w14:textId="77777777" w:rsidR="00FF403D" w:rsidRPr="00FF403D" w:rsidRDefault="00FF403D" w:rsidP="00FF403D">
            <w:pPr>
              <w:rPr>
                <w:rFonts w:ascii="Arial" w:hAnsi="Arial" w:cs="Arial"/>
                <w:lang w:val="en-GB"/>
              </w:rPr>
            </w:pPr>
            <w:r w:rsidRPr="00FF403D">
              <w:rPr>
                <w:rFonts w:ascii="Arial" w:hAnsi="Arial" w:cs="Arial"/>
                <w:lang w:val="en-GB"/>
              </w:rPr>
              <w:t>X</w:t>
            </w:r>
          </w:p>
        </w:tc>
      </w:tr>
      <w:tr w:rsidR="00FF403D" w:rsidRPr="00FF403D" w14:paraId="5B86D931"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5206DA72" w14:textId="77777777" w:rsidR="00FF403D" w:rsidRPr="00FF403D" w:rsidRDefault="00FF403D" w:rsidP="00FF403D">
            <w:pPr>
              <w:rPr>
                <w:rFonts w:ascii="Arial" w:hAnsi="Arial" w:cs="Arial"/>
                <w:lang w:val="en-GB"/>
              </w:rPr>
            </w:pPr>
            <w:r w:rsidRPr="00FF403D">
              <w:rPr>
                <w:rFonts w:ascii="Arial" w:hAnsi="Arial" w:cs="Arial"/>
                <w:lang w:val="en-GB"/>
              </w:rPr>
              <w:t>Experience of using complex information to explain public health issues to a range of audiences, with credibility and conviction leading to change</w:t>
            </w:r>
          </w:p>
        </w:tc>
        <w:tc>
          <w:tcPr>
            <w:tcW w:w="1702" w:type="dxa"/>
            <w:tcBorders>
              <w:top w:val="single" w:sz="6" w:space="0" w:color="auto"/>
              <w:left w:val="single" w:sz="6" w:space="0" w:color="auto"/>
              <w:bottom w:val="single" w:sz="6" w:space="0" w:color="auto"/>
              <w:right w:val="single" w:sz="6" w:space="0" w:color="auto"/>
            </w:tcBorders>
            <w:vAlign w:val="center"/>
            <w:hideMark/>
          </w:tcPr>
          <w:p w14:paraId="6BF73508"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05BA6A26" w14:textId="77777777" w:rsidR="00FF403D" w:rsidRPr="00FF403D" w:rsidRDefault="00FF403D" w:rsidP="00FF403D">
            <w:pPr>
              <w:rPr>
                <w:rFonts w:ascii="Arial" w:hAnsi="Arial" w:cs="Arial"/>
                <w:lang w:val="en-GB"/>
              </w:rPr>
            </w:pPr>
          </w:p>
        </w:tc>
      </w:tr>
      <w:tr w:rsidR="00FF403D" w:rsidRPr="00FF403D" w14:paraId="7AEFD03F" w14:textId="77777777" w:rsidTr="007A50FA">
        <w:tc>
          <w:tcPr>
            <w:tcW w:w="6489" w:type="dxa"/>
            <w:tcBorders>
              <w:top w:val="single" w:sz="6" w:space="0" w:color="auto"/>
              <w:left w:val="single" w:sz="6" w:space="0" w:color="auto"/>
              <w:bottom w:val="single" w:sz="6" w:space="0" w:color="auto"/>
              <w:right w:val="single" w:sz="6" w:space="0" w:color="auto"/>
            </w:tcBorders>
          </w:tcPr>
          <w:p w14:paraId="5F471F24" w14:textId="77777777" w:rsidR="00FF403D" w:rsidRPr="00FF403D" w:rsidRDefault="00FF403D" w:rsidP="00FF403D">
            <w:pPr>
              <w:rPr>
                <w:rFonts w:ascii="Arial" w:hAnsi="Arial" w:cs="Arial"/>
                <w:b/>
                <w:bCs/>
                <w:lang w:val="en-GB"/>
              </w:rPr>
            </w:pPr>
          </w:p>
          <w:p w14:paraId="468288F6" w14:textId="77777777" w:rsidR="00FF403D" w:rsidRPr="00FF403D" w:rsidRDefault="00FF403D" w:rsidP="00FF403D">
            <w:pPr>
              <w:rPr>
                <w:rFonts w:ascii="Arial" w:hAnsi="Arial" w:cs="Arial"/>
                <w:b/>
                <w:bCs/>
                <w:lang w:val="en-GB"/>
              </w:rPr>
            </w:pPr>
            <w:r w:rsidRPr="00FF403D">
              <w:rPr>
                <w:rFonts w:ascii="Arial" w:hAnsi="Arial" w:cs="Arial"/>
                <w:b/>
                <w:bCs/>
                <w:lang w:val="en-GB"/>
              </w:rPr>
              <w:t>Skills</w:t>
            </w:r>
          </w:p>
        </w:tc>
        <w:tc>
          <w:tcPr>
            <w:tcW w:w="1702" w:type="dxa"/>
            <w:tcBorders>
              <w:top w:val="single" w:sz="6" w:space="0" w:color="auto"/>
              <w:left w:val="single" w:sz="6" w:space="0" w:color="auto"/>
              <w:bottom w:val="single" w:sz="6" w:space="0" w:color="auto"/>
              <w:right w:val="single" w:sz="6" w:space="0" w:color="auto"/>
            </w:tcBorders>
            <w:vAlign w:val="center"/>
          </w:tcPr>
          <w:p w14:paraId="18CD19E4" w14:textId="77777777" w:rsidR="00FF403D" w:rsidRPr="00FF403D" w:rsidRDefault="00FF403D" w:rsidP="00FF403D">
            <w:pPr>
              <w:rPr>
                <w:rFonts w:ascii="Arial" w:hAnsi="Arial" w:cs="Arial"/>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0F66EF1C" w14:textId="77777777" w:rsidR="00FF403D" w:rsidRPr="00FF403D" w:rsidRDefault="00FF403D" w:rsidP="00FF403D">
            <w:pPr>
              <w:rPr>
                <w:rFonts w:ascii="Arial" w:hAnsi="Arial" w:cs="Arial"/>
                <w:lang w:val="en-GB"/>
              </w:rPr>
            </w:pPr>
          </w:p>
        </w:tc>
      </w:tr>
      <w:tr w:rsidR="00FF403D" w:rsidRPr="00FF403D" w14:paraId="7F444358"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5D15013D" w14:textId="77777777" w:rsidR="00FF403D" w:rsidRPr="00FF403D" w:rsidRDefault="00FF403D" w:rsidP="00FF403D">
            <w:pPr>
              <w:rPr>
                <w:rFonts w:ascii="Arial" w:hAnsi="Arial" w:cs="Arial"/>
                <w:lang w:val="en-GB"/>
              </w:rPr>
            </w:pPr>
            <w:r w:rsidRPr="00FF403D">
              <w:rPr>
                <w:rFonts w:ascii="Arial" w:hAnsi="Arial" w:cs="Arial"/>
                <w:lang w:val="en-GB"/>
              </w:rPr>
              <w:t>Strategic thinker with proven leadership skills and operational nous</w:t>
            </w:r>
          </w:p>
        </w:tc>
        <w:tc>
          <w:tcPr>
            <w:tcW w:w="1702" w:type="dxa"/>
            <w:tcBorders>
              <w:top w:val="single" w:sz="6" w:space="0" w:color="auto"/>
              <w:left w:val="single" w:sz="6" w:space="0" w:color="auto"/>
              <w:bottom w:val="single" w:sz="6" w:space="0" w:color="auto"/>
              <w:right w:val="single" w:sz="6" w:space="0" w:color="auto"/>
            </w:tcBorders>
            <w:vAlign w:val="center"/>
            <w:hideMark/>
          </w:tcPr>
          <w:p w14:paraId="09DD60D9"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0CD91696" w14:textId="77777777" w:rsidR="00FF403D" w:rsidRPr="00FF403D" w:rsidRDefault="00FF403D" w:rsidP="00FF403D">
            <w:pPr>
              <w:rPr>
                <w:rFonts w:ascii="Arial" w:hAnsi="Arial" w:cs="Arial"/>
                <w:lang w:val="en-GB"/>
              </w:rPr>
            </w:pPr>
          </w:p>
        </w:tc>
      </w:tr>
      <w:tr w:rsidR="00FF403D" w:rsidRPr="00FF403D" w14:paraId="20432AF3"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78D8726A" w14:textId="77777777" w:rsidR="00FF403D" w:rsidRPr="00FF403D" w:rsidRDefault="00FF403D" w:rsidP="00FF403D">
            <w:pPr>
              <w:rPr>
                <w:rFonts w:ascii="Arial" w:hAnsi="Arial" w:cs="Arial"/>
                <w:lang w:val="en-GB"/>
              </w:rPr>
            </w:pPr>
            <w:r w:rsidRPr="00FF403D">
              <w:rPr>
                <w:rFonts w:ascii="Arial" w:hAnsi="Arial" w:cs="Arial"/>
                <w:lang w:val="en-GB"/>
              </w:rPr>
              <w:t>Able to demonstrate and motivate organisations to contribute to improving the public’s health and wellbeing through mainstream activities and within resources</w:t>
            </w:r>
          </w:p>
        </w:tc>
        <w:tc>
          <w:tcPr>
            <w:tcW w:w="1702" w:type="dxa"/>
            <w:tcBorders>
              <w:top w:val="single" w:sz="6" w:space="0" w:color="auto"/>
              <w:left w:val="single" w:sz="6" w:space="0" w:color="auto"/>
              <w:bottom w:val="single" w:sz="6" w:space="0" w:color="auto"/>
              <w:right w:val="single" w:sz="6" w:space="0" w:color="auto"/>
            </w:tcBorders>
            <w:vAlign w:val="center"/>
            <w:hideMark/>
          </w:tcPr>
          <w:p w14:paraId="22AA38A2"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774B5685" w14:textId="77777777" w:rsidR="00FF403D" w:rsidRPr="00FF403D" w:rsidRDefault="00FF403D" w:rsidP="00FF403D">
            <w:pPr>
              <w:rPr>
                <w:rFonts w:ascii="Arial" w:hAnsi="Arial" w:cs="Arial"/>
                <w:lang w:val="en-GB"/>
              </w:rPr>
            </w:pPr>
          </w:p>
        </w:tc>
      </w:tr>
      <w:tr w:rsidR="00FF403D" w:rsidRPr="00FF403D" w14:paraId="11977C3D"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348209D6" w14:textId="77777777" w:rsidR="00FF403D" w:rsidRPr="00FF403D" w:rsidRDefault="00FF403D" w:rsidP="00FF403D">
            <w:pPr>
              <w:rPr>
                <w:rFonts w:ascii="Arial" w:hAnsi="Arial" w:cs="Arial"/>
                <w:lang w:val="en-GB"/>
              </w:rPr>
            </w:pPr>
            <w:r w:rsidRPr="00FF403D">
              <w:rPr>
                <w:rFonts w:ascii="Arial" w:hAnsi="Arial" w:cs="Arial"/>
                <w:lang w:val="en-GB"/>
              </w:rPr>
              <w:t xml:space="preserve">Analytical skills able to utilize both qualitative (including health economics) and quantitative information </w:t>
            </w:r>
          </w:p>
        </w:tc>
        <w:tc>
          <w:tcPr>
            <w:tcW w:w="1702" w:type="dxa"/>
            <w:tcBorders>
              <w:top w:val="single" w:sz="6" w:space="0" w:color="auto"/>
              <w:left w:val="single" w:sz="6" w:space="0" w:color="auto"/>
              <w:bottom w:val="single" w:sz="6" w:space="0" w:color="auto"/>
              <w:right w:val="single" w:sz="6" w:space="0" w:color="auto"/>
            </w:tcBorders>
            <w:vAlign w:val="center"/>
            <w:hideMark/>
          </w:tcPr>
          <w:p w14:paraId="7BC033CD"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1790303E" w14:textId="77777777" w:rsidR="00FF403D" w:rsidRPr="00FF403D" w:rsidRDefault="00FF403D" w:rsidP="00FF403D">
            <w:pPr>
              <w:rPr>
                <w:rFonts w:ascii="Arial" w:hAnsi="Arial" w:cs="Arial"/>
                <w:lang w:val="en-GB"/>
              </w:rPr>
            </w:pPr>
          </w:p>
        </w:tc>
      </w:tr>
      <w:tr w:rsidR="00FF403D" w:rsidRPr="00FF403D" w14:paraId="1599D4AE"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7B85EF19" w14:textId="77777777" w:rsidR="00FF403D" w:rsidRPr="00FF403D" w:rsidRDefault="00FF403D" w:rsidP="00FF403D">
            <w:pPr>
              <w:rPr>
                <w:rFonts w:ascii="Arial" w:hAnsi="Arial" w:cs="Arial"/>
                <w:lang w:val="en-GB"/>
              </w:rPr>
            </w:pPr>
            <w:r w:rsidRPr="00FF403D">
              <w:rPr>
                <w:rFonts w:ascii="Arial" w:hAnsi="Arial" w:cs="Arial"/>
                <w:lang w:val="en-GB"/>
              </w:rPr>
              <w:t xml:space="preserve">Ability to design, develop, </w:t>
            </w:r>
            <w:proofErr w:type="gramStart"/>
            <w:r w:rsidRPr="00FF403D">
              <w:rPr>
                <w:rFonts w:ascii="Arial" w:hAnsi="Arial" w:cs="Arial"/>
                <w:lang w:val="en-GB"/>
              </w:rPr>
              <w:t>interpret</w:t>
            </w:r>
            <w:proofErr w:type="gramEnd"/>
            <w:r w:rsidRPr="00FF403D">
              <w:rPr>
                <w:rFonts w:ascii="Arial" w:hAnsi="Arial" w:cs="Arial"/>
                <w:lang w:val="en-GB"/>
              </w:rPr>
              <w:t xml:space="preserve"> and implement strategies and policies</w:t>
            </w:r>
          </w:p>
        </w:tc>
        <w:tc>
          <w:tcPr>
            <w:tcW w:w="1702" w:type="dxa"/>
            <w:tcBorders>
              <w:top w:val="single" w:sz="6" w:space="0" w:color="auto"/>
              <w:left w:val="single" w:sz="6" w:space="0" w:color="auto"/>
              <w:bottom w:val="single" w:sz="6" w:space="0" w:color="auto"/>
              <w:right w:val="single" w:sz="6" w:space="0" w:color="auto"/>
            </w:tcBorders>
            <w:vAlign w:val="center"/>
            <w:hideMark/>
          </w:tcPr>
          <w:p w14:paraId="5C328219"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18B5E834" w14:textId="77777777" w:rsidR="00FF403D" w:rsidRPr="00FF403D" w:rsidRDefault="00FF403D" w:rsidP="00FF403D">
            <w:pPr>
              <w:rPr>
                <w:rFonts w:ascii="Arial" w:hAnsi="Arial" w:cs="Arial"/>
                <w:lang w:val="en-GB"/>
              </w:rPr>
            </w:pPr>
          </w:p>
        </w:tc>
      </w:tr>
      <w:tr w:rsidR="00FF403D" w:rsidRPr="00FF403D" w14:paraId="00986D08" w14:textId="77777777" w:rsidTr="007A50FA">
        <w:tc>
          <w:tcPr>
            <w:tcW w:w="6489" w:type="dxa"/>
            <w:tcBorders>
              <w:top w:val="single" w:sz="6" w:space="0" w:color="auto"/>
              <w:left w:val="single" w:sz="6" w:space="0" w:color="auto"/>
              <w:bottom w:val="single" w:sz="6" w:space="0" w:color="auto"/>
              <w:right w:val="single" w:sz="6" w:space="0" w:color="auto"/>
            </w:tcBorders>
          </w:tcPr>
          <w:p w14:paraId="4980DD1E" w14:textId="77777777" w:rsidR="00FF403D" w:rsidRPr="00FF403D" w:rsidRDefault="00FF403D" w:rsidP="00FF403D">
            <w:pPr>
              <w:rPr>
                <w:rFonts w:ascii="Arial" w:hAnsi="Arial" w:cs="Arial"/>
                <w:b/>
                <w:bCs/>
                <w:lang w:val="en-GB"/>
              </w:rPr>
            </w:pPr>
          </w:p>
          <w:p w14:paraId="6FAFB3CB" w14:textId="77777777" w:rsidR="00FF403D" w:rsidRPr="00FF403D" w:rsidRDefault="00FF403D" w:rsidP="00FF403D">
            <w:pPr>
              <w:rPr>
                <w:rFonts w:ascii="Arial" w:hAnsi="Arial" w:cs="Arial"/>
                <w:b/>
                <w:bCs/>
                <w:lang w:val="en-GB"/>
              </w:rPr>
            </w:pPr>
            <w:r w:rsidRPr="00FF403D">
              <w:rPr>
                <w:rFonts w:ascii="Arial" w:hAnsi="Arial" w:cs="Arial"/>
                <w:b/>
                <w:bCs/>
                <w:lang w:val="en-GB"/>
              </w:rPr>
              <w:t>Knowledge</w:t>
            </w:r>
          </w:p>
        </w:tc>
        <w:tc>
          <w:tcPr>
            <w:tcW w:w="1702" w:type="dxa"/>
            <w:tcBorders>
              <w:top w:val="single" w:sz="6" w:space="0" w:color="auto"/>
              <w:left w:val="single" w:sz="6" w:space="0" w:color="auto"/>
              <w:bottom w:val="single" w:sz="6" w:space="0" w:color="auto"/>
              <w:right w:val="single" w:sz="6" w:space="0" w:color="auto"/>
            </w:tcBorders>
            <w:vAlign w:val="center"/>
          </w:tcPr>
          <w:p w14:paraId="4291622A" w14:textId="77777777" w:rsidR="00FF403D" w:rsidRPr="00FF403D" w:rsidRDefault="00FF403D" w:rsidP="00FF403D">
            <w:pPr>
              <w:rPr>
                <w:rFonts w:ascii="Arial" w:hAnsi="Arial" w:cs="Arial"/>
                <w:i/>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5E6FC2FE" w14:textId="77777777" w:rsidR="00FF403D" w:rsidRPr="00FF403D" w:rsidRDefault="00FF403D" w:rsidP="00FF403D">
            <w:pPr>
              <w:rPr>
                <w:rFonts w:ascii="Arial" w:hAnsi="Arial" w:cs="Arial"/>
                <w:i/>
                <w:lang w:val="en-GB"/>
              </w:rPr>
            </w:pPr>
          </w:p>
        </w:tc>
      </w:tr>
      <w:tr w:rsidR="00FF403D" w:rsidRPr="00FF403D" w14:paraId="4DA47E5E"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729B8ED1" w14:textId="77777777" w:rsidR="00FF403D" w:rsidRPr="00FF403D" w:rsidRDefault="00FF403D" w:rsidP="00FF403D">
            <w:pPr>
              <w:rPr>
                <w:rFonts w:ascii="Arial" w:hAnsi="Arial" w:cs="Arial"/>
                <w:lang w:val="en-GB"/>
              </w:rPr>
            </w:pPr>
            <w:r w:rsidRPr="00FF403D">
              <w:rPr>
                <w:rFonts w:ascii="Arial" w:hAnsi="Arial" w:cs="Arial"/>
                <w:lang w:val="en-GB"/>
              </w:rPr>
              <w:t>In depth understanding of the health and care system and the relationships with both local national government</w:t>
            </w:r>
          </w:p>
        </w:tc>
        <w:tc>
          <w:tcPr>
            <w:tcW w:w="1702" w:type="dxa"/>
            <w:tcBorders>
              <w:top w:val="single" w:sz="6" w:space="0" w:color="auto"/>
              <w:left w:val="single" w:sz="6" w:space="0" w:color="auto"/>
              <w:bottom w:val="single" w:sz="6" w:space="0" w:color="auto"/>
              <w:right w:val="single" w:sz="6" w:space="0" w:color="auto"/>
            </w:tcBorders>
            <w:vAlign w:val="center"/>
            <w:hideMark/>
          </w:tcPr>
          <w:p w14:paraId="54C2C9A2"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4FBE2BD6" w14:textId="77777777" w:rsidR="00FF403D" w:rsidRPr="00FF403D" w:rsidRDefault="00FF403D" w:rsidP="00FF403D">
            <w:pPr>
              <w:rPr>
                <w:rFonts w:ascii="Arial" w:hAnsi="Arial" w:cs="Arial"/>
                <w:lang w:val="en-GB"/>
              </w:rPr>
            </w:pPr>
          </w:p>
        </w:tc>
      </w:tr>
      <w:tr w:rsidR="00FF403D" w:rsidRPr="00FF403D" w14:paraId="14224433"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3A90BCE2" w14:textId="77777777" w:rsidR="00FF403D" w:rsidRPr="00FF403D" w:rsidRDefault="00FF403D" w:rsidP="00FF403D">
            <w:pPr>
              <w:rPr>
                <w:rFonts w:ascii="Arial" w:hAnsi="Arial" w:cs="Arial"/>
                <w:lang w:val="en-GB"/>
              </w:rPr>
            </w:pPr>
            <w:r w:rsidRPr="00FF403D">
              <w:rPr>
                <w:rFonts w:ascii="Arial" w:hAnsi="Arial" w:cs="Arial"/>
                <w:lang w:val="en-GB"/>
              </w:rPr>
              <w:t>In depth knowledge of methods of developing clinical quality assurance, quality improvement, evaluations and evidence based public health practice</w:t>
            </w:r>
          </w:p>
        </w:tc>
        <w:tc>
          <w:tcPr>
            <w:tcW w:w="1702" w:type="dxa"/>
            <w:tcBorders>
              <w:top w:val="single" w:sz="6" w:space="0" w:color="auto"/>
              <w:left w:val="single" w:sz="6" w:space="0" w:color="auto"/>
              <w:bottom w:val="single" w:sz="6" w:space="0" w:color="auto"/>
              <w:right w:val="single" w:sz="6" w:space="0" w:color="auto"/>
            </w:tcBorders>
            <w:vAlign w:val="center"/>
            <w:hideMark/>
          </w:tcPr>
          <w:p w14:paraId="5DAAF0AF"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01E04777" w14:textId="77777777" w:rsidR="00FF403D" w:rsidRPr="00FF403D" w:rsidRDefault="00FF403D" w:rsidP="00FF403D">
            <w:pPr>
              <w:rPr>
                <w:rFonts w:ascii="Arial" w:hAnsi="Arial" w:cs="Arial"/>
                <w:lang w:val="en-GB"/>
              </w:rPr>
            </w:pPr>
          </w:p>
        </w:tc>
      </w:tr>
      <w:tr w:rsidR="00FF403D" w:rsidRPr="00FF403D" w14:paraId="0B8B5AFD" w14:textId="77777777" w:rsidTr="007A50FA">
        <w:tc>
          <w:tcPr>
            <w:tcW w:w="6489" w:type="dxa"/>
            <w:tcBorders>
              <w:top w:val="single" w:sz="6" w:space="0" w:color="auto"/>
              <w:left w:val="single" w:sz="6" w:space="0" w:color="auto"/>
              <w:bottom w:val="single" w:sz="6" w:space="0" w:color="auto"/>
              <w:right w:val="single" w:sz="6" w:space="0" w:color="auto"/>
            </w:tcBorders>
            <w:hideMark/>
          </w:tcPr>
          <w:p w14:paraId="019F1334" w14:textId="77777777" w:rsidR="00FF403D" w:rsidRPr="00FF403D" w:rsidRDefault="00FF403D" w:rsidP="00FF403D">
            <w:pPr>
              <w:rPr>
                <w:rFonts w:ascii="Arial" w:hAnsi="Arial" w:cs="Arial"/>
                <w:lang w:val="en-GB"/>
              </w:rPr>
            </w:pPr>
            <w:r w:rsidRPr="00FF403D">
              <w:rPr>
                <w:rFonts w:ascii="Arial" w:hAnsi="Arial" w:cs="Arial"/>
                <w:lang w:val="en-GB"/>
              </w:rPr>
              <w:t>Understanding of the public sector duty and the inequality duty and their application to public health practice</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EB05E9F" w14:textId="77777777" w:rsidR="00FF403D" w:rsidRPr="00FF403D" w:rsidRDefault="00FF403D" w:rsidP="00FF403D">
            <w:pPr>
              <w:rPr>
                <w:rFonts w:ascii="Arial" w:hAnsi="Arial" w:cs="Arial"/>
                <w:lang w:val="en-GB"/>
              </w:rPr>
            </w:pPr>
            <w:r w:rsidRPr="00FF403D">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5F2AE476" w14:textId="77777777" w:rsidR="00FF403D" w:rsidRPr="00FF403D" w:rsidRDefault="00FF403D" w:rsidP="00FF403D">
            <w:pPr>
              <w:rPr>
                <w:rFonts w:ascii="Arial" w:hAnsi="Arial" w:cs="Arial"/>
                <w:lang w:val="en-GB"/>
              </w:rPr>
            </w:pPr>
          </w:p>
        </w:tc>
      </w:tr>
      <w:tr w:rsidR="00CD1A48" w:rsidRPr="00FF403D" w14:paraId="3A9C4606" w14:textId="77777777" w:rsidTr="007A50FA">
        <w:tc>
          <w:tcPr>
            <w:tcW w:w="6489" w:type="dxa"/>
            <w:tcBorders>
              <w:top w:val="single" w:sz="6" w:space="0" w:color="auto"/>
              <w:left w:val="single" w:sz="6" w:space="0" w:color="auto"/>
              <w:bottom w:val="single" w:sz="6" w:space="0" w:color="auto"/>
              <w:right w:val="single" w:sz="6" w:space="0" w:color="auto"/>
            </w:tcBorders>
          </w:tcPr>
          <w:p w14:paraId="1EDCA2F2" w14:textId="20F2CF72" w:rsidR="00CD1A48" w:rsidRPr="00FF403D" w:rsidRDefault="00CD1A48" w:rsidP="00CD1A48">
            <w:pPr>
              <w:rPr>
                <w:rFonts w:ascii="Arial" w:hAnsi="Arial" w:cs="Arial"/>
                <w:lang w:val="en-GB"/>
              </w:rPr>
            </w:pPr>
            <w:r>
              <w:rPr>
                <w:rFonts w:ascii="Arial" w:hAnsi="Arial" w:cs="Arial"/>
                <w:b/>
                <w:bCs/>
                <w:lang w:val="en-GB"/>
              </w:rPr>
              <w:t>Behaviours</w:t>
            </w:r>
          </w:p>
        </w:tc>
        <w:tc>
          <w:tcPr>
            <w:tcW w:w="1702" w:type="dxa"/>
            <w:tcBorders>
              <w:top w:val="single" w:sz="6" w:space="0" w:color="auto"/>
              <w:left w:val="single" w:sz="6" w:space="0" w:color="auto"/>
              <w:bottom w:val="single" w:sz="6" w:space="0" w:color="auto"/>
              <w:right w:val="single" w:sz="6" w:space="0" w:color="auto"/>
            </w:tcBorders>
            <w:vAlign w:val="center"/>
          </w:tcPr>
          <w:p w14:paraId="1163DDFB" w14:textId="77777777" w:rsidR="00CD1A48" w:rsidRPr="00FF403D" w:rsidRDefault="00CD1A48" w:rsidP="00CD1A48">
            <w:pPr>
              <w:rPr>
                <w:rFonts w:ascii="Arial" w:hAnsi="Arial" w:cs="Arial"/>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3F47A546" w14:textId="77777777" w:rsidR="00CD1A48" w:rsidRPr="00FF403D" w:rsidRDefault="00CD1A48" w:rsidP="00CD1A48">
            <w:pPr>
              <w:rPr>
                <w:rFonts w:ascii="Arial" w:hAnsi="Arial" w:cs="Arial"/>
                <w:lang w:val="en-GB"/>
              </w:rPr>
            </w:pPr>
          </w:p>
        </w:tc>
      </w:tr>
      <w:tr w:rsidR="00CD1A48" w:rsidRPr="00FF403D" w14:paraId="0183947D" w14:textId="77777777" w:rsidTr="00F529BC">
        <w:tc>
          <w:tcPr>
            <w:tcW w:w="6489" w:type="dxa"/>
            <w:tcBorders>
              <w:top w:val="single" w:sz="6" w:space="0" w:color="auto"/>
              <w:left w:val="single" w:sz="6" w:space="0" w:color="auto"/>
              <w:bottom w:val="single" w:sz="6" w:space="0" w:color="auto"/>
              <w:right w:val="single" w:sz="6" w:space="0" w:color="auto"/>
            </w:tcBorders>
          </w:tcPr>
          <w:p w14:paraId="70F66122" w14:textId="1E0D1644" w:rsidR="00CD1A48" w:rsidRPr="00FF403D" w:rsidRDefault="00CD1A48" w:rsidP="00CD1A48">
            <w:pPr>
              <w:rPr>
                <w:rFonts w:ascii="Arial" w:hAnsi="Arial" w:cs="Arial"/>
                <w:lang w:val="en-GB"/>
              </w:rPr>
            </w:pPr>
            <w:r w:rsidRPr="00367C05">
              <w:rPr>
                <w:rFonts w:ascii="Arial" w:hAnsi="Arial" w:cs="Arial"/>
                <w:lang w:val="en-GB"/>
              </w:rPr>
              <w:t>Team focused</w:t>
            </w:r>
          </w:p>
        </w:tc>
        <w:tc>
          <w:tcPr>
            <w:tcW w:w="1702" w:type="dxa"/>
            <w:tcBorders>
              <w:top w:val="single" w:sz="6" w:space="0" w:color="auto"/>
              <w:left w:val="single" w:sz="6" w:space="0" w:color="auto"/>
              <w:bottom w:val="single" w:sz="6" w:space="0" w:color="auto"/>
              <w:right w:val="single" w:sz="6" w:space="0" w:color="auto"/>
            </w:tcBorders>
            <w:vAlign w:val="center"/>
          </w:tcPr>
          <w:p w14:paraId="36F951F5" w14:textId="106D7AB8" w:rsidR="00CD1A48" w:rsidRPr="00FF403D" w:rsidRDefault="00CD1A48" w:rsidP="00CD1A48">
            <w:pPr>
              <w:rPr>
                <w:rFonts w:ascii="Arial" w:hAnsi="Arial" w:cs="Arial"/>
                <w:lang w:val="en-GB"/>
              </w:rPr>
            </w:pPr>
            <w:r>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15CA008B" w14:textId="77777777" w:rsidR="00CD1A48" w:rsidRPr="00FF403D" w:rsidRDefault="00CD1A48" w:rsidP="00CD1A48">
            <w:pPr>
              <w:rPr>
                <w:rFonts w:ascii="Arial" w:hAnsi="Arial" w:cs="Arial"/>
                <w:lang w:val="en-GB"/>
              </w:rPr>
            </w:pPr>
          </w:p>
        </w:tc>
      </w:tr>
      <w:tr w:rsidR="00CD1A48" w:rsidRPr="00FF403D" w14:paraId="70B13ACA" w14:textId="77777777" w:rsidTr="00F529BC">
        <w:tc>
          <w:tcPr>
            <w:tcW w:w="6489" w:type="dxa"/>
            <w:tcBorders>
              <w:top w:val="single" w:sz="6" w:space="0" w:color="auto"/>
              <w:left w:val="single" w:sz="6" w:space="0" w:color="auto"/>
              <w:bottom w:val="single" w:sz="6" w:space="0" w:color="auto"/>
              <w:right w:val="single" w:sz="6" w:space="0" w:color="auto"/>
            </w:tcBorders>
          </w:tcPr>
          <w:p w14:paraId="2FE43788" w14:textId="771BFDF9" w:rsidR="00CD1A48" w:rsidRPr="00FF403D" w:rsidRDefault="00CD1A48" w:rsidP="00CD1A48">
            <w:pPr>
              <w:rPr>
                <w:rFonts w:ascii="Arial" w:hAnsi="Arial" w:cs="Arial"/>
                <w:lang w:val="en-GB"/>
              </w:rPr>
            </w:pPr>
            <w:r w:rsidRPr="00367C05">
              <w:rPr>
                <w:rFonts w:ascii="Arial" w:hAnsi="Arial" w:cs="Arial"/>
                <w:lang w:val="en-GB"/>
              </w:rPr>
              <w:t>Empowered and Accountable</w:t>
            </w:r>
          </w:p>
        </w:tc>
        <w:tc>
          <w:tcPr>
            <w:tcW w:w="1702" w:type="dxa"/>
            <w:tcBorders>
              <w:top w:val="single" w:sz="6" w:space="0" w:color="auto"/>
              <w:left w:val="single" w:sz="6" w:space="0" w:color="auto"/>
              <w:bottom w:val="single" w:sz="6" w:space="0" w:color="auto"/>
              <w:right w:val="single" w:sz="6" w:space="0" w:color="auto"/>
            </w:tcBorders>
            <w:vAlign w:val="center"/>
          </w:tcPr>
          <w:p w14:paraId="6133381E" w14:textId="75567B83" w:rsidR="00CD1A48" w:rsidRPr="00FF403D" w:rsidRDefault="00CD1A48" w:rsidP="00CD1A48">
            <w:pPr>
              <w:rPr>
                <w:rFonts w:ascii="Arial" w:hAnsi="Arial" w:cs="Arial"/>
                <w:lang w:val="en-GB"/>
              </w:rPr>
            </w:pPr>
            <w:r>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04FCC8D5" w14:textId="77777777" w:rsidR="00CD1A48" w:rsidRPr="00FF403D" w:rsidRDefault="00CD1A48" w:rsidP="00CD1A48">
            <w:pPr>
              <w:rPr>
                <w:rFonts w:ascii="Arial" w:hAnsi="Arial" w:cs="Arial"/>
                <w:lang w:val="en-GB"/>
              </w:rPr>
            </w:pPr>
          </w:p>
        </w:tc>
      </w:tr>
      <w:tr w:rsidR="00CD1A48" w:rsidRPr="00FF403D" w14:paraId="08903BFA" w14:textId="77777777" w:rsidTr="00F529BC">
        <w:tc>
          <w:tcPr>
            <w:tcW w:w="6489" w:type="dxa"/>
            <w:tcBorders>
              <w:top w:val="single" w:sz="6" w:space="0" w:color="auto"/>
              <w:left w:val="single" w:sz="6" w:space="0" w:color="auto"/>
              <w:bottom w:val="single" w:sz="6" w:space="0" w:color="auto"/>
              <w:right w:val="single" w:sz="6" w:space="0" w:color="auto"/>
            </w:tcBorders>
          </w:tcPr>
          <w:p w14:paraId="5A29460D" w14:textId="07EB4068" w:rsidR="00CD1A48" w:rsidRPr="00FF403D" w:rsidRDefault="00CD1A48" w:rsidP="00CD1A48">
            <w:pPr>
              <w:rPr>
                <w:rFonts w:ascii="Arial" w:hAnsi="Arial" w:cs="Arial"/>
                <w:lang w:val="en-GB"/>
              </w:rPr>
            </w:pPr>
            <w:r w:rsidRPr="00367C05">
              <w:rPr>
                <w:rFonts w:ascii="Arial" w:hAnsi="Arial" w:cs="Arial"/>
                <w:lang w:val="en-GB"/>
              </w:rPr>
              <w:t>One Organisation Mindset</w:t>
            </w:r>
          </w:p>
        </w:tc>
        <w:tc>
          <w:tcPr>
            <w:tcW w:w="1702" w:type="dxa"/>
            <w:tcBorders>
              <w:top w:val="single" w:sz="6" w:space="0" w:color="auto"/>
              <w:left w:val="single" w:sz="6" w:space="0" w:color="auto"/>
              <w:bottom w:val="single" w:sz="6" w:space="0" w:color="auto"/>
              <w:right w:val="single" w:sz="6" w:space="0" w:color="auto"/>
            </w:tcBorders>
            <w:vAlign w:val="center"/>
          </w:tcPr>
          <w:p w14:paraId="7C71457F" w14:textId="11CD4781" w:rsidR="00CD1A48" w:rsidRPr="00FF403D" w:rsidRDefault="00CD1A48" w:rsidP="00CD1A48">
            <w:pPr>
              <w:rPr>
                <w:rFonts w:ascii="Arial" w:hAnsi="Arial" w:cs="Arial"/>
                <w:lang w:val="en-GB"/>
              </w:rPr>
            </w:pPr>
            <w:r>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2084251B" w14:textId="77777777" w:rsidR="00CD1A48" w:rsidRPr="00FF403D" w:rsidRDefault="00CD1A48" w:rsidP="00CD1A48">
            <w:pPr>
              <w:rPr>
                <w:rFonts w:ascii="Arial" w:hAnsi="Arial" w:cs="Arial"/>
                <w:lang w:val="en-GB"/>
              </w:rPr>
            </w:pPr>
          </w:p>
        </w:tc>
      </w:tr>
      <w:tr w:rsidR="00CD1A48" w:rsidRPr="00FF403D" w14:paraId="34FF8C44" w14:textId="77777777" w:rsidTr="007A50FA">
        <w:tc>
          <w:tcPr>
            <w:tcW w:w="6489" w:type="dxa"/>
            <w:tcBorders>
              <w:top w:val="single" w:sz="6" w:space="0" w:color="auto"/>
              <w:left w:val="single" w:sz="6" w:space="0" w:color="auto"/>
              <w:bottom w:val="single" w:sz="6" w:space="0" w:color="auto"/>
              <w:right w:val="single" w:sz="6" w:space="0" w:color="auto"/>
            </w:tcBorders>
          </w:tcPr>
          <w:p w14:paraId="3745D4F6" w14:textId="67128E80" w:rsidR="00CD1A48" w:rsidRPr="00FF403D" w:rsidRDefault="00CD1A48" w:rsidP="00CD1A48">
            <w:pPr>
              <w:rPr>
                <w:rFonts w:ascii="Arial" w:hAnsi="Arial" w:cs="Arial"/>
                <w:lang w:val="en-GB"/>
              </w:rPr>
            </w:pPr>
            <w:r>
              <w:rPr>
                <w:rFonts w:ascii="Arial" w:hAnsi="Arial" w:cs="Arial"/>
                <w:lang w:val="en-GB"/>
              </w:rPr>
              <w:t>Forward Thinking</w:t>
            </w:r>
          </w:p>
        </w:tc>
        <w:tc>
          <w:tcPr>
            <w:tcW w:w="1702" w:type="dxa"/>
            <w:tcBorders>
              <w:top w:val="single" w:sz="6" w:space="0" w:color="auto"/>
              <w:left w:val="single" w:sz="6" w:space="0" w:color="auto"/>
              <w:bottom w:val="single" w:sz="6" w:space="0" w:color="auto"/>
              <w:right w:val="single" w:sz="6" w:space="0" w:color="auto"/>
            </w:tcBorders>
            <w:vAlign w:val="center"/>
          </w:tcPr>
          <w:p w14:paraId="0D07B1C5" w14:textId="0B3CDD88" w:rsidR="00CD1A48" w:rsidRPr="00FF403D" w:rsidRDefault="00CD1A48" w:rsidP="00CD1A48">
            <w:pPr>
              <w:rPr>
                <w:rFonts w:ascii="Arial" w:hAnsi="Arial" w:cs="Arial"/>
                <w:lang w:val="en-GB"/>
              </w:rPr>
            </w:pPr>
            <w:r>
              <w:rPr>
                <w:rFonts w:ascii="Arial" w:hAnsi="Arial" w:cs="Arial"/>
                <w:lang w:val="en-GB"/>
              </w:rPr>
              <w:t>X</w:t>
            </w:r>
          </w:p>
        </w:tc>
        <w:tc>
          <w:tcPr>
            <w:tcW w:w="1559" w:type="dxa"/>
            <w:tcBorders>
              <w:top w:val="single" w:sz="6" w:space="0" w:color="auto"/>
              <w:left w:val="single" w:sz="6" w:space="0" w:color="auto"/>
              <w:bottom w:val="single" w:sz="6" w:space="0" w:color="auto"/>
              <w:right w:val="single" w:sz="6" w:space="0" w:color="auto"/>
            </w:tcBorders>
            <w:vAlign w:val="center"/>
          </w:tcPr>
          <w:p w14:paraId="7B3B8238" w14:textId="77777777" w:rsidR="00CD1A48" w:rsidRPr="00FF403D" w:rsidRDefault="00CD1A48" w:rsidP="00CD1A48">
            <w:pPr>
              <w:rPr>
                <w:rFonts w:ascii="Arial" w:hAnsi="Arial" w:cs="Arial"/>
                <w:lang w:val="en-GB"/>
              </w:rPr>
            </w:pPr>
          </w:p>
        </w:tc>
      </w:tr>
    </w:tbl>
    <w:p w14:paraId="5A37670B" w14:textId="77777777" w:rsidR="00FF403D" w:rsidRDefault="00FF403D" w:rsidP="0098628F">
      <w:pPr>
        <w:rPr>
          <w:rFonts w:ascii="Arial" w:hAnsi="Arial" w:cs="Arial"/>
          <w:b/>
          <w:bCs/>
          <w:lang w:val="en-GB"/>
        </w:rPr>
      </w:pPr>
    </w:p>
    <w:p w14:paraId="694104EA" w14:textId="760447C0" w:rsidR="00E32C3E" w:rsidRPr="001C70E6" w:rsidRDefault="00B602C0" w:rsidP="00E32C3E">
      <w:pPr>
        <w:pStyle w:val="NormalWeb"/>
        <w:spacing w:after="0" w:afterAutospacing="0"/>
        <w:jc w:val="both"/>
        <w:rPr>
          <w:rFonts w:ascii="Arial" w:hAnsi="Arial" w:cs="Arial"/>
          <w:b/>
          <w:bCs/>
          <w:lang w:eastAsia="en-US"/>
        </w:rPr>
      </w:pPr>
      <w:r w:rsidRPr="001C70E6">
        <w:rPr>
          <w:rFonts w:ascii="Arial" w:hAnsi="Arial" w:cs="Arial"/>
          <w:b/>
          <w:bCs/>
          <w:lang w:eastAsia="en-US"/>
        </w:rPr>
        <w:t>Core Expectations</w:t>
      </w:r>
    </w:p>
    <w:p w14:paraId="5382E1A9" w14:textId="0339F121" w:rsidR="00F23A1D" w:rsidRPr="001C70E6" w:rsidRDefault="00F23A1D" w:rsidP="00F23A1D">
      <w:pPr>
        <w:rPr>
          <w:rFonts w:ascii="Arial" w:hAnsi="Arial" w:cs="Arial"/>
          <w:lang w:val="en-GB" w:eastAsia="en-GB"/>
        </w:rPr>
      </w:pPr>
      <w:r w:rsidRPr="001C70E6">
        <w:rPr>
          <w:rFonts w:ascii="Arial" w:hAnsi="Arial" w:cs="Arial"/>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1C70E6" w:rsidRDefault="00F23A1D" w:rsidP="00F23A1D">
      <w:pPr>
        <w:rPr>
          <w:rFonts w:ascii="Arial" w:hAnsi="Arial" w:cs="Arial"/>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1C70E6" w14:paraId="3BB3997E" w14:textId="77777777" w:rsidTr="009B2801">
        <w:tc>
          <w:tcPr>
            <w:tcW w:w="1985" w:type="dxa"/>
            <w:shd w:val="clear" w:color="auto" w:fill="D9E2F3" w:themeFill="accent1" w:themeFillTint="33"/>
          </w:tcPr>
          <w:p w14:paraId="33DDCD55" w14:textId="77777777" w:rsidR="00F23A1D" w:rsidRPr="001C70E6" w:rsidRDefault="00F23A1D" w:rsidP="009B2801">
            <w:pPr>
              <w:rPr>
                <w:rFonts w:ascii="Arial" w:hAnsi="Arial" w:cs="Arial"/>
                <w:b/>
                <w:bCs/>
                <w:lang w:val="en-GB"/>
              </w:rPr>
            </w:pPr>
            <w:r w:rsidRPr="001C70E6">
              <w:rPr>
                <w:rFonts w:ascii="Arial" w:hAnsi="Arial" w:cs="Arial"/>
                <w:b/>
                <w:bCs/>
                <w:lang w:val="en-GB"/>
              </w:rPr>
              <w:t>Value</w:t>
            </w:r>
          </w:p>
        </w:tc>
        <w:tc>
          <w:tcPr>
            <w:tcW w:w="3402" w:type="dxa"/>
            <w:shd w:val="clear" w:color="auto" w:fill="D9E2F3" w:themeFill="accent1" w:themeFillTint="33"/>
          </w:tcPr>
          <w:p w14:paraId="5F1AFE7C" w14:textId="77777777" w:rsidR="00F23A1D" w:rsidRPr="001C70E6" w:rsidRDefault="00F23A1D" w:rsidP="009B2801">
            <w:pPr>
              <w:rPr>
                <w:rFonts w:ascii="Arial" w:hAnsi="Arial" w:cs="Arial"/>
                <w:b/>
                <w:bCs/>
                <w:lang w:val="en-GB"/>
              </w:rPr>
            </w:pPr>
            <w:r w:rsidRPr="001C70E6">
              <w:rPr>
                <w:rFonts w:ascii="Arial" w:hAnsi="Arial" w:cs="Arial"/>
                <w:b/>
                <w:bCs/>
                <w:lang w:val="en-GB"/>
              </w:rPr>
              <w:t>Competency</w:t>
            </w:r>
          </w:p>
        </w:tc>
        <w:tc>
          <w:tcPr>
            <w:tcW w:w="4961" w:type="dxa"/>
            <w:shd w:val="clear" w:color="auto" w:fill="D9E2F3" w:themeFill="accent1" w:themeFillTint="33"/>
          </w:tcPr>
          <w:p w14:paraId="29A1B543" w14:textId="77777777" w:rsidR="00F23A1D" w:rsidRPr="001C70E6" w:rsidRDefault="00F23A1D" w:rsidP="009B2801">
            <w:pPr>
              <w:rPr>
                <w:rFonts w:ascii="Arial" w:hAnsi="Arial" w:cs="Arial"/>
                <w:b/>
                <w:bCs/>
                <w:lang w:val="en-GB"/>
              </w:rPr>
            </w:pPr>
            <w:r w:rsidRPr="001C70E6">
              <w:rPr>
                <w:rFonts w:ascii="Arial" w:hAnsi="Arial" w:cs="Arial"/>
                <w:b/>
                <w:bCs/>
                <w:lang w:val="en-GB"/>
              </w:rPr>
              <w:t>Behaviour</w:t>
            </w:r>
          </w:p>
        </w:tc>
      </w:tr>
      <w:tr w:rsidR="00F23A1D" w:rsidRPr="001C70E6" w14:paraId="28334D90" w14:textId="77777777" w:rsidTr="009B2801">
        <w:tc>
          <w:tcPr>
            <w:tcW w:w="1985" w:type="dxa"/>
            <w:vMerge w:val="restart"/>
            <w:vAlign w:val="center"/>
          </w:tcPr>
          <w:p w14:paraId="74143B8E" w14:textId="77777777" w:rsidR="00F23A1D" w:rsidRPr="001C70E6" w:rsidRDefault="00F23A1D" w:rsidP="009B2801">
            <w:pPr>
              <w:rPr>
                <w:rFonts w:ascii="Arial" w:hAnsi="Arial" w:cs="Arial"/>
                <w:lang w:val="en-GB"/>
              </w:rPr>
            </w:pPr>
            <w:r w:rsidRPr="001C70E6">
              <w:rPr>
                <w:rFonts w:ascii="Arial" w:hAnsi="Arial" w:cs="Arial"/>
              </w:rPr>
              <w:t>Collaborative</w:t>
            </w:r>
          </w:p>
        </w:tc>
        <w:tc>
          <w:tcPr>
            <w:tcW w:w="3402" w:type="dxa"/>
            <w:vAlign w:val="center"/>
          </w:tcPr>
          <w:p w14:paraId="473DAD0C" w14:textId="77777777" w:rsidR="00F23A1D" w:rsidRPr="001C70E6" w:rsidRDefault="00F23A1D" w:rsidP="009B2801">
            <w:pPr>
              <w:rPr>
                <w:rFonts w:ascii="Arial" w:hAnsi="Arial" w:cs="Arial"/>
              </w:rPr>
            </w:pPr>
            <w:r w:rsidRPr="001C70E6">
              <w:rPr>
                <w:rFonts w:ascii="Arial" w:hAnsi="Arial" w:cs="Arial"/>
              </w:rPr>
              <w:t>Team Focused</w:t>
            </w:r>
          </w:p>
        </w:tc>
        <w:tc>
          <w:tcPr>
            <w:tcW w:w="4961" w:type="dxa"/>
            <w:vAlign w:val="center"/>
          </w:tcPr>
          <w:p w14:paraId="242485F2" w14:textId="77777777" w:rsidR="00F23A1D" w:rsidRPr="001C70E6" w:rsidRDefault="00F23A1D" w:rsidP="009B2801">
            <w:pPr>
              <w:rPr>
                <w:rFonts w:ascii="Arial" w:hAnsi="Arial" w:cs="Arial"/>
              </w:rPr>
            </w:pPr>
            <w:r w:rsidRPr="001C70E6">
              <w:rPr>
                <w:rFonts w:ascii="Arial" w:hAnsi="Arial" w:cs="Arial"/>
              </w:rPr>
              <w:t>Works as part of team, managing and leading.</w:t>
            </w:r>
          </w:p>
        </w:tc>
      </w:tr>
      <w:tr w:rsidR="00F23A1D" w:rsidRPr="001C70E6" w14:paraId="7C2CB0DF" w14:textId="77777777" w:rsidTr="009B2801">
        <w:tc>
          <w:tcPr>
            <w:tcW w:w="1985" w:type="dxa"/>
            <w:vMerge/>
            <w:vAlign w:val="center"/>
          </w:tcPr>
          <w:p w14:paraId="53334D13" w14:textId="77777777" w:rsidR="00F23A1D" w:rsidRPr="001C70E6" w:rsidRDefault="00F23A1D" w:rsidP="009B2801">
            <w:pPr>
              <w:rPr>
                <w:rFonts w:ascii="Arial" w:hAnsi="Arial" w:cs="Arial"/>
                <w:lang w:val="en-GB"/>
              </w:rPr>
            </w:pPr>
          </w:p>
        </w:tc>
        <w:tc>
          <w:tcPr>
            <w:tcW w:w="3402" w:type="dxa"/>
            <w:vAlign w:val="center"/>
          </w:tcPr>
          <w:p w14:paraId="7220C1D8" w14:textId="77777777" w:rsidR="00F23A1D" w:rsidRPr="001C70E6" w:rsidRDefault="00F23A1D" w:rsidP="009B2801">
            <w:pPr>
              <w:rPr>
                <w:rFonts w:ascii="Arial" w:hAnsi="Arial" w:cs="Arial"/>
              </w:rPr>
            </w:pPr>
            <w:r w:rsidRPr="001C70E6">
              <w:rPr>
                <w:rFonts w:ascii="Arial" w:hAnsi="Arial" w:cs="Arial"/>
              </w:rPr>
              <w:t>Service Driven</w:t>
            </w:r>
          </w:p>
        </w:tc>
        <w:tc>
          <w:tcPr>
            <w:tcW w:w="4961" w:type="dxa"/>
            <w:vAlign w:val="center"/>
          </w:tcPr>
          <w:p w14:paraId="6DB9638B" w14:textId="773C1819" w:rsidR="00F23A1D" w:rsidRPr="001C70E6" w:rsidRDefault="00F23A1D" w:rsidP="009B2801">
            <w:pPr>
              <w:rPr>
                <w:rFonts w:ascii="Arial" w:hAnsi="Arial" w:cs="Arial"/>
              </w:rPr>
            </w:pPr>
            <w:r w:rsidRPr="001C70E6">
              <w:rPr>
                <w:rFonts w:ascii="Arial" w:hAnsi="Arial" w:cs="Arial"/>
              </w:rPr>
              <w:t xml:space="preserve">Customer, </w:t>
            </w:r>
            <w:proofErr w:type="gramStart"/>
            <w:r w:rsidRPr="001C70E6">
              <w:rPr>
                <w:rFonts w:ascii="Arial" w:hAnsi="Arial" w:cs="Arial"/>
              </w:rPr>
              <w:t>resident</w:t>
            </w:r>
            <w:proofErr w:type="gramEnd"/>
            <w:r w:rsidRPr="001C70E6">
              <w:rPr>
                <w:rFonts w:ascii="Arial" w:hAnsi="Arial" w:cs="Arial"/>
              </w:rPr>
              <w:t xml:space="preserve"> and partner </w:t>
            </w:r>
            <w:r w:rsidR="00A54720" w:rsidRPr="001C70E6">
              <w:rPr>
                <w:rFonts w:ascii="Arial" w:hAnsi="Arial" w:cs="Arial"/>
              </w:rPr>
              <w:t>focused</w:t>
            </w:r>
            <w:r w:rsidRPr="001C70E6">
              <w:rPr>
                <w:rFonts w:ascii="Arial" w:hAnsi="Arial" w:cs="Arial"/>
              </w:rPr>
              <w:t>.</w:t>
            </w:r>
          </w:p>
        </w:tc>
      </w:tr>
      <w:tr w:rsidR="00F23A1D" w:rsidRPr="001C70E6" w14:paraId="4B612CD4" w14:textId="77777777" w:rsidTr="009B2801">
        <w:tc>
          <w:tcPr>
            <w:tcW w:w="1985" w:type="dxa"/>
            <w:vMerge w:val="restart"/>
            <w:vAlign w:val="center"/>
          </w:tcPr>
          <w:p w14:paraId="598A5212" w14:textId="77777777" w:rsidR="00F23A1D" w:rsidRPr="001C70E6" w:rsidRDefault="00F23A1D" w:rsidP="009B2801">
            <w:pPr>
              <w:rPr>
                <w:rFonts w:ascii="Arial" w:hAnsi="Arial" w:cs="Arial"/>
                <w:lang w:val="en-GB"/>
              </w:rPr>
            </w:pPr>
            <w:r w:rsidRPr="001C70E6">
              <w:rPr>
                <w:rFonts w:ascii="Arial" w:hAnsi="Arial" w:cs="Arial"/>
                <w:lang w:val="en-GB"/>
              </w:rPr>
              <w:t>Driven</w:t>
            </w:r>
          </w:p>
        </w:tc>
        <w:tc>
          <w:tcPr>
            <w:tcW w:w="3402" w:type="dxa"/>
            <w:vAlign w:val="center"/>
          </w:tcPr>
          <w:p w14:paraId="2A7B6E82" w14:textId="77777777" w:rsidR="00F23A1D" w:rsidRPr="001C70E6" w:rsidRDefault="00F23A1D" w:rsidP="009B2801">
            <w:pPr>
              <w:rPr>
                <w:rFonts w:ascii="Arial" w:hAnsi="Arial" w:cs="Arial"/>
              </w:rPr>
            </w:pPr>
            <w:r w:rsidRPr="001C70E6">
              <w:rPr>
                <w:rFonts w:ascii="Arial" w:hAnsi="Arial" w:cs="Arial"/>
              </w:rPr>
              <w:t>Empowered &amp; Accountable</w:t>
            </w:r>
          </w:p>
        </w:tc>
        <w:tc>
          <w:tcPr>
            <w:tcW w:w="4961" w:type="dxa"/>
            <w:vAlign w:val="center"/>
          </w:tcPr>
          <w:p w14:paraId="5C4B2F44" w14:textId="77777777" w:rsidR="00F23A1D" w:rsidRPr="001C70E6" w:rsidRDefault="00F23A1D" w:rsidP="009B2801">
            <w:pPr>
              <w:rPr>
                <w:rFonts w:ascii="Arial" w:hAnsi="Arial" w:cs="Arial"/>
              </w:rPr>
            </w:pPr>
            <w:r w:rsidRPr="001C70E6">
              <w:rPr>
                <w:rFonts w:ascii="Arial" w:hAnsi="Arial" w:cs="Arial"/>
              </w:rPr>
              <w:t>Takes ownership and leads when needed.</w:t>
            </w:r>
          </w:p>
        </w:tc>
      </w:tr>
      <w:tr w:rsidR="00F23A1D" w:rsidRPr="001C70E6" w14:paraId="048BF975" w14:textId="77777777" w:rsidTr="009B2801">
        <w:tc>
          <w:tcPr>
            <w:tcW w:w="1985" w:type="dxa"/>
            <w:vMerge/>
            <w:vAlign w:val="center"/>
          </w:tcPr>
          <w:p w14:paraId="6A0194C9" w14:textId="77777777" w:rsidR="00F23A1D" w:rsidRPr="001C70E6" w:rsidRDefault="00F23A1D" w:rsidP="009B2801">
            <w:pPr>
              <w:rPr>
                <w:rFonts w:ascii="Arial" w:hAnsi="Arial" w:cs="Arial"/>
                <w:lang w:val="en-GB"/>
              </w:rPr>
            </w:pPr>
          </w:p>
        </w:tc>
        <w:tc>
          <w:tcPr>
            <w:tcW w:w="3402" w:type="dxa"/>
            <w:vAlign w:val="center"/>
          </w:tcPr>
          <w:p w14:paraId="59B5BFB4" w14:textId="77777777" w:rsidR="00F23A1D" w:rsidRPr="001C70E6" w:rsidRDefault="00F23A1D" w:rsidP="009B2801">
            <w:pPr>
              <w:rPr>
                <w:rFonts w:ascii="Arial" w:hAnsi="Arial" w:cs="Arial"/>
              </w:rPr>
            </w:pPr>
            <w:r w:rsidRPr="001C70E6">
              <w:rPr>
                <w:rFonts w:ascii="Arial" w:hAnsi="Arial" w:cs="Arial"/>
              </w:rPr>
              <w:t>Performance Focused</w:t>
            </w:r>
          </w:p>
        </w:tc>
        <w:tc>
          <w:tcPr>
            <w:tcW w:w="4961" w:type="dxa"/>
            <w:vAlign w:val="center"/>
          </w:tcPr>
          <w:p w14:paraId="2C8850AE" w14:textId="77777777" w:rsidR="00F23A1D" w:rsidRPr="001C70E6" w:rsidRDefault="00F23A1D" w:rsidP="009B2801">
            <w:pPr>
              <w:rPr>
                <w:rFonts w:ascii="Arial" w:hAnsi="Arial" w:cs="Arial"/>
              </w:rPr>
            </w:pPr>
            <w:r w:rsidRPr="001C70E6">
              <w:rPr>
                <w:rFonts w:ascii="Arial" w:hAnsi="Arial" w:cs="Arial"/>
              </w:rPr>
              <w:t>Ambitious and going the extra mile.</w:t>
            </w:r>
          </w:p>
        </w:tc>
      </w:tr>
      <w:tr w:rsidR="00F23A1D" w:rsidRPr="001C70E6" w14:paraId="4B65BF99" w14:textId="77777777" w:rsidTr="009B2801">
        <w:tc>
          <w:tcPr>
            <w:tcW w:w="1985" w:type="dxa"/>
            <w:vMerge w:val="restart"/>
            <w:vAlign w:val="center"/>
          </w:tcPr>
          <w:p w14:paraId="08EDB39B" w14:textId="77777777" w:rsidR="00F23A1D" w:rsidRPr="001C70E6" w:rsidRDefault="00F23A1D" w:rsidP="009B2801">
            <w:pPr>
              <w:rPr>
                <w:rFonts w:ascii="Arial" w:hAnsi="Arial" w:cs="Arial"/>
                <w:lang w:val="en-GB"/>
              </w:rPr>
            </w:pPr>
            <w:r w:rsidRPr="001C70E6">
              <w:rPr>
                <w:rFonts w:ascii="Arial" w:hAnsi="Arial" w:cs="Arial"/>
              </w:rPr>
              <w:lastRenderedPageBreak/>
              <w:t>Inclusive</w:t>
            </w:r>
          </w:p>
        </w:tc>
        <w:tc>
          <w:tcPr>
            <w:tcW w:w="3402" w:type="dxa"/>
            <w:vAlign w:val="center"/>
          </w:tcPr>
          <w:p w14:paraId="220FFA55" w14:textId="77777777" w:rsidR="00F23A1D" w:rsidRPr="001C70E6" w:rsidRDefault="00F23A1D" w:rsidP="009B2801">
            <w:pPr>
              <w:rPr>
                <w:rFonts w:ascii="Arial" w:hAnsi="Arial" w:cs="Arial"/>
              </w:rPr>
            </w:pPr>
            <w:r w:rsidRPr="001C70E6">
              <w:rPr>
                <w:rFonts w:ascii="Arial" w:hAnsi="Arial" w:cs="Arial"/>
              </w:rPr>
              <w:t>‘One Organisation’ Mindset</w:t>
            </w:r>
          </w:p>
        </w:tc>
        <w:tc>
          <w:tcPr>
            <w:tcW w:w="4961" w:type="dxa"/>
            <w:vAlign w:val="center"/>
          </w:tcPr>
          <w:p w14:paraId="5A034B1F" w14:textId="77777777" w:rsidR="00F23A1D" w:rsidRPr="001C70E6" w:rsidRDefault="00F23A1D" w:rsidP="009B2801">
            <w:pPr>
              <w:rPr>
                <w:rFonts w:ascii="Arial" w:hAnsi="Arial" w:cs="Arial"/>
              </w:rPr>
            </w:pPr>
            <w:r w:rsidRPr="001C70E6">
              <w:rPr>
                <w:rFonts w:ascii="Arial" w:hAnsi="Arial" w:cs="Arial"/>
              </w:rPr>
              <w:t>Believe in each other’s expertise.</w:t>
            </w:r>
          </w:p>
        </w:tc>
      </w:tr>
      <w:tr w:rsidR="00F23A1D" w:rsidRPr="001C70E6" w14:paraId="62B1CB4D" w14:textId="77777777" w:rsidTr="009B2801">
        <w:tc>
          <w:tcPr>
            <w:tcW w:w="1985" w:type="dxa"/>
            <w:vMerge/>
            <w:vAlign w:val="center"/>
          </w:tcPr>
          <w:p w14:paraId="19743A89" w14:textId="77777777" w:rsidR="00F23A1D" w:rsidRPr="001C70E6" w:rsidRDefault="00F23A1D" w:rsidP="009B2801">
            <w:pPr>
              <w:rPr>
                <w:rFonts w:ascii="Arial" w:hAnsi="Arial" w:cs="Arial"/>
                <w:lang w:val="en-GB"/>
              </w:rPr>
            </w:pPr>
          </w:p>
        </w:tc>
        <w:tc>
          <w:tcPr>
            <w:tcW w:w="3402" w:type="dxa"/>
            <w:vAlign w:val="center"/>
          </w:tcPr>
          <w:p w14:paraId="1AF6471B" w14:textId="77777777" w:rsidR="00F23A1D" w:rsidRPr="001C70E6" w:rsidRDefault="00F23A1D" w:rsidP="009B2801">
            <w:pPr>
              <w:rPr>
                <w:rFonts w:ascii="Arial" w:hAnsi="Arial" w:cs="Arial"/>
              </w:rPr>
            </w:pPr>
            <w:r w:rsidRPr="001C70E6">
              <w:rPr>
                <w:rFonts w:ascii="Arial" w:hAnsi="Arial" w:cs="Arial"/>
              </w:rPr>
              <w:t>Open &amp; Honest</w:t>
            </w:r>
          </w:p>
        </w:tc>
        <w:tc>
          <w:tcPr>
            <w:tcW w:w="4961" w:type="dxa"/>
            <w:vAlign w:val="center"/>
          </w:tcPr>
          <w:p w14:paraId="75128629" w14:textId="77777777" w:rsidR="00F23A1D" w:rsidRPr="001C70E6" w:rsidRDefault="00F23A1D" w:rsidP="009B2801">
            <w:pPr>
              <w:rPr>
                <w:rFonts w:ascii="Arial" w:hAnsi="Arial" w:cs="Arial"/>
              </w:rPr>
            </w:pPr>
            <w:r w:rsidRPr="001C70E6">
              <w:rPr>
                <w:rFonts w:ascii="Arial" w:hAnsi="Arial" w:cs="Arial"/>
              </w:rPr>
              <w:t>We do what we say we are going to do.</w:t>
            </w:r>
          </w:p>
        </w:tc>
      </w:tr>
      <w:tr w:rsidR="00F23A1D" w:rsidRPr="001C70E6" w14:paraId="590586EF" w14:textId="77777777" w:rsidTr="009B2801">
        <w:tc>
          <w:tcPr>
            <w:tcW w:w="1985" w:type="dxa"/>
            <w:vMerge w:val="restart"/>
            <w:vAlign w:val="center"/>
          </w:tcPr>
          <w:p w14:paraId="59D14547" w14:textId="77777777" w:rsidR="00F23A1D" w:rsidRPr="001C70E6" w:rsidRDefault="00F23A1D" w:rsidP="009B2801">
            <w:pPr>
              <w:rPr>
                <w:rFonts w:ascii="Arial" w:hAnsi="Arial" w:cs="Arial"/>
                <w:lang w:val="en-GB"/>
              </w:rPr>
            </w:pPr>
            <w:r w:rsidRPr="001C70E6">
              <w:rPr>
                <w:rFonts w:ascii="Arial" w:hAnsi="Arial" w:cs="Arial"/>
                <w:lang w:val="en-GB"/>
              </w:rPr>
              <w:t>Innovative</w:t>
            </w:r>
          </w:p>
        </w:tc>
        <w:tc>
          <w:tcPr>
            <w:tcW w:w="3402" w:type="dxa"/>
            <w:vAlign w:val="center"/>
          </w:tcPr>
          <w:p w14:paraId="4C5B9BBE" w14:textId="77777777" w:rsidR="00F23A1D" w:rsidRPr="001C70E6" w:rsidRDefault="00F23A1D" w:rsidP="009B2801">
            <w:pPr>
              <w:rPr>
                <w:rFonts w:ascii="Arial" w:hAnsi="Arial" w:cs="Arial"/>
              </w:rPr>
            </w:pPr>
            <w:r w:rsidRPr="001C70E6">
              <w:rPr>
                <w:rFonts w:ascii="Arial" w:hAnsi="Arial" w:cs="Arial"/>
              </w:rPr>
              <w:t>Forward Thinking</w:t>
            </w:r>
          </w:p>
        </w:tc>
        <w:tc>
          <w:tcPr>
            <w:tcW w:w="4961" w:type="dxa"/>
            <w:vAlign w:val="center"/>
          </w:tcPr>
          <w:p w14:paraId="7172B7E4" w14:textId="77777777" w:rsidR="00F23A1D" w:rsidRPr="001C70E6" w:rsidRDefault="00F23A1D" w:rsidP="009B2801">
            <w:pPr>
              <w:rPr>
                <w:rFonts w:ascii="Arial" w:hAnsi="Arial" w:cs="Arial"/>
              </w:rPr>
            </w:pPr>
            <w:r w:rsidRPr="001C70E6">
              <w:rPr>
                <w:rFonts w:ascii="Arial" w:hAnsi="Arial" w:cs="Arial"/>
              </w:rPr>
              <w:t>Embrace change and open to new possibilities.</w:t>
            </w:r>
          </w:p>
        </w:tc>
      </w:tr>
      <w:tr w:rsidR="00F23A1D" w:rsidRPr="001C70E6" w14:paraId="5A00F118" w14:textId="77777777" w:rsidTr="009B2801">
        <w:tc>
          <w:tcPr>
            <w:tcW w:w="1985" w:type="dxa"/>
            <w:vMerge/>
            <w:vAlign w:val="center"/>
          </w:tcPr>
          <w:p w14:paraId="44166840" w14:textId="77777777" w:rsidR="00F23A1D" w:rsidRPr="001C70E6" w:rsidRDefault="00F23A1D" w:rsidP="009B2801">
            <w:pPr>
              <w:rPr>
                <w:rFonts w:ascii="Arial" w:hAnsi="Arial" w:cs="Arial"/>
                <w:lang w:val="en-GB"/>
              </w:rPr>
            </w:pPr>
          </w:p>
        </w:tc>
        <w:tc>
          <w:tcPr>
            <w:tcW w:w="3402" w:type="dxa"/>
            <w:vAlign w:val="center"/>
          </w:tcPr>
          <w:p w14:paraId="2AAA2888" w14:textId="77777777" w:rsidR="00F23A1D" w:rsidRPr="001C70E6" w:rsidRDefault="00F23A1D" w:rsidP="009B2801">
            <w:pPr>
              <w:rPr>
                <w:rFonts w:ascii="Arial" w:hAnsi="Arial" w:cs="Arial"/>
              </w:rPr>
            </w:pPr>
            <w:r w:rsidRPr="001C70E6">
              <w:rPr>
                <w:rFonts w:ascii="Arial" w:hAnsi="Arial" w:cs="Arial"/>
              </w:rPr>
              <w:t>Problem Solving</w:t>
            </w:r>
          </w:p>
        </w:tc>
        <w:tc>
          <w:tcPr>
            <w:tcW w:w="4961" w:type="dxa"/>
            <w:vAlign w:val="center"/>
          </w:tcPr>
          <w:p w14:paraId="5CE1B59B" w14:textId="77777777" w:rsidR="00F23A1D" w:rsidRPr="001C70E6" w:rsidRDefault="00F23A1D" w:rsidP="009B2801">
            <w:pPr>
              <w:rPr>
                <w:rFonts w:ascii="Arial" w:hAnsi="Arial" w:cs="Arial"/>
              </w:rPr>
            </w:pPr>
            <w:r w:rsidRPr="001C70E6">
              <w:rPr>
                <w:rFonts w:ascii="Arial" w:hAnsi="Arial" w:cs="Arial"/>
              </w:rPr>
              <w:t>Go for clear and simple whenever possible.</w:t>
            </w:r>
          </w:p>
        </w:tc>
      </w:tr>
    </w:tbl>
    <w:p w14:paraId="73CCC08C" w14:textId="72E8DF70" w:rsidR="003F1237" w:rsidRPr="001C70E6" w:rsidRDefault="003F1237" w:rsidP="003F1237">
      <w:pPr>
        <w:pStyle w:val="NormalWeb"/>
        <w:spacing w:after="0" w:afterAutospacing="0"/>
        <w:jc w:val="both"/>
        <w:rPr>
          <w:rFonts w:ascii="Arial" w:hAnsi="Arial" w:cs="Arial"/>
          <w:b/>
          <w:bCs/>
          <w:lang w:eastAsia="en-US"/>
        </w:rPr>
      </w:pPr>
      <w:r w:rsidRPr="001C70E6">
        <w:rPr>
          <w:rFonts w:ascii="Arial" w:hAnsi="Arial" w:cs="Arial"/>
          <w:b/>
          <w:bCs/>
          <w:lang w:eastAsia="en-US"/>
        </w:rPr>
        <w:t>Health and Safety</w:t>
      </w:r>
    </w:p>
    <w:p w14:paraId="54B6A2CE" w14:textId="77777777" w:rsidR="003F1237" w:rsidRPr="001C70E6" w:rsidRDefault="003F1237" w:rsidP="003F1237">
      <w:pPr>
        <w:jc w:val="both"/>
        <w:rPr>
          <w:rFonts w:ascii="Arial" w:hAnsi="Arial" w:cs="Arial"/>
          <w:lang w:val="en-GB" w:eastAsia="en-GB"/>
        </w:rPr>
      </w:pPr>
      <w:r w:rsidRPr="001C70E6">
        <w:rPr>
          <w:rFonts w:ascii="Arial" w:hAnsi="Arial" w:cs="Arial"/>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1C70E6" w:rsidRDefault="003F1237" w:rsidP="003F1237">
      <w:pPr>
        <w:rPr>
          <w:rFonts w:ascii="Arial" w:hAnsi="Arial" w:cs="Arial"/>
        </w:rPr>
      </w:pPr>
    </w:p>
    <w:p w14:paraId="1160E61E" w14:textId="107C72F7" w:rsidR="000D2BE6" w:rsidRPr="001C70E6" w:rsidRDefault="00B602C0" w:rsidP="00B602C0">
      <w:pPr>
        <w:rPr>
          <w:rFonts w:ascii="Arial" w:hAnsi="Arial" w:cs="Arial"/>
          <w:b/>
          <w:bCs/>
        </w:rPr>
      </w:pPr>
      <w:r w:rsidRPr="001C70E6">
        <w:rPr>
          <w:rFonts w:ascii="Arial" w:hAnsi="Arial" w:cs="Arial"/>
          <w:b/>
          <w:bCs/>
        </w:rPr>
        <w:t>Equality and Diversity</w:t>
      </w:r>
    </w:p>
    <w:p w14:paraId="290B4C65" w14:textId="77777777" w:rsidR="00B602C0" w:rsidRPr="001C70E6" w:rsidRDefault="00B602C0" w:rsidP="00B602C0">
      <w:pPr>
        <w:rPr>
          <w:rFonts w:ascii="Arial" w:hAnsi="Arial" w:cs="Arial"/>
        </w:rPr>
      </w:pPr>
      <w:r w:rsidRPr="001C70E6">
        <w:rPr>
          <w:rFonts w:ascii="Arial" w:hAnsi="Arial" w:cs="Arial"/>
        </w:rPr>
        <w:t>To promote and champion equality and diversity in all aspects of the role</w:t>
      </w:r>
    </w:p>
    <w:p w14:paraId="5FFF12F7" w14:textId="77777777" w:rsidR="00B602C0" w:rsidRPr="001C70E6" w:rsidRDefault="00B602C0" w:rsidP="00B602C0">
      <w:pPr>
        <w:rPr>
          <w:rFonts w:ascii="Arial" w:hAnsi="Arial" w:cs="Arial"/>
        </w:rPr>
      </w:pPr>
    </w:p>
    <w:p w14:paraId="03B959E4" w14:textId="5282E243" w:rsidR="00B602C0" w:rsidRPr="001C70E6" w:rsidRDefault="00B602C0" w:rsidP="00B602C0">
      <w:pPr>
        <w:rPr>
          <w:rFonts w:ascii="Arial" w:hAnsi="Arial" w:cs="Arial"/>
          <w:b/>
          <w:bCs/>
        </w:rPr>
      </w:pPr>
      <w:r w:rsidRPr="001C70E6">
        <w:rPr>
          <w:rFonts w:ascii="Arial" w:hAnsi="Arial" w:cs="Arial"/>
          <w:b/>
          <w:bCs/>
        </w:rPr>
        <w:t>Learning and Development</w:t>
      </w:r>
    </w:p>
    <w:p w14:paraId="44DD093D" w14:textId="07C5EA66" w:rsidR="000D2BE6" w:rsidRPr="001C70E6" w:rsidRDefault="00B602C0" w:rsidP="00B602C0">
      <w:pPr>
        <w:rPr>
          <w:rFonts w:ascii="Arial" w:hAnsi="Arial" w:cs="Arial"/>
        </w:rPr>
      </w:pPr>
      <w:r w:rsidRPr="001C70E6">
        <w:rPr>
          <w:rFonts w:ascii="Arial" w:hAnsi="Arial" w:cs="Arial"/>
        </w:rPr>
        <w:t>To participate in and take responsibility of any learning and development required to carry out this role effectively.</w:t>
      </w:r>
    </w:p>
    <w:p w14:paraId="4EBDF7B6" w14:textId="77777777" w:rsidR="005B16D8" w:rsidRPr="001C70E6" w:rsidRDefault="005B16D8" w:rsidP="00B602C0">
      <w:pPr>
        <w:rPr>
          <w:rFonts w:ascii="Arial" w:hAnsi="Arial" w:cs="Arial"/>
        </w:rPr>
      </w:pPr>
    </w:p>
    <w:p w14:paraId="3936CB0C" w14:textId="0C43C4C8" w:rsidR="00B602C0" w:rsidRPr="001C70E6" w:rsidRDefault="00B602C0" w:rsidP="00B602C0">
      <w:pPr>
        <w:rPr>
          <w:rFonts w:ascii="Arial" w:hAnsi="Arial" w:cs="Arial"/>
          <w:b/>
          <w:bCs/>
        </w:rPr>
      </w:pPr>
      <w:r w:rsidRPr="001C70E6">
        <w:rPr>
          <w:rFonts w:ascii="Arial" w:hAnsi="Arial" w:cs="Arial"/>
          <w:b/>
          <w:bCs/>
        </w:rPr>
        <w:t xml:space="preserve">Performance </w:t>
      </w:r>
      <w:r w:rsidR="005B16D8" w:rsidRPr="001C70E6">
        <w:rPr>
          <w:rFonts w:ascii="Arial" w:hAnsi="Arial" w:cs="Arial"/>
          <w:b/>
          <w:bCs/>
        </w:rPr>
        <w:t>Management</w:t>
      </w:r>
    </w:p>
    <w:p w14:paraId="1EE0E647" w14:textId="168B06F5" w:rsidR="00450B89" w:rsidRPr="001C70E6" w:rsidRDefault="00450B89" w:rsidP="00B602C0">
      <w:pPr>
        <w:rPr>
          <w:rFonts w:ascii="Arial" w:hAnsi="Arial" w:cs="Arial"/>
        </w:rPr>
      </w:pPr>
      <w:r w:rsidRPr="001C70E6">
        <w:rPr>
          <w:rFonts w:ascii="Arial" w:hAnsi="Arial" w:cs="Arial"/>
        </w:rPr>
        <w:t>To actively engage in the performance management process and take responsib</w:t>
      </w:r>
      <w:r w:rsidR="00FE328E" w:rsidRPr="001C70E6">
        <w:rPr>
          <w:rFonts w:ascii="Arial" w:hAnsi="Arial" w:cs="Arial"/>
        </w:rPr>
        <w:t>ility</w:t>
      </w:r>
      <w:r w:rsidRPr="001C70E6">
        <w:rPr>
          <w:rFonts w:ascii="Arial" w:hAnsi="Arial" w:cs="Arial"/>
        </w:rPr>
        <w:t xml:space="preserve"> for managing performance outcomes. </w:t>
      </w:r>
    </w:p>
    <w:p w14:paraId="67D3A18C" w14:textId="4F2FD15B" w:rsidR="00B602C0" w:rsidRPr="001C70E6" w:rsidRDefault="00B602C0" w:rsidP="00B602C0">
      <w:pPr>
        <w:rPr>
          <w:rFonts w:ascii="Arial" w:hAnsi="Arial" w:cs="Arial"/>
        </w:rPr>
      </w:pPr>
    </w:p>
    <w:p w14:paraId="787F7D3A" w14:textId="41456350" w:rsidR="00B602C0" w:rsidRPr="001C70E6" w:rsidRDefault="00B602C0" w:rsidP="00B602C0">
      <w:pPr>
        <w:rPr>
          <w:rFonts w:ascii="Arial" w:hAnsi="Arial" w:cs="Arial"/>
          <w:b/>
          <w:bCs/>
        </w:rPr>
      </w:pPr>
      <w:r w:rsidRPr="001C70E6">
        <w:rPr>
          <w:rFonts w:ascii="Arial" w:hAnsi="Arial" w:cs="Arial"/>
          <w:b/>
          <w:bCs/>
        </w:rPr>
        <w:t>GDPR (General Data Protection Regulation)</w:t>
      </w:r>
    </w:p>
    <w:p w14:paraId="5D4B0A39" w14:textId="6EA857BA" w:rsidR="002B5C13" w:rsidRPr="001C70E6" w:rsidRDefault="002B5C13" w:rsidP="002B5C13">
      <w:pPr>
        <w:rPr>
          <w:rFonts w:ascii="Arial" w:hAnsi="Arial" w:cs="Arial"/>
          <w:color w:val="000000"/>
          <w:lang w:val="en-GB"/>
        </w:rPr>
      </w:pPr>
      <w:r w:rsidRPr="001C70E6">
        <w:rPr>
          <w:rFonts w:ascii="Arial" w:hAnsi="Arial" w:cs="Arial"/>
        </w:rPr>
        <w:t xml:space="preserve">To ensure the reasonable and proportionate protection, processing, </w:t>
      </w:r>
      <w:proofErr w:type="gramStart"/>
      <w:r w:rsidRPr="001C70E6">
        <w:rPr>
          <w:rFonts w:ascii="Arial" w:hAnsi="Arial" w:cs="Arial"/>
        </w:rPr>
        <w:t>sharing</w:t>
      </w:r>
      <w:proofErr w:type="gramEnd"/>
      <w:r w:rsidRPr="001C70E6">
        <w:rPr>
          <w:rFonts w:ascii="Arial" w:hAnsi="Arial" w:cs="Arial"/>
        </w:rPr>
        <w:t xml:space="preserve"> and storing of WMCA information in accordance with the relevant legislation, corporate policies, and in the best interests of the data subjects (Data Protection/GDPR), the WMCA, our partners, and the West Midlands, in </w:t>
      </w:r>
      <w:r w:rsidRPr="001C70E6">
        <w:rPr>
          <w:rFonts w:ascii="Arial" w:hAnsi="Arial" w:cs="Arial"/>
          <w:color w:val="000000"/>
        </w:rPr>
        <w:t>all aspects of the role.</w:t>
      </w:r>
    </w:p>
    <w:p w14:paraId="22C63B9D" w14:textId="5C3E9663" w:rsidR="00F477B4" w:rsidRPr="001C70E6" w:rsidRDefault="00F477B4" w:rsidP="00F477B4">
      <w:pPr>
        <w:rPr>
          <w:rFonts w:ascii="Arial" w:hAnsi="Arial" w:cs="Arial"/>
        </w:rPr>
      </w:pPr>
    </w:p>
    <w:p w14:paraId="681C4362" w14:textId="426A2FE9" w:rsidR="003F1237" w:rsidRPr="001C70E6" w:rsidRDefault="00B602C0" w:rsidP="00F477B4">
      <w:pPr>
        <w:rPr>
          <w:rFonts w:ascii="Arial" w:hAnsi="Arial" w:cs="Arial"/>
          <w:b/>
          <w:bCs/>
        </w:rPr>
      </w:pPr>
      <w:r w:rsidRPr="001C70E6">
        <w:rPr>
          <w:rFonts w:ascii="Arial" w:hAnsi="Arial" w:cs="Arial"/>
          <w:b/>
          <w:bCs/>
        </w:rPr>
        <w:t>Other</w:t>
      </w:r>
    </w:p>
    <w:p w14:paraId="348D9718" w14:textId="15C4E5EE" w:rsidR="00F477B4" w:rsidRDefault="00B602C0" w:rsidP="006962D1">
      <w:pPr>
        <w:rPr>
          <w:rFonts w:ascii="Arial" w:hAnsi="Arial" w:cs="Arial"/>
        </w:rPr>
      </w:pPr>
      <w:r w:rsidRPr="001C70E6">
        <w:rPr>
          <w:rFonts w:ascii="Arial" w:hAnsi="Arial" w:cs="Arial"/>
        </w:rPr>
        <w:t>There may be a requirement to work outside</w:t>
      </w:r>
      <w:r w:rsidR="005B16D8" w:rsidRPr="001C70E6">
        <w:rPr>
          <w:rFonts w:ascii="Arial" w:hAnsi="Arial" w:cs="Arial"/>
        </w:rPr>
        <w:t xml:space="preserve"> </w:t>
      </w:r>
      <w:r w:rsidRPr="001C70E6">
        <w:rPr>
          <w:rFonts w:ascii="Arial" w:hAnsi="Arial" w:cs="Arial"/>
        </w:rPr>
        <w:t>normal office hours on occasion to meet work deadlines, give presentations, attend meetings etc., including a requirement to work within stakeholder and partner offices within the WMCA Constituent area on a regular basis</w:t>
      </w:r>
    </w:p>
    <w:p w14:paraId="50DFE958" w14:textId="22FC0F26" w:rsidR="00545FB0" w:rsidRDefault="00545FB0" w:rsidP="006962D1">
      <w:pPr>
        <w:rPr>
          <w:rFonts w:ascii="Arial" w:hAnsi="Arial" w:cs="Arial"/>
        </w:rPr>
      </w:pPr>
    </w:p>
    <w:p w14:paraId="3ADDEBFD" w14:textId="77777777" w:rsidR="00545FB0" w:rsidRDefault="00545FB0">
      <w:pPr>
        <w:rPr>
          <w:rFonts w:ascii="Arial" w:hAnsi="Arial" w:cs="Arial"/>
        </w:rPr>
      </w:pPr>
      <w:r>
        <w:rPr>
          <w:rFonts w:ascii="Arial" w:hAnsi="Arial" w:cs="Arial"/>
        </w:rPr>
        <w:br w:type="page"/>
      </w:r>
    </w:p>
    <w:p w14:paraId="02E1D9EA" w14:textId="146EE880" w:rsidR="008602D4" w:rsidRDefault="00545FB0" w:rsidP="008602D4">
      <w:pPr>
        <w:rPr>
          <w:rFonts w:ascii="Arial" w:hAnsi="Arial" w:cs="Arial"/>
          <w:b/>
          <w:bCs/>
          <w:lang w:val="en-GB"/>
        </w:rPr>
      </w:pPr>
      <w:r w:rsidRPr="00545FB0">
        <w:rPr>
          <w:rFonts w:ascii="Arial" w:hAnsi="Arial" w:cs="Arial"/>
          <w:b/>
          <w:bCs/>
          <w:lang w:val="en-GB"/>
        </w:rPr>
        <w:lastRenderedPageBreak/>
        <w:t xml:space="preserve">Appendix </w:t>
      </w:r>
      <w:r w:rsidR="00086D03">
        <w:rPr>
          <w:rFonts w:ascii="Arial" w:hAnsi="Arial" w:cs="Arial"/>
          <w:b/>
          <w:bCs/>
          <w:lang w:val="en-GB"/>
        </w:rPr>
        <w:t>1</w:t>
      </w:r>
      <w:r w:rsidRPr="00545FB0">
        <w:rPr>
          <w:rFonts w:ascii="Arial" w:hAnsi="Arial" w:cs="Arial"/>
          <w:b/>
          <w:bCs/>
          <w:lang w:val="en-GB"/>
        </w:rPr>
        <w:t xml:space="preserve">: Faculty of Public Health </w:t>
      </w:r>
      <w:r w:rsidR="008602D4">
        <w:rPr>
          <w:rFonts w:ascii="Arial" w:hAnsi="Arial" w:cs="Arial"/>
          <w:b/>
          <w:bCs/>
          <w:lang w:val="en-GB"/>
        </w:rPr>
        <w:t>C</w:t>
      </w:r>
      <w:r w:rsidRPr="00545FB0">
        <w:rPr>
          <w:rFonts w:ascii="Arial" w:hAnsi="Arial" w:cs="Arial"/>
          <w:b/>
          <w:bCs/>
          <w:lang w:val="en-GB"/>
        </w:rPr>
        <w:t xml:space="preserve">ompetencies </w:t>
      </w:r>
    </w:p>
    <w:p w14:paraId="775C9B46" w14:textId="77777777" w:rsidR="008602D4" w:rsidRDefault="008602D4" w:rsidP="008602D4">
      <w:pPr>
        <w:rPr>
          <w:rFonts w:ascii="Arial" w:hAnsi="Arial" w:cs="Arial"/>
          <w:b/>
          <w:bCs/>
          <w:lang w:val="en-GB"/>
        </w:rPr>
      </w:pPr>
    </w:p>
    <w:p w14:paraId="72BA6371" w14:textId="2D718734" w:rsidR="005B0CFF" w:rsidRPr="008602D4" w:rsidRDefault="008602D4" w:rsidP="008602D4">
      <w:pPr>
        <w:jc w:val="center"/>
        <w:rPr>
          <w:rFonts w:ascii="Arial" w:hAnsi="Arial" w:cs="Arial"/>
          <w:b/>
          <w:bCs/>
          <w:lang w:val="en-GB"/>
        </w:rPr>
      </w:pPr>
      <w:r>
        <w:rPr>
          <w:rFonts w:ascii="Arial" w:hAnsi="Arial" w:cs="Arial"/>
        </w:rPr>
        <w:t>(</w:t>
      </w:r>
      <w:r w:rsidR="005B0CFF">
        <w:rPr>
          <w:rFonts w:ascii="Arial" w:hAnsi="Arial" w:cs="Arial"/>
        </w:rPr>
        <w:t>Based on the 2022 Public Health Specialty Training Curriculum)</w:t>
      </w:r>
    </w:p>
    <w:p w14:paraId="7385DE28" w14:textId="77777777" w:rsidR="005B0CFF" w:rsidRDefault="005B0CFF" w:rsidP="005B0CFF">
      <w:pPr>
        <w:spacing w:before="120"/>
        <w:rPr>
          <w:rFonts w:ascii="Arial" w:hAnsi="Arial" w:cs="Arial"/>
          <w:b/>
          <w:bCs/>
          <w:i/>
          <w:iCs/>
        </w:rPr>
      </w:pPr>
      <w:r>
        <w:rPr>
          <w:rFonts w:ascii="Arial" w:hAnsi="Arial" w:cs="Arial"/>
          <w:b/>
          <w:bCs/>
          <w:i/>
          <w:iCs/>
        </w:rPr>
        <w:t>Use of public health intelligence to survey and assess a population’s health and wellbeing</w:t>
      </w:r>
    </w:p>
    <w:p w14:paraId="71A8AB53" w14:textId="77777777" w:rsidR="005B0CFF" w:rsidRDefault="005B0CFF" w:rsidP="005B0CFF">
      <w:pPr>
        <w:rPr>
          <w:rFonts w:ascii="Arial" w:hAnsi="Arial" w:cs="Arial"/>
        </w:rPr>
      </w:pPr>
      <w:r>
        <w:rPr>
          <w:rFonts w:ascii="Arial" w:hAnsi="Arial" w:cs="Arial"/>
        </w:rPr>
        <w:t xml:space="preserve">To be able to </w:t>
      </w:r>
      <w:proofErr w:type="spellStart"/>
      <w:r>
        <w:rPr>
          <w:rFonts w:ascii="Arial" w:hAnsi="Arial" w:cs="Arial"/>
        </w:rPr>
        <w:t>synthesise</w:t>
      </w:r>
      <w:proofErr w:type="spellEnd"/>
      <w:r>
        <w:rPr>
          <w:rFonts w:ascii="Arial" w:hAnsi="Arial" w:cs="Arial"/>
        </w:rPr>
        <w:t xml:space="preserve"> data from multiple sources on the surveillance or assessment of a population’s health and wellbeing and on the wider environment, so that the evidence can be communicated clearly and inform action planning to improve population health outcomes.</w:t>
      </w:r>
    </w:p>
    <w:p w14:paraId="6EC186A9" w14:textId="77777777" w:rsidR="005B0CFF" w:rsidRDefault="005B0CFF" w:rsidP="005B0CFF">
      <w:pPr>
        <w:spacing w:before="120"/>
        <w:rPr>
          <w:rFonts w:ascii="Arial" w:hAnsi="Arial" w:cs="Arial"/>
          <w:b/>
          <w:bCs/>
          <w:i/>
          <w:iCs/>
        </w:rPr>
      </w:pPr>
      <w:r>
        <w:rPr>
          <w:rFonts w:ascii="Arial" w:hAnsi="Arial" w:cs="Arial"/>
          <w:b/>
          <w:bCs/>
          <w:i/>
          <w:iCs/>
        </w:rPr>
        <w:t>Assessing the evidence of effectiveness of interventions, programmes and services intended to improve the health or wellbeing of individuals or populations</w:t>
      </w:r>
    </w:p>
    <w:p w14:paraId="1157F6CF" w14:textId="77777777" w:rsidR="005B0CFF" w:rsidRDefault="005B0CFF" w:rsidP="005B0CFF">
      <w:pPr>
        <w:rPr>
          <w:rFonts w:ascii="Arial" w:hAnsi="Arial" w:cs="Arial"/>
        </w:rPr>
      </w:pPr>
      <w:r>
        <w:rPr>
          <w:rFonts w:ascii="Arial" w:hAnsi="Arial" w:cs="Arial"/>
        </w:rPr>
        <w:t>To be able to use a range of resources to generate and communicate appropriately evidenced and informed recommendations for improving population health across operational and strategic health and care settings.</w:t>
      </w:r>
    </w:p>
    <w:p w14:paraId="76A42EF3" w14:textId="77777777" w:rsidR="005B0CFF" w:rsidRDefault="005B0CFF" w:rsidP="005B0CFF">
      <w:pPr>
        <w:spacing w:before="120"/>
        <w:rPr>
          <w:rFonts w:ascii="Arial" w:hAnsi="Arial" w:cs="Arial"/>
          <w:b/>
          <w:bCs/>
          <w:i/>
          <w:iCs/>
        </w:rPr>
      </w:pPr>
      <w:r>
        <w:rPr>
          <w:rFonts w:ascii="Arial" w:hAnsi="Arial" w:cs="Arial"/>
          <w:b/>
          <w:bCs/>
          <w:i/>
          <w:iCs/>
        </w:rPr>
        <w:t xml:space="preserve">Policy and strategy development and implementation </w:t>
      </w:r>
    </w:p>
    <w:p w14:paraId="13AA129F" w14:textId="77777777" w:rsidR="005B0CFF" w:rsidRDefault="005B0CFF" w:rsidP="005B0CFF">
      <w:pPr>
        <w:rPr>
          <w:rFonts w:ascii="Arial" w:hAnsi="Arial" w:cs="Arial"/>
        </w:rPr>
      </w:pPr>
      <w:r>
        <w:rPr>
          <w:rFonts w:ascii="Arial" w:hAnsi="Arial" w:cs="Arial"/>
        </w:rPr>
        <w:t>To be able to influence and contribute to the development of policy as well as lead the development and implementation of a strategy.</w:t>
      </w:r>
    </w:p>
    <w:p w14:paraId="7E99186D" w14:textId="77777777" w:rsidR="005B0CFF" w:rsidRDefault="005B0CFF" w:rsidP="005B0CFF">
      <w:pPr>
        <w:spacing w:before="120"/>
        <w:rPr>
          <w:rFonts w:ascii="Arial" w:hAnsi="Arial" w:cs="Arial"/>
          <w:b/>
          <w:bCs/>
          <w:i/>
          <w:iCs/>
        </w:rPr>
      </w:pPr>
      <w:r>
        <w:rPr>
          <w:rFonts w:ascii="Arial" w:hAnsi="Arial" w:cs="Arial"/>
          <w:b/>
          <w:bCs/>
          <w:i/>
          <w:iCs/>
        </w:rPr>
        <w:t>Strategic leadership and collaborative working for health</w:t>
      </w:r>
    </w:p>
    <w:p w14:paraId="524B166A" w14:textId="77777777" w:rsidR="005B0CFF" w:rsidRDefault="005B0CFF" w:rsidP="005B0CFF">
      <w:pPr>
        <w:rPr>
          <w:rFonts w:ascii="Arial" w:hAnsi="Arial" w:cs="Arial"/>
        </w:rPr>
      </w:pPr>
      <w:r>
        <w:rPr>
          <w:rFonts w:ascii="Arial" w:hAnsi="Arial" w:cs="Arial"/>
        </w:rPr>
        <w:t xml:space="preserve">To use a range of effective strategic leadership, </w:t>
      </w:r>
      <w:proofErr w:type="spellStart"/>
      <w:r>
        <w:rPr>
          <w:rFonts w:ascii="Arial" w:hAnsi="Arial" w:cs="Arial"/>
        </w:rPr>
        <w:t>organisational</w:t>
      </w:r>
      <w:proofErr w:type="spellEnd"/>
      <w:r>
        <w:rPr>
          <w:rFonts w:ascii="Arial" w:hAnsi="Arial" w:cs="Arial"/>
        </w:rPr>
        <w:t xml:space="preserve"> and management skills, in a variety of complex public health situations and contexts, dealing effectively with uncertainty and the unexpected to achieve public health goals.</w:t>
      </w:r>
    </w:p>
    <w:p w14:paraId="25A7D46C" w14:textId="77777777" w:rsidR="005B0CFF" w:rsidRDefault="005B0CFF" w:rsidP="005B0CFF">
      <w:pPr>
        <w:spacing w:before="120"/>
        <w:rPr>
          <w:rFonts w:ascii="Arial" w:hAnsi="Arial" w:cs="Arial"/>
          <w:b/>
          <w:bCs/>
          <w:i/>
          <w:iCs/>
        </w:rPr>
      </w:pPr>
      <w:r>
        <w:rPr>
          <w:rFonts w:ascii="Arial" w:hAnsi="Arial" w:cs="Arial"/>
          <w:b/>
          <w:bCs/>
          <w:i/>
          <w:iCs/>
        </w:rPr>
        <w:t>Health improvement, determinants of health and health communications</w:t>
      </w:r>
    </w:p>
    <w:p w14:paraId="328D0D00" w14:textId="77777777" w:rsidR="005B0CFF" w:rsidRDefault="005B0CFF" w:rsidP="005B0CFF">
      <w:pPr>
        <w:rPr>
          <w:rFonts w:ascii="Arial" w:hAnsi="Arial" w:cs="Arial"/>
        </w:rPr>
      </w:pPr>
      <w:r>
        <w:rPr>
          <w:rFonts w:ascii="Arial" w:hAnsi="Arial" w:cs="Arial"/>
        </w:rPr>
        <w:t xml:space="preserve">To influence and act on the broad determinants, </w:t>
      </w:r>
      <w:proofErr w:type="spellStart"/>
      <w:r>
        <w:rPr>
          <w:rFonts w:ascii="Arial" w:hAnsi="Arial" w:cs="Arial"/>
        </w:rPr>
        <w:t>behaviours</w:t>
      </w:r>
      <w:proofErr w:type="spellEnd"/>
      <w:r>
        <w:rPr>
          <w:rFonts w:ascii="Arial" w:hAnsi="Arial" w:cs="Arial"/>
        </w:rPr>
        <w:t xml:space="preserve"> and environmental factors influencing health at a system, </w:t>
      </w:r>
      <w:proofErr w:type="gramStart"/>
      <w:r>
        <w:rPr>
          <w:rFonts w:ascii="Arial" w:hAnsi="Arial" w:cs="Arial"/>
        </w:rPr>
        <w:t>community</w:t>
      </w:r>
      <w:proofErr w:type="gramEnd"/>
      <w:r>
        <w:rPr>
          <w:rFonts w:ascii="Arial" w:hAnsi="Arial" w:cs="Arial"/>
        </w:rPr>
        <w:t xml:space="preserve"> and individual level to improve and promote the health of current and future generations. To be proactive in addressing health inequalities and </w:t>
      </w:r>
      <w:proofErr w:type="spellStart"/>
      <w:r>
        <w:rPr>
          <w:rFonts w:ascii="Arial" w:hAnsi="Arial" w:cs="Arial"/>
        </w:rPr>
        <w:t>prioritising</w:t>
      </w:r>
      <w:proofErr w:type="spellEnd"/>
      <w:r>
        <w:rPr>
          <w:rFonts w:ascii="Arial" w:hAnsi="Arial" w:cs="Arial"/>
        </w:rPr>
        <w:t xml:space="preserve"> the most vulnerable or disadvantaged groups in the population.</w:t>
      </w:r>
    </w:p>
    <w:p w14:paraId="683883B4" w14:textId="77777777" w:rsidR="005B0CFF" w:rsidRDefault="005B0CFF" w:rsidP="005B0CFF">
      <w:pPr>
        <w:spacing w:before="120"/>
        <w:rPr>
          <w:rFonts w:ascii="Arial" w:hAnsi="Arial" w:cs="Arial"/>
          <w:b/>
          <w:bCs/>
          <w:i/>
          <w:iCs/>
        </w:rPr>
      </w:pPr>
      <w:r>
        <w:rPr>
          <w:rFonts w:ascii="Arial" w:hAnsi="Arial" w:cs="Arial"/>
          <w:b/>
          <w:bCs/>
          <w:i/>
          <w:iCs/>
        </w:rPr>
        <w:t xml:space="preserve">Health protection </w:t>
      </w:r>
    </w:p>
    <w:p w14:paraId="5B216DE6" w14:textId="77777777" w:rsidR="005B0CFF" w:rsidRDefault="005B0CFF" w:rsidP="005B0CFF">
      <w:pPr>
        <w:rPr>
          <w:rFonts w:ascii="Arial" w:hAnsi="Arial" w:cs="Arial"/>
        </w:rPr>
      </w:pPr>
      <w:r>
        <w:rPr>
          <w:rFonts w:ascii="Arial" w:hAnsi="Arial" w:cs="Arial"/>
        </w:rPr>
        <w:t>To identify, assess and communicate risks associated 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2C8204C5" w14:textId="77777777" w:rsidR="005B0CFF" w:rsidRDefault="005B0CFF" w:rsidP="005B0CFF">
      <w:pPr>
        <w:spacing w:before="120"/>
        <w:rPr>
          <w:rFonts w:ascii="Arial" w:hAnsi="Arial" w:cs="Arial"/>
          <w:b/>
          <w:bCs/>
          <w:i/>
          <w:iCs/>
        </w:rPr>
      </w:pPr>
      <w:r>
        <w:rPr>
          <w:rFonts w:ascii="Arial" w:hAnsi="Arial" w:cs="Arial"/>
          <w:b/>
          <w:bCs/>
          <w:i/>
          <w:iCs/>
        </w:rPr>
        <w:t xml:space="preserve">Health and care public health </w:t>
      </w:r>
    </w:p>
    <w:p w14:paraId="12FDC8D8" w14:textId="77777777" w:rsidR="005B0CFF" w:rsidRDefault="005B0CFF" w:rsidP="005B0CFF">
      <w:pPr>
        <w:rPr>
          <w:rFonts w:ascii="Arial" w:hAnsi="Arial" w:cs="Arial"/>
        </w:rPr>
      </w:pPr>
      <w:r>
        <w:rPr>
          <w:rFonts w:ascii="Arial" w:hAnsi="Arial" w:cs="Arial"/>
        </w:rPr>
        <w:t>To be able to improve the efficiency, effectiveness, safety, reliability, responsiveness, sustainability and equity of health and care services through applying insights from multiple sources including formal research, health surveillance, needs analysis, service monitoring and evaluation.</w:t>
      </w:r>
    </w:p>
    <w:p w14:paraId="2D0EC0B1" w14:textId="77777777" w:rsidR="005B0CFF" w:rsidRDefault="005B0CFF" w:rsidP="005B0CFF">
      <w:pPr>
        <w:spacing w:before="120"/>
        <w:rPr>
          <w:rFonts w:ascii="Arial" w:hAnsi="Arial" w:cs="Arial"/>
          <w:b/>
          <w:bCs/>
          <w:i/>
          <w:iCs/>
        </w:rPr>
      </w:pPr>
      <w:r>
        <w:rPr>
          <w:rFonts w:ascii="Arial" w:hAnsi="Arial" w:cs="Arial"/>
          <w:b/>
          <w:bCs/>
          <w:i/>
          <w:iCs/>
        </w:rPr>
        <w:t xml:space="preserve">Academic public health </w:t>
      </w:r>
    </w:p>
    <w:p w14:paraId="2A02FEF3" w14:textId="77777777" w:rsidR="005B0CFF" w:rsidRDefault="005B0CFF" w:rsidP="005B0CFF">
      <w:pPr>
        <w:rPr>
          <w:rFonts w:ascii="Arial" w:hAnsi="Arial" w:cs="Arial"/>
        </w:rPr>
      </w:pPr>
      <w:r>
        <w:rPr>
          <w:rFonts w:ascii="Arial" w:hAnsi="Arial" w:cs="Arial"/>
        </w:rPr>
        <w:t xml:space="preserve">To add an academic perspective to all public health work undertaken. </w:t>
      </w:r>
      <w:proofErr w:type="gramStart"/>
      <w:r>
        <w:rPr>
          <w:rFonts w:ascii="Arial" w:hAnsi="Arial" w:cs="Arial"/>
        </w:rPr>
        <w:t>Specifically</w:t>
      </w:r>
      <w:proofErr w:type="gramEnd"/>
      <w:r>
        <w:rPr>
          <w:rFonts w:ascii="Arial" w:hAnsi="Arial" w:cs="Arial"/>
        </w:rPr>
        <w:t xml:space="preserve">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389FA9EE" w14:textId="77777777" w:rsidR="008602D4" w:rsidRDefault="008602D4" w:rsidP="005B0CFF">
      <w:pPr>
        <w:spacing w:before="120"/>
        <w:rPr>
          <w:rFonts w:ascii="Arial" w:hAnsi="Arial" w:cs="Arial"/>
          <w:b/>
          <w:bCs/>
          <w:i/>
          <w:iCs/>
        </w:rPr>
      </w:pPr>
    </w:p>
    <w:p w14:paraId="4FFB700A" w14:textId="7DDA3E94" w:rsidR="005B0CFF" w:rsidRDefault="005B0CFF" w:rsidP="005B0CFF">
      <w:pPr>
        <w:spacing w:before="120"/>
        <w:rPr>
          <w:rFonts w:ascii="Arial" w:hAnsi="Arial" w:cs="Arial"/>
          <w:b/>
          <w:bCs/>
          <w:i/>
          <w:iCs/>
        </w:rPr>
      </w:pPr>
      <w:r>
        <w:rPr>
          <w:rFonts w:ascii="Arial" w:hAnsi="Arial" w:cs="Arial"/>
          <w:b/>
          <w:bCs/>
          <w:i/>
          <w:iCs/>
        </w:rPr>
        <w:lastRenderedPageBreak/>
        <w:t xml:space="preserve">Professional, </w:t>
      </w:r>
      <w:proofErr w:type="gramStart"/>
      <w:r>
        <w:rPr>
          <w:rFonts w:ascii="Arial" w:hAnsi="Arial" w:cs="Arial"/>
          <w:b/>
          <w:bCs/>
          <w:i/>
          <w:iCs/>
        </w:rPr>
        <w:t>personal</w:t>
      </w:r>
      <w:proofErr w:type="gramEnd"/>
      <w:r>
        <w:rPr>
          <w:rFonts w:ascii="Arial" w:hAnsi="Arial" w:cs="Arial"/>
          <w:b/>
          <w:bCs/>
          <w:i/>
          <w:iCs/>
        </w:rPr>
        <w:t xml:space="preserve"> and ethical development</w:t>
      </w:r>
    </w:p>
    <w:p w14:paraId="7C061F93" w14:textId="77777777" w:rsidR="005B0CFF" w:rsidRDefault="005B0CFF" w:rsidP="005B0CFF">
      <w:pPr>
        <w:rPr>
          <w:rFonts w:ascii="Arial" w:hAnsi="Arial" w:cs="Arial"/>
        </w:rPr>
      </w:pPr>
      <w:r>
        <w:rPr>
          <w:rFonts w:ascii="Arial" w:hAnsi="Arial" w:cs="Arial"/>
        </w:rPr>
        <w:t xml:space="preserve">To be able to shape, pursue actively and evaluate your own personal and professional development, using insight into your own </w:t>
      </w:r>
      <w:proofErr w:type="spellStart"/>
      <w:r>
        <w:rPr>
          <w:rFonts w:ascii="Arial" w:hAnsi="Arial" w:cs="Arial"/>
        </w:rPr>
        <w:t>behaviours</w:t>
      </w:r>
      <w:proofErr w:type="spellEnd"/>
      <w:r>
        <w:rPr>
          <w:rFonts w:ascii="Arial" w:hAnsi="Arial" w:cs="Arial"/>
        </w:rPr>
        <w:t xml:space="preserve"> and attitudes and their impact to modify behaviour and to </w:t>
      </w:r>
      <w:proofErr w:type="spellStart"/>
      <w:r>
        <w:rPr>
          <w:rFonts w:ascii="Arial" w:hAnsi="Arial" w:cs="Arial"/>
        </w:rPr>
        <w:t>practise</w:t>
      </w:r>
      <w:proofErr w:type="spellEnd"/>
      <w:r>
        <w:rPr>
          <w:rFonts w:ascii="Arial" w:hAnsi="Arial" w:cs="Arial"/>
        </w:rPr>
        <w:t xml:space="preserve"> within the framework of the GMC's Good Medical Practice (as used for appraisal and revalidation for consultants in public health) and the UKPHR’s Code of Conduct.</w:t>
      </w:r>
    </w:p>
    <w:p w14:paraId="11F6327B" w14:textId="77777777" w:rsidR="005B0CFF" w:rsidRDefault="005B0CFF" w:rsidP="005B0CFF">
      <w:pPr>
        <w:spacing w:before="120"/>
        <w:rPr>
          <w:rFonts w:ascii="Arial" w:hAnsi="Arial" w:cs="Arial"/>
          <w:b/>
          <w:bCs/>
          <w:i/>
          <w:iCs/>
        </w:rPr>
      </w:pPr>
      <w:r>
        <w:rPr>
          <w:rFonts w:ascii="Arial" w:hAnsi="Arial" w:cs="Arial"/>
          <w:b/>
          <w:bCs/>
          <w:i/>
          <w:iCs/>
        </w:rPr>
        <w:t>Integration and application of competencies for consultant practice</w:t>
      </w:r>
    </w:p>
    <w:p w14:paraId="2CFB57B3" w14:textId="77777777" w:rsidR="005B0CFF" w:rsidRDefault="005B0CFF" w:rsidP="005B0CFF">
      <w:pPr>
        <w:rPr>
          <w:rFonts w:ascii="Arial" w:hAnsi="Arial" w:cs="Arial"/>
        </w:rPr>
      </w:pPr>
      <w:r>
        <w:rPr>
          <w:rFonts w:ascii="Arial" w:hAnsi="Arial" w:cs="Arial"/>
        </w:rPr>
        <w:t xml:space="preserve">To be able to demonstrate the consistent use of sound judgment to select from a range of advanced public health expertise and skills, and to use them effectively, working at senior </w:t>
      </w:r>
      <w:proofErr w:type="spellStart"/>
      <w:r>
        <w:rPr>
          <w:rFonts w:ascii="Arial" w:hAnsi="Arial" w:cs="Arial"/>
        </w:rPr>
        <w:t>organisational</w:t>
      </w:r>
      <w:proofErr w:type="spellEnd"/>
      <w:r>
        <w:rPr>
          <w:rFonts w:ascii="Arial" w:hAnsi="Arial" w:cs="Arial"/>
        </w:rPr>
        <w:t xml:space="preserve"> levels, to deliver improved population health in complex and unpredictable environments.</w:t>
      </w:r>
    </w:p>
    <w:p w14:paraId="074FE52F" w14:textId="41603EA7" w:rsidR="00545FB0" w:rsidRPr="00E05D18" w:rsidRDefault="00545FB0" w:rsidP="005B0CFF">
      <w:pPr>
        <w:rPr>
          <w:rFonts w:ascii="Arial" w:hAnsi="Arial" w:cs="Arial"/>
          <w:lang w:val="en-GB"/>
        </w:rPr>
      </w:pPr>
    </w:p>
    <w:p w14:paraId="51617616" w14:textId="18F8C221" w:rsidR="0047696E" w:rsidRDefault="0047696E" w:rsidP="006962D1">
      <w:pPr>
        <w:rPr>
          <w:rFonts w:ascii="Arial" w:hAnsi="Arial" w:cs="Arial"/>
        </w:rPr>
      </w:pPr>
    </w:p>
    <w:p w14:paraId="1A3C23F4" w14:textId="77777777" w:rsidR="0047696E" w:rsidRDefault="0047696E">
      <w:pPr>
        <w:rPr>
          <w:rFonts w:ascii="Arial" w:hAnsi="Arial" w:cs="Arial"/>
        </w:rPr>
      </w:pPr>
      <w:r>
        <w:rPr>
          <w:rFonts w:ascii="Arial" w:hAnsi="Arial" w:cs="Arial"/>
        </w:rPr>
        <w:br w:type="page"/>
      </w:r>
    </w:p>
    <w:p w14:paraId="7DF2A901" w14:textId="15C79137" w:rsidR="0047696E" w:rsidRPr="00FE63B1" w:rsidRDefault="0047696E" w:rsidP="006962D1">
      <w:pPr>
        <w:rPr>
          <w:rFonts w:ascii="Arial" w:hAnsi="Arial" w:cs="Arial"/>
          <w:b/>
        </w:rPr>
      </w:pPr>
      <w:r>
        <w:rPr>
          <w:rFonts w:ascii="Arial" w:hAnsi="Arial" w:cs="Arial"/>
          <w:b/>
          <w:bCs/>
        </w:rPr>
        <w:lastRenderedPageBreak/>
        <w:t xml:space="preserve">Appendix </w:t>
      </w:r>
      <w:r w:rsidR="000F723B">
        <w:rPr>
          <w:rFonts w:ascii="Arial" w:hAnsi="Arial" w:cs="Arial"/>
          <w:b/>
          <w:bCs/>
        </w:rPr>
        <w:t>2</w:t>
      </w:r>
      <w:r>
        <w:rPr>
          <w:rFonts w:ascii="Arial" w:hAnsi="Arial" w:cs="Arial"/>
          <w:b/>
          <w:bCs/>
        </w:rPr>
        <w:t xml:space="preserve">: </w:t>
      </w:r>
      <w:r w:rsidRPr="0047696E">
        <w:rPr>
          <w:rFonts w:ascii="Arial" w:hAnsi="Arial" w:cs="Arial"/>
          <w:b/>
        </w:rPr>
        <w:t xml:space="preserve">Shortlisting </w:t>
      </w:r>
      <w:r w:rsidR="00F242C7">
        <w:rPr>
          <w:rFonts w:ascii="Arial" w:hAnsi="Arial" w:cs="Arial"/>
          <w:b/>
        </w:rPr>
        <w:t>N</w:t>
      </w:r>
      <w:r w:rsidRPr="0047696E">
        <w:rPr>
          <w:rFonts w:ascii="Arial" w:hAnsi="Arial" w:cs="Arial"/>
          <w:b/>
        </w:rPr>
        <w:t>otes</w:t>
      </w:r>
    </w:p>
    <w:p w14:paraId="29803563" w14:textId="52888B76" w:rsidR="00FE63B1" w:rsidRPr="00F242C7" w:rsidRDefault="00FE63B1" w:rsidP="00FE63B1">
      <w:pPr>
        <w:spacing w:before="360" w:after="60"/>
        <w:rPr>
          <w:rFonts w:ascii="Arial" w:hAnsi="Arial" w:cs="Arial"/>
          <w:b/>
          <w:bCs/>
          <w:color w:val="50637D" w:themeColor="text2" w:themeTint="E6"/>
          <w:lang w:val="en-GB"/>
        </w:rPr>
      </w:pPr>
      <w:r w:rsidRPr="00F242C7">
        <w:rPr>
          <w:rFonts w:ascii="Arial" w:hAnsi="Arial" w:cs="Arial"/>
          <w:b/>
          <w:bCs/>
          <w:color w:val="50637D" w:themeColor="text2" w:themeTint="E6"/>
        </w:rPr>
        <w:t>Appli</w:t>
      </w:r>
      <w:r w:rsidRPr="00F242C7">
        <w:rPr>
          <w:rFonts w:ascii="Arial" w:hAnsi="Arial" w:cs="Arial"/>
          <w:b/>
          <w:bCs/>
          <w:color w:val="50637D" w:themeColor="text2" w:themeTint="E6"/>
        </w:rPr>
        <w:t>c</w:t>
      </w:r>
      <w:r w:rsidRPr="00F242C7">
        <w:rPr>
          <w:rFonts w:ascii="Arial" w:hAnsi="Arial" w:cs="Arial"/>
          <w:b/>
          <w:bCs/>
          <w:color w:val="50637D" w:themeColor="text2" w:themeTint="E6"/>
        </w:rPr>
        <w:t>ants in training grades</w:t>
      </w:r>
    </w:p>
    <w:p w14:paraId="368CE471" w14:textId="77777777" w:rsidR="00FE63B1" w:rsidRDefault="00FE63B1" w:rsidP="00FE63B1">
      <w:pPr>
        <w:spacing w:line="276" w:lineRule="auto"/>
        <w:rPr>
          <w:rFonts w:ascii="Arial" w:hAnsi="Arial" w:cs="Arial"/>
          <w:b/>
          <w:bCs/>
          <w:i/>
          <w:sz w:val="22"/>
          <w:szCs w:val="22"/>
        </w:rPr>
      </w:pPr>
      <w:r>
        <w:rPr>
          <w:rFonts w:ascii="Arial" w:hAnsi="Arial" w:cs="Arial"/>
          <w:b/>
          <w:bCs/>
          <w:i/>
        </w:rPr>
        <w:t>Medical and dental applicants</w:t>
      </w:r>
    </w:p>
    <w:p w14:paraId="562495D8" w14:textId="77777777" w:rsidR="00FE63B1" w:rsidRDefault="00FE63B1" w:rsidP="00FE63B1">
      <w:pPr>
        <w:spacing w:after="120"/>
        <w:rPr>
          <w:rFonts w:ascii="Arial" w:hAnsi="Arial" w:cs="Arial"/>
        </w:rPr>
      </w:pPr>
      <w:r>
        <w:rPr>
          <w:rFonts w:ascii="Arial" w:hAnsi="Arial" w:cs="Arial"/>
        </w:rPr>
        <w:t xml:space="preserve">All medical/dental applicants must have Full and Specialist registration (with a license to practice) with the General Medical Council or General Dental Council (GMC/GDC) </w:t>
      </w:r>
      <w:r>
        <w:rPr>
          <w:rFonts w:ascii="Arial" w:hAnsi="Arial" w:cs="Arial"/>
          <w:b/>
        </w:rPr>
        <w:t xml:space="preserve">or be eligible for registration within six months of interview. </w:t>
      </w:r>
      <w:r>
        <w:rPr>
          <w:rFonts w:ascii="Arial" w:hAnsi="Arial" w:cs="Arial"/>
        </w:rPr>
        <w:t>Once a candidate is a holder of the Certificate of Completion of Training (CCT), registration with the relevant register is guaranteed.</w:t>
      </w:r>
    </w:p>
    <w:p w14:paraId="549574A8" w14:textId="77777777" w:rsidR="00FE63B1" w:rsidRDefault="00FE63B1" w:rsidP="00FE63B1">
      <w:pPr>
        <w:spacing w:after="120"/>
        <w:rPr>
          <w:rFonts w:ascii="Arial" w:hAnsi="Arial" w:cs="Arial"/>
        </w:rPr>
      </w:pPr>
      <w:r>
        <w:rPr>
          <w:rFonts w:ascii="Arial" w:hAnsi="Arial" w:cs="Arial"/>
        </w:rPr>
        <w:t xml:space="preserve">Applicants that are UK trained must ALSO be a holder of a Certificate of Completion of Training (CCT) </w:t>
      </w:r>
      <w:r>
        <w:rPr>
          <w:rFonts w:ascii="Arial" w:hAnsi="Arial" w:cs="Arial"/>
          <w:b/>
        </w:rPr>
        <w:t>or be within six months of award of CCT</w:t>
      </w:r>
      <w:r>
        <w:rPr>
          <w:rFonts w:ascii="Arial" w:hAnsi="Arial" w:cs="Arial"/>
        </w:rPr>
        <w:t xml:space="preserve"> by date of interview demonstrated by a letter from their Training Programme Director (TPD). </w:t>
      </w:r>
    </w:p>
    <w:p w14:paraId="04A92E2C" w14:textId="77777777" w:rsidR="00FE63B1" w:rsidRDefault="00FE63B1" w:rsidP="00FE63B1">
      <w:pPr>
        <w:spacing w:line="276" w:lineRule="auto"/>
        <w:rPr>
          <w:rFonts w:ascii="Arial" w:hAnsi="Arial" w:cs="Arial"/>
          <w:b/>
          <w:bCs/>
          <w:i/>
        </w:rPr>
      </w:pPr>
      <w:r>
        <w:rPr>
          <w:rFonts w:ascii="Arial" w:hAnsi="Arial" w:cs="Arial"/>
          <w:b/>
          <w:bCs/>
          <w:i/>
        </w:rPr>
        <w:t>Non-Medical Applicants in training programme</w:t>
      </w:r>
    </w:p>
    <w:p w14:paraId="695CF8FE" w14:textId="77777777" w:rsidR="00FE63B1" w:rsidRDefault="00FE63B1" w:rsidP="00FE63B1">
      <w:pPr>
        <w:spacing w:after="120"/>
        <w:rPr>
          <w:rFonts w:ascii="Arial" w:hAnsi="Arial" w:cs="Arial"/>
        </w:rPr>
      </w:pPr>
      <w:r>
        <w:rPr>
          <w:rFonts w:ascii="Arial" w:hAnsi="Arial" w:cs="Arial"/>
        </w:rPr>
        <w:t>All non-medical applicants must be registered with the UKPHR or be within six months of registration at the date of the interview. Applicants must provide proof (letter of confirmation from their TPD or the CCT) at interview.</w:t>
      </w:r>
    </w:p>
    <w:p w14:paraId="2EC90C27" w14:textId="77777777" w:rsidR="00FE63B1" w:rsidRPr="00F242C7" w:rsidRDefault="00FE63B1" w:rsidP="00FE63B1">
      <w:pPr>
        <w:spacing w:before="360" w:after="60"/>
        <w:rPr>
          <w:rFonts w:ascii="Arial" w:hAnsi="Arial" w:cs="Arial"/>
          <w:b/>
          <w:bCs/>
          <w:color w:val="50637D" w:themeColor="text2" w:themeTint="E6"/>
        </w:rPr>
      </w:pPr>
      <w:r w:rsidRPr="00F242C7">
        <w:rPr>
          <w:rFonts w:ascii="Arial" w:hAnsi="Arial" w:cs="Arial"/>
          <w:b/>
          <w:bCs/>
          <w:color w:val="50637D" w:themeColor="text2" w:themeTint="E6"/>
        </w:rPr>
        <w:t>Applicants in non-training grades</w:t>
      </w:r>
    </w:p>
    <w:p w14:paraId="71E412E0" w14:textId="77777777" w:rsidR="00FE63B1" w:rsidRDefault="00FE63B1" w:rsidP="00FE63B1">
      <w:pPr>
        <w:spacing w:after="120"/>
        <w:rPr>
          <w:rFonts w:ascii="Arial" w:hAnsi="Arial" w:cs="Arial"/>
          <w:sz w:val="22"/>
          <w:szCs w:val="22"/>
        </w:rPr>
      </w:pPr>
      <w:r>
        <w:rPr>
          <w:rFonts w:ascii="Arial" w:hAnsi="Arial" w:cs="Arial"/>
        </w:rPr>
        <w:t>Applicants that are non-UK trained, will be required to show evidence of equivalence to the UK CCT.</w:t>
      </w:r>
    </w:p>
    <w:p w14:paraId="55B50BFE" w14:textId="77777777" w:rsidR="00FE63B1" w:rsidRDefault="00FE63B1" w:rsidP="00FE63B1">
      <w:pPr>
        <w:spacing w:after="120"/>
        <w:rPr>
          <w:rFonts w:ascii="Arial" w:hAnsi="Arial" w:cs="Arial"/>
        </w:rPr>
      </w:pPr>
      <w:r>
        <w:rPr>
          <w:rFonts w:ascii="Arial" w:hAnsi="Arial" w:cs="Arial"/>
        </w:rPr>
        <w:t>Applicants from a medical background will be expected to have gained full specialist registration with the GMC through the Certificate of Eligibility for Specialist Registration (CESR) route.</w:t>
      </w:r>
    </w:p>
    <w:p w14:paraId="1D99E96A" w14:textId="77777777" w:rsidR="00FE63B1" w:rsidRDefault="00FE63B1" w:rsidP="00FE63B1">
      <w:pPr>
        <w:spacing w:after="120"/>
        <w:rPr>
          <w:rFonts w:ascii="Arial" w:hAnsi="Arial" w:cs="Arial"/>
          <w:bCs/>
        </w:rPr>
      </w:pPr>
      <w:r>
        <w:rPr>
          <w:rFonts w:ascii="Arial" w:hAnsi="Arial" w:cs="Arial"/>
        </w:rPr>
        <w:t xml:space="preserve">Applicants from a background other than medicine are expected to have gained full specialist registration with the UKPHR at the point of application. </w:t>
      </w:r>
    </w:p>
    <w:p w14:paraId="349C4EB1" w14:textId="77777777" w:rsidR="00FE63B1" w:rsidRDefault="00FE63B1" w:rsidP="00FE63B1">
      <w:pPr>
        <w:spacing w:after="120"/>
        <w:rPr>
          <w:rFonts w:ascii="Arial" w:hAnsi="Arial" w:cs="Arial"/>
          <w:b/>
        </w:rPr>
      </w:pPr>
      <w:r>
        <w:rPr>
          <w:rFonts w:ascii="Arial" w:hAnsi="Arial" w:cs="Arial"/>
          <w:b/>
        </w:rPr>
        <w:t>Employers are advised that individuals should not take up consultant in public health posts (including DPH posts) until such point as they have gained entry to the GMC Specialist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 The exception to this is when the candidate holds the CCT.</w:t>
      </w:r>
    </w:p>
    <w:p w14:paraId="6B83A534" w14:textId="77777777" w:rsidR="00FE63B1" w:rsidRDefault="00FE63B1" w:rsidP="00FE63B1">
      <w:pPr>
        <w:spacing w:after="120"/>
        <w:rPr>
          <w:rFonts w:ascii="Arial" w:hAnsi="Arial" w:cs="Arial"/>
        </w:rPr>
      </w:pPr>
      <w:r>
        <w:rPr>
          <w:rFonts w:ascii="Arial" w:hAnsi="Arial" w:cs="Arial"/>
          <w:b/>
          <w:iCs/>
        </w:rPr>
        <w:t>The above guidance applies to applications for both general and defined specialist registration with the UKPHR. Individuals with defined specialist registration are eligible for consideration for shortlisting for, and appointment to, consultant posts including those at DPH level. In all appointments, employers will wish to ensure that an applicant’s areas of competence meet those required in the person specification.</w:t>
      </w:r>
    </w:p>
    <w:p w14:paraId="7B472B8A" w14:textId="77777777" w:rsidR="000F723B" w:rsidRPr="0047696E" w:rsidRDefault="000F723B" w:rsidP="006962D1">
      <w:pPr>
        <w:rPr>
          <w:rFonts w:ascii="Arial" w:hAnsi="Arial" w:cs="Arial"/>
          <w:b/>
          <w:bCs/>
        </w:rPr>
      </w:pPr>
    </w:p>
    <w:sectPr w:rsidR="000F723B" w:rsidRPr="0047696E" w:rsidSect="000D2BE6">
      <w:footerReference w:type="default" r:id="rId13"/>
      <w:headerReference w:type="first" r:id="rId14"/>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AE30" w14:textId="77777777" w:rsidR="00924104" w:rsidRDefault="00924104" w:rsidP="004F3ACA">
      <w:r>
        <w:separator/>
      </w:r>
    </w:p>
  </w:endnote>
  <w:endnote w:type="continuationSeparator" w:id="0">
    <w:p w14:paraId="7DDB2A33" w14:textId="77777777" w:rsidR="00924104" w:rsidRDefault="00924104"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344428"/>
      <w:docPartObj>
        <w:docPartGallery w:val="Page Numbers (Bottom of Page)"/>
        <w:docPartUnique/>
      </w:docPartObj>
    </w:sdtPr>
    <w:sdtEndPr>
      <w:rPr>
        <w:noProof/>
      </w:rPr>
    </w:sdtEndPr>
    <w:sdtContent>
      <w:p w14:paraId="4604F894" w14:textId="2889F524" w:rsidR="00AC385D" w:rsidRDefault="00AC38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3BEB" w14:textId="77777777" w:rsidR="00924104" w:rsidRDefault="00924104" w:rsidP="004F3ACA">
      <w:r>
        <w:separator/>
      </w:r>
    </w:p>
  </w:footnote>
  <w:footnote w:type="continuationSeparator" w:id="0">
    <w:p w14:paraId="5C6EFB56" w14:textId="77777777" w:rsidR="00924104" w:rsidRDefault="00924104"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C43D" w14:textId="3704F420" w:rsidR="00E6265B" w:rsidRDefault="00E6265B">
    <w:pPr>
      <w:pStyle w:val="Header"/>
    </w:pPr>
    <w:r>
      <w:t xml:space="preserve">Version </w:t>
    </w:r>
    <w:r w:rsidR="00905B0D">
      <w:t>4</w:t>
    </w:r>
  </w:p>
  <w:p w14:paraId="0F879176" w14:textId="373D617D" w:rsidR="007074A3" w:rsidRDefault="0070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DD61F3"/>
    <w:multiLevelType w:val="hybridMultilevel"/>
    <w:tmpl w:val="F9109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0E1E56E5"/>
    <w:multiLevelType w:val="hybridMultilevel"/>
    <w:tmpl w:val="8FF8A7AE"/>
    <w:lvl w:ilvl="0" w:tplc="6FBE35BE">
      <w:start w:val="1"/>
      <w:numFmt w:val="bullet"/>
      <w:lvlText w:val=""/>
      <w:lvlJc w:val="left"/>
      <w:pPr>
        <w:ind w:left="720" w:hanging="360"/>
      </w:pPr>
      <w:rPr>
        <w:rFonts w:ascii="Symbol" w:hAnsi="Symbol" w:hint="default"/>
      </w:rPr>
    </w:lvl>
    <w:lvl w:ilvl="1" w:tplc="2F8A46A6">
      <w:start w:val="1"/>
      <w:numFmt w:val="bullet"/>
      <w:lvlText w:val="o"/>
      <w:lvlJc w:val="left"/>
      <w:pPr>
        <w:ind w:left="1440" w:hanging="360"/>
      </w:pPr>
      <w:rPr>
        <w:rFonts w:ascii="Courier New" w:hAnsi="Courier New" w:cs="Times New Roman" w:hint="default"/>
      </w:rPr>
    </w:lvl>
    <w:lvl w:ilvl="2" w:tplc="D4C06494">
      <w:start w:val="1"/>
      <w:numFmt w:val="bullet"/>
      <w:lvlText w:val=""/>
      <w:lvlJc w:val="left"/>
      <w:pPr>
        <w:ind w:left="2160" w:hanging="360"/>
      </w:pPr>
      <w:rPr>
        <w:rFonts w:ascii="Wingdings" w:hAnsi="Wingdings" w:hint="default"/>
      </w:rPr>
    </w:lvl>
    <w:lvl w:ilvl="3" w:tplc="0B308B6E">
      <w:start w:val="1"/>
      <w:numFmt w:val="bullet"/>
      <w:lvlText w:val=""/>
      <w:lvlJc w:val="left"/>
      <w:pPr>
        <w:ind w:left="2880" w:hanging="360"/>
      </w:pPr>
      <w:rPr>
        <w:rFonts w:ascii="Symbol" w:hAnsi="Symbol" w:hint="default"/>
      </w:rPr>
    </w:lvl>
    <w:lvl w:ilvl="4" w:tplc="644C3F0E">
      <w:start w:val="1"/>
      <w:numFmt w:val="bullet"/>
      <w:lvlText w:val="o"/>
      <w:lvlJc w:val="left"/>
      <w:pPr>
        <w:ind w:left="3600" w:hanging="360"/>
      </w:pPr>
      <w:rPr>
        <w:rFonts w:ascii="Courier New" w:hAnsi="Courier New" w:cs="Times New Roman" w:hint="default"/>
      </w:rPr>
    </w:lvl>
    <w:lvl w:ilvl="5" w:tplc="85162DFA">
      <w:start w:val="1"/>
      <w:numFmt w:val="bullet"/>
      <w:lvlText w:val=""/>
      <w:lvlJc w:val="left"/>
      <w:pPr>
        <w:ind w:left="4320" w:hanging="360"/>
      </w:pPr>
      <w:rPr>
        <w:rFonts w:ascii="Wingdings" w:hAnsi="Wingdings" w:hint="default"/>
      </w:rPr>
    </w:lvl>
    <w:lvl w:ilvl="6" w:tplc="5EAED7D8">
      <w:start w:val="1"/>
      <w:numFmt w:val="bullet"/>
      <w:lvlText w:val=""/>
      <w:lvlJc w:val="left"/>
      <w:pPr>
        <w:ind w:left="5040" w:hanging="360"/>
      </w:pPr>
      <w:rPr>
        <w:rFonts w:ascii="Symbol" w:hAnsi="Symbol" w:hint="default"/>
      </w:rPr>
    </w:lvl>
    <w:lvl w:ilvl="7" w:tplc="043A9F88">
      <w:start w:val="1"/>
      <w:numFmt w:val="bullet"/>
      <w:lvlText w:val="o"/>
      <w:lvlJc w:val="left"/>
      <w:pPr>
        <w:ind w:left="5760" w:hanging="360"/>
      </w:pPr>
      <w:rPr>
        <w:rFonts w:ascii="Courier New" w:hAnsi="Courier New" w:cs="Times New Roman" w:hint="default"/>
      </w:rPr>
    </w:lvl>
    <w:lvl w:ilvl="8" w:tplc="990E43D6">
      <w:start w:val="1"/>
      <w:numFmt w:val="bullet"/>
      <w:lvlText w:val=""/>
      <w:lvlJc w:val="left"/>
      <w:pPr>
        <w:ind w:left="6480" w:hanging="360"/>
      </w:pPr>
      <w:rPr>
        <w:rFonts w:ascii="Wingdings" w:hAnsi="Wingdings" w:hint="default"/>
      </w:rPr>
    </w:lvl>
  </w:abstractNum>
  <w:abstractNum w:abstractNumId="4" w15:restartNumberingAfterBreak="0">
    <w:nsid w:val="12557890"/>
    <w:multiLevelType w:val="hybridMultilevel"/>
    <w:tmpl w:val="0DE6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162F2"/>
    <w:multiLevelType w:val="hybridMultilevel"/>
    <w:tmpl w:val="C5A495F8"/>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10659"/>
    <w:multiLevelType w:val="hybridMultilevel"/>
    <w:tmpl w:val="4A784BFC"/>
    <w:lvl w:ilvl="0" w:tplc="08090001">
      <w:start w:val="1"/>
      <w:numFmt w:val="bullet"/>
      <w:lvlText w:val=""/>
      <w:lvlJc w:val="left"/>
      <w:pPr>
        <w:ind w:left="720" w:hanging="360"/>
      </w:pPr>
      <w:rPr>
        <w:rFonts w:ascii="Symbol" w:hAnsi="Symbol" w:hint="default"/>
      </w:rPr>
    </w:lvl>
    <w:lvl w:ilvl="1" w:tplc="54944C9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474FCE"/>
    <w:multiLevelType w:val="hybridMultilevel"/>
    <w:tmpl w:val="EA22D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26D27"/>
    <w:multiLevelType w:val="hybridMultilevel"/>
    <w:tmpl w:val="3C8ADC7C"/>
    <w:lvl w:ilvl="0" w:tplc="C032BB48">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B3FBF"/>
    <w:multiLevelType w:val="hybridMultilevel"/>
    <w:tmpl w:val="76AC0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E2A29"/>
    <w:multiLevelType w:val="hybridMultilevel"/>
    <w:tmpl w:val="64826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5404E"/>
    <w:multiLevelType w:val="hybridMultilevel"/>
    <w:tmpl w:val="67A4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68F53D8A"/>
    <w:multiLevelType w:val="hybridMultilevel"/>
    <w:tmpl w:val="1D2805A4"/>
    <w:lvl w:ilvl="0" w:tplc="D2E8B578">
      <w:start w:val="1"/>
      <w:numFmt w:val="bullet"/>
      <w:lvlText w:val=""/>
      <w:lvlJc w:val="left"/>
      <w:pPr>
        <w:tabs>
          <w:tab w:val="num" w:pos="720"/>
        </w:tabs>
        <w:ind w:left="720" w:hanging="360"/>
      </w:pPr>
      <w:rPr>
        <w:rFonts w:ascii="Courier New" w:hAnsi="Courier New" w:hint="default"/>
      </w:rPr>
    </w:lvl>
    <w:lvl w:ilvl="1" w:tplc="326A84BE">
      <w:start w:val="1"/>
      <w:numFmt w:val="bullet"/>
      <w:lvlText w:val=""/>
      <w:lvlJc w:val="left"/>
      <w:pPr>
        <w:tabs>
          <w:tab w:val="num" w:pos="1440"/>
        </w:tabs>
        <w:ind w:left="1440" w:hanging="360"/>
      </w:pPr>
      <w:rPr>
        <w:rFonts w:ascii="Courier New" w:hAnsi="Courier New" w:hint="default"/>
      </w:rPr>
    </w:lvl>
    <w:lvl w:ilvl="2" w:tplc="F250929E" w:tentative="1">
      <w:start w:val="1"/>
      <w:numFmt w:val="bullet"/>
      <w:lvlText w:val=""/>
      <w:lvlJc w:val="left"/>
      <w:pPr>
        <w:tabs>
          <w:tab w:val="num" w:pos="2160"/>
        </w:tabs>
        <w:ind w:left="2160" w:hanging="360"/>
      </w:pPr>
      <w:rPr>
        <w:rFonts w:ascii="Courier New" w:hAnsi="Courier New" w:hint="default"/>
      </w:rPr>
    </w:lvl>
    <w:lvl w:ilvl="3" w:tplc="464421BA" w:tentative="1">
      <w:start w:val="1"/>
      <w:numFmt w:val="bullet"/>
      <w:lvlText w:val=""/>
      <w:lvlJc w:val="left"/>
      <w:pPr>
        <w:tabs>
          <w:tab w:val="num" w:pos="2880"/>
        </w:tabs>
        <w:ind w:left="2880" w:hanging="360"/>
      </w:pPr>
      <w:rPr>
        <w:rFonts w:ascii="Courier New" w:hAnsi="Courier New" w:hint="default"/>
      </w:rPr>
    </w:lvl>
    <w:lvl w:ilvl="4" w:tplc="42841F4E" w:tentative="1">
      <w:start w:val="1"/>
      <w:numFmt w:val="bullet"/>
      <w:lvlText w:val=""/>
      <w:lvlJc w:val="left"/>
      <w:pPr>
        <w:tabs>
          <w:tab w:val="num" w:pos="3600"/>
        </w:tabs>
        <w:ind w:left="3600" w:hanging="360"/>
      </w:pPr>
      <w:rPr>
        <w:rFonts w:ascii="Courier New" w:hAnsi="Courier New" w:hint="default"/>
      </w:rPr>
    </w:lvl>
    <w:lvl w:ilvl="5" w:tplc="74F6A1FA" w:tentative="1">
      <w:start w:val="1"/>
      <w:numFmt w:val="bullet"/>
      <w:lvlText w:val=""/>
      <w:lvlJc w:val="left"/>
      <w:pPr>
        <w:tabs>
          <w:tab w:val="num" w:pos="4320"/>
        </w:tabs>
        <w:ind w:left="4320" w:hanging="360"/>
      </w:pPr>
      <w:rPr>
        <w:rFonts w:ascii="Courier New" w:hAnsi="Courier New" w:hint="default"/>
      </w:rPr>
    </w:lvl>
    <w:lvl w:ilvl="6" w:tplc="782EFE3C" w:tentative="1">
      <w:start w:val="1"/>
      <w:numFmt w:val="bullet"/>
      <w:lvlText w:val=""/>
      <w:lvlJc w:val="left"/>
      <w:pPr>
        <w:tabs>
          <w:tab w:val="num" w:pos="5040"/>
        </w:tabs>
        <w:ind w:left="5040" w:hanging="360"/>
      </w:pPr>
      <w:rPr>
        <w:rFonts w:ascii="Courier New" w:hAnsi="Courier New" w:hint="default"/>
      </w:rPr>
    </w:lvl>
    <w:lvl w:ilvl="7" w:tplc="E312EE90" w:tentative="1">
      <w:start w:val="1"/>
      <w:numFmt w:val="bullet"/>
      <w:lvlText w:val=""/>
      <w:lvlJc w:val="left"/>
      <w:pPr>
        <w:tabs>
          <w:tab w:val="num" w:pos="5760"/>
        </w:tabs>
        <w:ind w:left="5760" w:hanging="360"/>
      </w:pPr>
      <w:rPr>
        <w:rFonts w:ascii="Courier New" w:hAnsi="Courier New" w:hint="default"/>
      </w:rPr>
    </w:lvl>
    <w:lvl w:ilvl="8" w:tplc="B73E74F6" w:tentative="1">
      <w:start w:val="1"/>
      <w:numFmt w:val="bullet"/>
      <w:lvlText w:val=""/>
      <w:lvlJc w:val="left"/>
      <w:pPr>
        <w:tabs>
          <w:tab w:val="num" w:pos="6480"/>
        </w:tabs>
        <w:ind w:left="6480" w:hanging="360"/>
      </w:pPr>
      <w:rPr>
        <w:rFonts w:ascii="Courier New" w:hAnsi="Courier New" w:hint="default"/>
      </w:rPr>
    </w:lvl>
  </w:abstractNum>
  <w:abstractNum w:abstractNumId="35"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B70DF1"/>
    <w:multiLevelType w:val="hybridMultilevel"/>
    <w:tmpl w:val="FF6C7626"/>
    <w:lvl w:ilvl="0" w:tplc="06ECD014">
      <w:start w:val="1"/>
      <w:numFmt w:val="bullet"/>
      <w:lvlText w:val="•"/>
      <w:lvlJc w:val="left"/>
      <w:pPr>
        <w:tabs>
          <w:tab w:val="num" w:pos="720"/>
        </w:tabs>
        <w:ind w:left="720" w:hanging="360"/>
      </w:pPr>
      <w:rPr>
        <w:rFonts w:ascii="Arial" w:hAnsi="Arial" w:hint="default"/>
      </w:rPr>
    </w:lvl>
    <w:lvl w:ilvl="1" w:tplc="16A4E7E6" w:tentative="1">
      <w:start w:val="1"/>
      <w:numFmt w:val="bullet"/>
      <w:lvlText w:val="•"/>
      <w:lvlJc w:val="left"/>
      <w:pPr>
        <w:tabs>
          <w:tab w:val="num" w:pos="1440"/>
        </w:tabs>
        <w:ind w:left="1440" w:hanging="360"/>
      </w:pPr>
      <w:rPr>
        <w:rFonts w:ascii="Arial" w:hAnsi="Arial" w:hint="default"/>
      </w:rPr>
    </w:lvl>
    <w:lvl w:ilvl="2" w:tplc="141262DE" w:tentative="1">
      <w:start w:val="1"/>
      <w:numFmt w:val="bullet"/>
      <w:lvlText w:val="•"/>
      <w:lvlJc w:val="left"/>
      <w:pPr>
        <w:tabs>
          <w:tab w:val="num" w:pos="2160"/>
        </w:tabs>
        <w:ind w:left="2160" w:hanging="360"/>
      </w:pPr>
      <w:rPr>
        <w:rFonts w:ascii="Arial" w:hAnsi="Arial" w:hint="default"/>
      </w:rPr>
    </w:lvl>
    <w:lvl w:ilvl="3" w:tplc="55980644" w:tentative="1">
      <w:start w:val="1"/>
      <w:numFmt w:val="bullet"/>
      <w:lvlText w:val="•"/>
      <w:lvlJc w:val="left"/>
      <w:pPr>
        <w:tabs>
          <w:tab w:val="num" w:pos="2880"/>
        </w:tabs>
        <w:ind w:left="2880" w:hanging="360"/>
      </w:pPr>
      <w:rPr>
        <w:rFonts w:ascii="Arial" w:hAnsi="Arial" w:hint="default"/>
      </w:rPr>
    </w:lvl>
    <w:lvl w:ilvl="4" w:tplc="9ACCF0FA" w:tentative="1">
      <w:start w:val="1"/>
      <w:numFmt w:val="bullet"/>
      <w:lvlText w:val="•"/>
      <w:lvlJc w:val="left"/>
      <w:pPr>
        <w:tabs>
          <w:tab w:val="num" w:pos="3600"/>
        </w:tabs>
        <w:ind w:left="3600" w:hanging="360"/>
      </w:pPr>
      <w:rPr>
        <w:rFonts w:ascii="Arial" w:hAnsi="Arial" w:hint="default"/>
      </w:rPr>
    </w:lvl>
    <w:lvl w:ilvl="5" w:tplc="49A8371C" w:tentative="1">
      <w:start w:val="1"/>
      <w:numFmt w:val="bullet"/>
      <w:lvlText w:val="•"/>
      <w:lvlJc w:val="left"/>
      <w:pPr>
        <w:tabs>
          <w:tab w:val="num" w:pos="4320"/>
        </w:tabs>
        <w:ind w:left="4320" w:hanging="360"/>
      </w:pPr>
      <w:rPr>
        <w:rFonts w:ascii="Arial" w:hAnsi="Arial" w:hint="default"/>
      </w:rPr>
    </w:lvl>
    <w:lvl w:ilvl="6" w:tplc="97B8F80C" w:tentative="1">
      <w:start w:val="1"/>
      <w:numFmt w:val="bullet"/>
      <w:lvlText w:val="•"/>
      <w:lvlJc w:val="left"/>
      <w:pPr>
        <w:tabs>
          <w:tab w:val="num" w:pos="5040"/>
        </w:tabs>
        <w:ind w:left="5040" w:hanging="360"/>
      </w:pPr>
      <w:rPr>
        <w:rFonts w:ascii="Arial" w:hAnsi="Arial" w:hint="default"/>
      </w:rPr>
    </w:lvl>
    <w:lvl w:ilvl="7" w:tplc="8CB6B484" w:tentative="1">
      <w:start w:val="1"/>
      <w:numFmt w:val="bullet"/>
      <w:lvlText w:val="•"/>
      <w:lvlJc w:val="left"/>
      <w:pPr>
        <w:tabs>
          <w:tab w:val="num" w:pos="5760"/>
        </w:tabs>
        <w:ind w:left="5760" w:hanging="360"/>
      </w:pPr>
      <w:rPr>
        <w:rFonts w:ascii="Arial" w:hAnsi="Arial" w:hint="default"/>
      </w:rPr>
    </w:lvl>
    <w:lvl w:ilvl="8" w:tplc="9842C3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AB2147"/>
    <w:multiLevelType w:val="hybridMultilevel"/>
    <w:tmpl w:val="764E218A"/>
    <w:lvl w:ilvl="0" w:tplc="05ACFB8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009094">
    <w:abstractNumId w:val="21"/>
  </w:num>
  <w:num w:numId="2" w16cid:durableId="2134907781">
    <w:abstractNumId w:val="14"/>
  </w:num>
  <w:num w:numId="3" w16cid:durableId="316618895">
    <w:abstractNumId w:val="24"/>
  </w:num>
  <w:num w:numId="4" w16cid:durableId="1651707655">
    <w:abstractNumId w:val="10"/>
  </w:num>
  <w:num w:numId="5" w16cid:durableId="2060393089">
    <w:abstractNumId w:val="9"/>
  </w:num>
  <w:num w:numId="6" w16cid:durableId="396512968">
    <w:abstractNumId w:val="30"/>
  </w:num>
  <w:num w:numId="7" w16cid:durableId="479005888">
    <w:abstractNumId w:val="18"/>
  </w:num>
  <w:num w:numId="8" w16cid:durableId="1890680516">
    <w:abstractNumId w:val="11"/>
  </w:num>
  <w:num w:numId="9" w16cid:durableId="588467201">
    <w:abstractNumId w:val="26"/>
  </w:num>
  <w:num w:numId="10" w16cid:durableId="1729067884">
    <w:abstractNumId w:val="35"/>
  </w:num>
  <w:num w:numId="11" w16cid:durableId="213976813">
    <w:abstractNumId w:val="12"/>
  </w:num>
  <w:num w:numId="12" w16cid:durableId="701516254">
    <w:abstractNumId w:val="36"/>
  </w:num>
  <w:num w:numId="13" w16cid:durableId="742609962">
    <w:abstractNumId w:val="19"/>
  </w:num>
  <w:num w:numId="14" w16cid:durableId="1695112453">
    <w:abstractNumId w:val="13"/>
  </w:num>
  <w:num w:numId="15" w16cid:durableId="1122311810">
    <w:abstractNumId w:val="33"/>
  </w:num>
  <w:num w:numId="16" w16cid:durableId="1303343346">
    <w:abstractNumId w:val="6"/>
  </w:num>
  <w:num w:numId="17" w16cid:durableId="1369180838">
    <w:abstractNumId w:val="31"/>
  </w:num>
  <w:num w:numId="18" w16cid:durableId="321741106">
    <w:abstractNumId w:val="27"/>
  </w:num>
  <w:num w:numId="19" w16cid:durableId="2028284470">
    <w:abstractNumId w:val="22"/>
  </w:num>
  <w:num w:numId="20" w16cid:durableId="2025788398">
    <w:abstractNumId w:val="2"/>
  </w:num>
  <w:num w:numId="21" w16cid:durableId="1438253699">
    <w:abstractNumId w:val="0"/>
  </w:num>
  <w:num w:numId="22" w16cid:durableId="1290624586">
    <w:abstractNumId w:val="32"/>
  </w:num>
  <w:num w:numId="23" w16cid:durableId="783233021">
    <w:abstractNumId w:val="17"/>
  </w:num>
  <w:num w:numId="24" w16cid:durableId="669406150">
    <w:abstractNumId w:val="16"/>
  </w:num>
  <w:num w:numId="25" w16cid:durableId="2115321341">
    <w:abstractNumId w:val="8"/>
  </w:num>
  <w:num w:numId="26" w16cid:durableId="767964595">
    <w:abstractNumId w:val="4"/>
  </w:num>
  <w:num w:numId="27" w16cid:durableId="1262569776">
    <w:abstractNumId w:val="25"/>
  </w:num>
  <w:num w:numId="28" w16cid:durableId="1766418651">
    <w:abstractNumId w:val="23"/>
  </w:num>
  <w:num w:numId="29" w16cid:durableId="999232103">
    <w:abstractNumId w:val="15"/>
  </w:num>
  <w:num w:numId="30" w16cid:durableId="940837439">
    <w:abstractNumId w:val="20"/>
  </w:num>
  <w:num w:numId="31" w16cid:durableId="1181236736">
    <w:abstractNumId w:val="37"/>
  </w:num>
  <w:num w:numId="32" w16cid:durableId="1374382410">
    <w:abstractNumId w:val="7"/>
  </w:num>
  <w:num w:numId="33" w16cid:durableId="1400982204">
    <w:abstractNumId w:val="38"/>
  </w:num>
  <w:num w:numId="34" w16cid:durableId="1098522034">
    <w:abstractNumId w:val="28"/>
  </w:num>
  <w:num w:numId="35" w16cid:durableId="13504823">
    <w:abstractNumId w:val="3"/>
  </w:num>
  <w:num w:numId="36" w16cid:durableId="1822887744">
    <w:abstractNumId w:val="1"/>
  </w:num>
  <w:num w:numId="37" w16cid:durableId="73016202">
    <w:abstractNumId w:val="38"/>
  </w:num>
  <w:num w:numId="38" w16cid:durableId="1586110718">
    <w:abstractNumId w:val="29"/>
  </w:num>
  <w:num w:numId="39" w16cid:durableId="380521982">
    <w:abstractNumId w:val="34"/>
  </w:num>
  <w:num w:numId="40" w16cid:durableId="40923455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01B6C"/>
    <w:rsid w:val="00003A46"/>
    <w:rsid w:val="00005A1D"/>
    <w:rsid w:val="000070AC"/>
    <w:rsid w:val="00012122"/>
    <w:rsid w:val="000141BB"/>
    <w:rsid w:val="0001660E"/>
    <w:rsid w:val="00016D9A"/>
    <w:rsid w:val="0002035D"/>
    <w:rsid w:val="00020AA0"/>
    <w:rsid w:val="000213E0"/>
    <w:rsid w:val="000241B9"/>
    <w:rsid w:val="0003096E"/>
    <w:rsid w:val="0003400E"/>
    <w:rsid w:val="00037669"/>
    <w:rsid w:val="00040195"/>
    <w:rsid w:val="0004357A"/>
    <w:rsid w:val="00043975"/>
    <w:rsid w:val="00046086"/>
    <w:rsid w:val="0004659F"/>
    <w:rsid w:val="000530BF"/>
    <w:rsid w:val="000544B6"/>
    <w:rsid w:val="00054A3A"/>
    <w:rsid w:val="000553F7"/>
    <w:rsid w:val="00055FFB"/>
    <w:rsid w:val="00060221"/>
    <w:rsid w:val="00060F7B"/>
    <w:rsid w:val="00062862"/>
    <w:rsid w:val="0006338F"/>
    <w:rsid w:val="00064684"/>
    <w:rsid w:val="0007096B"/>
    <w:rsid w:val="000721EF"/>
    <w:rsid w:val="000744E4"/>
    <w:rsid w:val="00075551"/>
    <w:rsid w:val="000770EC"/>
    <w:rsid w:val="000803A9"/>
    <w:rsid w:val="00080887"/>
    <w:rsid w:val="000818AA"/>
    <w:rsid w:val="00083B08"/>
    <w:rsid w:val="00086923"/>
    <w:rsid w:val="00086D03"/>
    <w:rsid w:val="00086F69"/>
    <w:rsid w:val="0009000E"/>
    <w:rsid w:val="000906E6"/>
    <w:rsid w:val="0009136E"/>
    <w:rsid w:val="00092A8C"/>
    <w:rsid w:val="00092B91"/>
    <w:rsid w:val="000937F4"/>
    <w:rsid w:val="00094562"/>
    <w:rsid w:val="00096215"/>
    <w:rsid w:val="000A575E"/>
    <w:rsid w:val="000A72AB"/>
    <w:rsid w:val="000B1762"/>
    <w:rsid w:val="000B35FC"/>
    <w:rsid w:val="000B5937"/>
    <w:rsid w:val="000C03A1"/>
    <w:rsid w:val="000C08F0"/>
    <w:rsid w:val="000C5499"/>
    <w:rsid w:val="000C58F3"/>
    <w:rsid w:val="000C6221"/>
    <w:rsid w:val="000C7DEE"/>
    <w:rsid w:val="000D0752"/>
    <w:rsid w:val="000D0B78"/>
    <w:rsid w:val="000D2BE6"/>
    <w:rsid w:val="000D2DA5"/>
    <w:rsid w:val="000D30B2"/>
    <w:rsid w:val="000D31B1"/>
    <w:rsid w:val="000D362E"/>
    <w:rsid w:val="000D58CE"/>
    <w:rsid w:val="000D652E"/>
    <w:rsid w:val="000D6B45"/>
    <w:rsid w:val="000D75F3"/>
    <w:rsid w:val="000E0FB1"/>
    <w:rsid w:val="000E184C"/>
    <w:rsid w:val="000E34C8"/>
    <w:rsid w:val="000F1753"/>
    <w:rsid w:val="000F17F8"/>
    <w:rsid w:val="000F1CA8"/>
    <w:rsid w:val="000F6444"/>
    <w:rsid w:val="000F6A9D"/>
    <w:rsid w:val="000F6B3D"/>
    <w:rsid w:val="000F723B"/>
    <w:rsid w:val="000F74D3"/>
    <w:rsid w:val="00100643"/>
    <w:rsid w:val="001063D7"/>
    <w:rsid w:val="00106899"/>
    <w:rsid w:val="001079E5"/>
    <w:rsid w:val="00107BE4"/>
    <w:rsid w:val="00116C75"/>
    <w:rsid w:val="00120070"/>
    <w:rsid w:val="00122FCA"/>
    <w:rsid w:val="00124673"/>
    <w:rsid w:val="00130395"/>
    <w:rsid w:val="00130A97"/>
    <w:rsid w:val="0013692A"/>
    <w:rsid w:val="001424D2"/>
    <w:rsid w:val="00146600"/>
    <w:rsid w:val="00147808"/>
    <w:rsid w:val="00147C58"/>
    <w:rsid w:val="00151E85"/>
    <w:rsid w:val="00153E84"/>
    <w:rsid w:val="00155093"/>
    <w:rsid w:val="00155D41"/>
    <w:rsid w:val="00156CB0"/>
    <w:rsid w:val="00157AA5"/>
    <w:rsid w:val="00160CF5"/>
    <w:rsid w:val="001613F2"/>
    <w:rsid w:val="00161D2B"/>
    <w:rsid w:val="001638F8"/>
    <w:rsid w:val="00167F54"/>
    <w:rsid w:val="001703F0"/>
    <w:rsid w:val="00174DE1"/>
    <w:rsid w:val="00182FC9"/>
    <w:rsid w:val="00183F53"/>
    <w:rsid w:val="0018419C"/>
    <w:rsid w:val="001916D1"/>
    <w:rsid w:val="00193C33"/>
    <w:rsid w:val="00195565"/>
    <w:rsid w:val="001963A4"/>
    <w:rsid w:val="00197973"/>
    <w:rsid w:val="001A0C97"/>
    <w:rsid w:val="001A22FE"/>
    <w:rsid w:val="001A3CF0"/>
    <w:rsid w:val="001A4E6E"/>
    <w:rsid w:val="001A5A92"/>
    <w:rsid w:val="001A6FDF"/>
    <w:rsid w:val="001B3197"/>
    <w:rsid w:val="001B757F"/>
    <w:rsid w:val="001C180F"/>
    <w:rsid w:val="001C5956"/>
    <w:rsid w:val="001C6789"/>
    <w:rsid w:val="001C70E6"/>
    <w:rsid w:val="001D01DC"/>
    <w:rsid w:val="001D141A"/>
    <w:rsid w:val="001D26E5"/>
    <w:rsid w:val="001D33FB"/>
    <w:rsid w:val="001D3B4C"/>
    <w:rsid w:val="001D6247"/>
    <w:rsid w:val="001D6EB5"/>
    <w:rsid w:val="001D7F12"/>
    <w:rsid w:val="001E038D"/>
    <w:rsid w:val="001E2FF9"/>
    <w:rsid w:val="001E46AA"/>
    <w:rsid w:val="001E6014"/>
    <w:rsid w:val="001E76F4"/>
    <w:rsid w:val="001F15DF"/>
    <w:rsid w:val="001F1E38"/>
    <w:rsid w:val="001F228D"/>
    <w:rsid w:val="001F5EB5"/>
    <w:rsid w:val="00201525"/>
    <w:rsid w:val="00201B05"/>
    <w:rsid w:val="00202876"/>
    <w:rsid w:val="00203D51"/>
    <w:rsid w:val="002054E6"/>
    <w:rsid w:val="00205A59"/>
    <w:rsid w:val="00206B91"/>
    <w:rsid w:val="00206FB8"/>
    <w:rsid w:val="0020795A"/>
    <w:rsid w:val="002108ED"/>
    <w:rsid w:val="00221663"/>
    <w:rsid w:val="00224A16"/>
    <w:rsid w:val="00227081"/>
    <w:rsid w:val="00230938"/>
    <w:rsid w:val="00230954"/>
    <w:rsid w:val="002318E2"/>
    <w:rsid w:val="00235DB8"/>
    <w:rsid w:val="00243AD9"/>
    <w:rsid w:val="00250808"/>
    <w:rsid w:val="00250BB9"/>
    <w:rsid w:val="00250CD8"/>
    <w:rsid w:val="0025204D"/>
    <w:rsid w:val="00255B57"/>
    <w:rsid w:val="00256785"/>
    <w:rsid w:val="00257E7B"/>
    <w:rsid w:val="00263C34"/>
    <w:rsid w:val="002710D9"/>
    <w:rsid w:val="00273D89"/>
    <w:rsid w:val="002766C7"/>
    <w:rsid w:val="00276EC4"/>
    <w:rsid w:val="002823C9"/>
    <w:rsid w:val="002827AA"/>
    <w:rsid w:val="0028418F"/>
    <w:rsid w:val="00284F08"/>
    <w:rsid w:val="0028672B"/>
    <w:rsid w:val="0029082A"/>
    <w:rsid w:val="00291B42"/>
    <w:rsid w:val="002921FF"/>
    <w:rsid w:val="00293A99"/>
    <w:rsid w:val="00294673"/>
    <w:rsid w:val="00297AD5"/>
    <w:rsid w:val="002A3B2A"/>
    <w:rsid w:val="002A3B42"/>
    <w:rsid w:val="002B13E9"/>
    <w:rsid w:val="002B2A61"/>
    <w:rsid w:val="002B3D99"/>
    <w:rsid w:val="002B4033"/>
    <w:rsid w:val="002B4AB2"/>
    <w:rsid w:val="002B5C13"/>
    <w:rsid w:val="002B646D"/>
    <w:rsid w:val="002C0013"/>
    <w:rsid w:val="002C094C"/>
    <w:rsid w:val="002C33AD"/>
    <w:rsid w:val="002C551F"/>
    <w:rsid w:val="002C61B4"/>
    <w:rsid w:val="002D04A1"/>
    <w:rsid w:val="002D0FC7"/>
    <w:rsid w:val="002D11B6"/>
    <w:rsid w:val="002D626A"/>
    <w:rsid w:val="002D7A5D"/>
    <w:rsid w:val="002E1757"/>
    <w:rsid w:val="002F0165"/>
    <w:rsid w:val="002F0703"/>
    <w:rsid w:val="002F7091"/>
    <w:rsid w:val="003000F1"/>
    <w:rsid w:val="0030266B"/>
    <w:rsid w:val="00302BF3"/>
    <w:rsid w:val="003042EA"/>
    <w:rsid w:val="0030482B"/>
    <w:rsid w:val="00304B4B"/>
    <w:rsid w:val="003059DC"/>
    <w:rsid w:val="00305FCE"/>
    <w:rsid w:val="003077A7"/>
    <w:rsid w:val="00307D92"/>
    <w:rsid w:val="003135FF"/>
    <w:rsid w:val="003140BE"/>
    <w:rsid w:val="003153EC"/>
    <w:rsid w:val="003214C8"/>
    <w:rsid w:val="00321848"/>
    <w:rsid w:val="00324DC7"/>
    <w:rsid w:val="00327A10"/>
    <w:rsid w:val="00332956"/>
    <w:rsid w:val="00334BF1"/>
    <w:rsid w:val="00335B01"/>
    <w:rsid w:val="00341180"/>
    <w:rsid w:val="003437FF"/>
    <w:rsid w:val="00347223"/>
    <w:rsid w:val="00352B6F"/>
    <w:rsid w:val="003565B6"/>
    <w:rsid w:val="00357F2B"/>
    <w:rsid w:val="00364770"/>
    <w:rsid w:val="0036730B"/>
    <w:rsid w:val="0036774E"/>
    <w:rsid w:val="00367C05"/>
    <w:rsid w:val="00367D56"/>
    <w:rsid w:val="00371F6C"/>
    <w:rsid w:val="00375B06"/>
    <w:rsid w:val="00381EBF"/>
    <w:rsid w:val="0038550F"/>
    <w:rsid w:val="0038565B"/>
    <w:rsid w:val="00387995"/>
    <w:rsid w:val="003971B8"/>
    <w:rsid w:val="003A0124"/>
    <w:rsid w:val="003A0818"/>
    <w:rsid w:val="003A0EB0"/>
    <w:rsid w:val="003A75FE"/>
    <w:rsid w:val="003A78BF"/>
    <w:rsid w:val="003B12F5"/>
    <w:rsid w:val="003B312B"/>
    <w:rsid w:val="003B4A49"/>
    <w:rsid w:val="003B4E27"/>
    <w:rsid w:val="003B5705"/>
    <w:rsid w:val="003B7641"/>
    <w:rsid w:val="003C1B34"/>
    <w:rsid w:val="003C1D89"/>
    <w:rsid w:val="003C1F7D"/>
    <w:rsid w:val="003C2F40"/>
    <w:rsid w:val="003C3550"/>
    <w:rsid w:val="003D24E6"/>
    <w:rsid w:val="003D744F"/>
    <w:rsid w:val="003E4A86"/>
    <w:rsid w:val="003E52FC"/>
    <w:rsid w:val="003E609C"/>
    <w:rsid w:val="003E6BF1"/>
    <w:rsid w:val="003F1237"/>
    <w:rsid w:val="003F3A93"/>
    <w:rsid w:val="003F3E90"/>
    <w:rsid w:val="003F6264"/>
    <w:rsid w:val="00401CDC"/>
    <w:rsid w:val="00402F7C"/>
    <w:rsid w:val="00403AC2"/>
    <w:rsid w:val="00410001"/>
    <w:rsid w:val="004110B2"/>
    <w:rsid w:val="00413090"/>
    <w:rsid w:val="00423E78"/>
    <w:rsid w:val="00427A21"/>
    <w:rsid w:val="004358D4"/>
    <w:rsid w:val="00436BE7"/>
    <w:rsid w:val="004376F7"/>
    <w:rsid w:val="00437FD3"/>
    <w:rsid w:val="004449B9"/>
    <w:rsid w:val="00444F00"/>
    <w:rsid w:val="0044757B"/>
    <w:rsid w:val="00450B89"/>
    <w:rsid w:val="00457247"/>
    <w:rsid w:val="004575ED"/>
    <w:rsid w:val="00457866"/>
    <w:rsid w:val="00465179"/>
    <w:rsid w:val="00465918"/>
    <w:rsid w:val="004668DF"/>
    <w:rsid w:val="0047696E"/>
    <w:rsid w:val="00477756"/>
    <w:rsid w:val="00477C62"/>
    <w:rsid w:val="00485D01"/>
    <w:rsid w:val="004870A0"/>
    <w:rsid w:val="00487B95"/>
    <w:rsid w:val="00490161"/>
    <w:rsid w:val="004918AE"/>
    <w:rsid w:val="004921E4"/>
    <w:rsid w:val="0049248A"/>
    <w:rsid w:val="004936CA"/>
    <w:rsid w:val="004A0269"/>
    <w:rsid w:val="004A02A0"/>
    <w:rsid w:val="004A065E"/>
    <w:rsid w:val="004A4AC7"/>
    <w:rsid w:val="004B5F32"/>
    <w:rsid w:val="004C0B74"/>
    <w:rsid w:val="004C5DC1"/>
    <w:rsid w:val="004C65D2"/>
    <w:rsid w:val="004D0532"/>
    <w:rsid w:val="004D1A23"/>
    <w:rsid w:val="004E295B"/>
    <w:rsid w:val="004E3AD5"/>
    <w:rsid w:val="004E4190"/>
    <w:rsid w:val="004E41FC"/>
    <w:rsid w:val="004F00D8"/>
    <w:rsid w:val="004F04FF"/>
    <w:rsid w:val="004F3ACA"/>
    <w:rsid w:val="004F73EA"/>
    <w:rsid w:val="005014BB"/>
    <w:rsid w:val="00507362"/>
    <w:rsid w:val="00515488"/>
    <w:rsid w:val="00515CFE"/>
    <w:rsid w:val="00520214"/>
    <w:rsid w:val="0052132D"/>
    <w:rsid w:val="005241CC"/>
    <w:rsid w:val="00524D74"/>
    <w:rsid w:val="005250A4"/>
    <w:rsid w:val="00525E5E"/>
    <w:rsid w:val="005335ED"/>
    <w:rsid w:val="00533A48"/>
    <w:rsid w:val="00533DB2"/>
    <w:rsid w:val="00537311"/>
    <w:rsid w:val="00537A77"/>
    <w:rsid w:val="00541802"/>
    <w:rsid w:val="0054341E"/>
    <w:rsid w:val="00545FB0"/>
    <w:rsid w:val="00547E5C"/>
    <w:rsid w:val="00555154"/>
    <w:rsid w:val="00555C84"/>
    <w:rsid w:val="0055714C"/>
    <w:rsid w:val="00562746"/>
    <w:rsid w:val="005652AB"/>
    <w:rsid w:val="00565C16"/>
    <w:rsid w:val="00566617"/>
    <w:rsid w:val="005813C8"/>
    <w:rsid w:val="00585E0D"/>
    <w:rsid w:val="00587712"/>
    <w:rsid w:val="00590C58"/>
    <w:rsid w:val="00591257"/>
    <w:rsid w:val="00593DFB"/>
    <w:rsid w:val="005956F5"/>
    <w:rsid w:val="00595E3C"/>
    <w:rsid w:val="005965DE"/>
    <w:rsid w:val="00596D9E"/>
    <w:rsid w:val="005A0BA7"/>
    <w:rsid w:val="005A1F93"/>
    <w:rsid w:val="005A29B5"/>
    <w:rsid w:val="005A36C1"/>
    <w:rsid w:val="005A4532"/>
    <w:rsid w:val="005A52FF"/>
    <w:rsid w:val="005A6735"/>
    <w:rsid w:val="005A6B2C"/>
    <w:rsid w:val="005A7729"/>
    <w:rsid w:val="005B0CFF"/>
    <w:rsid w:val="005B16D8"/>
    <w:rsid w:val="005B38D0"/>
    <w:rsid w:val="005B5C60"/>
    <w:rsid w:val="005B619F"/>
    <w:rsid w:val="005C1889"/>
    <w:rsid w:val="005C2A39"/>
    <w:rsid w:val="005C5E09"/>
    <w:rsid w:val="005C602F"/>
    <w:rsid w:val="005C6AFA"/>
    <w:rsid w:val="005D1CA1"/>
    <w:rsid w:val="005D2937"/>
    <w:rsid w:val="005D3CCC"/>
    <w:rsid w:val="005D5093"/>
    <w:rsid w:val="005D569D"/>
    <w:rsid w:val="005E30F8"/>
    <w:rsid w:val="005E3956"/>
    <w:rsid w:val="005E4202"/>
    <w:rsid w:val="005E6773"/>
    <w:rsid w:val="005E748F"/>
    <w:rsid w:val="005F075C"/>
    <w:rsid w:val="005F287E"/>
    <w:rsid w:val="005F4FD3"/>
    <w:rsid w:val="005F6EBA"/>
    <w:rsid w:val="005F73A4"/>
    <w:rsid w:val="00601BC3"/>
    <w:rsid w:val="00602356"/>
    <w:rsid w:val="00602B58"/>
    <w:rsid w:val="006040F6"/>
    <w:rsid w:val="00606D53"/>
    <w:rsid w:val="00606E17"/>
    <w:rsid w:val="0061390D"/>
    <w:rsid w:val="00614491"/>
    <w:rsid w:val="0061560D"/>
    <w:rsid w:val="00615FE4"/>
    <w:rsid w:val="00616F65"/>
    <w:rsid w:val="00622524"/>
    <w:rsid w:val="00623DCD"/>
    <w:rsid w:val="00626653"/>
    <w:rsid w:val="00630A8A"/>
    <w:rsid w:val="0063431D"/>
    <w:rsid w:val="006351C1"/>
    <w:rsid w:val="00637312"/>
    <w:rsid w:val="00640C5B"/>
    <w:rsid w:val="006436BC"/>
    <w:rsid w:val="006451F1"/>
    <w:rsid w:val="00650180"/>
    <w:rsid w:val="00656761"/>
    <w:rsid w:val="006603F1"/>
    <w:rsid w:val="00662B49"/>
    <w:rsid w:val="0066591D"/>
    <w:rsid w:val="00666F06"/>
    <w:rsid w:val="00667E12"/>
    <w:rsid w:val="006709C7"/>
    <w:rsid w:val="00672A6A"/>
    <w:rsid w:val="00674A5D"/>
    <w:rsid w:val="006754B4"/>
    <w:rsid w:val="006754D8"/>
    <w:rsid w:val="00675CF0"/>
    <w:rsid w:val="00677AD9"/>
    <w:rsid w:val="0068088A"/>
    <w:rsid w:val="0068163F"/>
    <w:rsid w:val="00682D34"/>
    <w:rsid w:val="006830EB"/>
    <w:rsid w:val="0068342D"/>
    <w:rsid w:val="00684CC9"/>
    <w:rsid w:val="00685FA3"/>
    <w:rsid w:val="00690A65"/>
    <w:rsid w:val="00692BC7"/>
    <w:rsid w:val="0069495C"/>
    <w:rsid w:val="00694C41"/>
    <w:rsid w:val="006962D1"/>
    <w:rsid w:val="006A244D"/>
    <w:rsid w:val="006A2D7B"/>
    <w:rsid w:val="006A7117"/>
    <w:rsid w:val="006B1724"/>
    <w:rsid w:val="006B307C"/>
    <w:rsid w:val="006B328C"/>
    <w:rsid w:val="006B36B2"/>
    <w:rsid w:val="006B5AC0"/>
    <w:rsid w:val="006C3ED0"/>
    <w:rsid w:val="006C5FC1"/>
    <w:rsid w:val="006D06E0"/>
    <w:rsid w:val="006D37C5"/>
    <w:rsid w:val="006D3DBB"/>
    <w:rsid w:val="006D3E8B"/>
    <w:rsid w:val="006D7862"/>
    <w:rsid w:val="006E0221"/>
    <w:rsid w:val="006E3585"/>
    <w:rsid w:val="006E4563"/>
    <w:rsid w:val="006F0F08"/>
    <w:rsid w:val="006F2EEF"/>
    <w:rsid w:val="006F73C8"/>
    <w:rsid w:val="006F7600"/>
    <w:rsid w:val="007027BF"/>
    <w:rsid w:val="0070289F"/>
    <w:rsid w:val="00702D80"/>
    <w:rsid w:val="00703F3F"/>
    <w:rsid w:val="0070613C"/>
    <w:rsid w:val="00706422"/>
    <w:rsid w:val="007074A3"/>
    <w:rsid w:val="007079CC"/>
    <w:rsid w:val="00707C9E"/>
    <w:rsid w:val="007171CB"/>
    <w:rsid w:val="007233A1"/>
    <w:rsid w:val="00723451"/>
    <w:rsid w:val="00726A67"/>
    <w:rsid w:val="007275C9"/>
    <w:rsid w:val="0072785E"/>
    <w:rsid w:val="0073008B"/>
    <w:rsid w:val="00730B18"/>
    <w:rsid w:val="00737780"/>
    <w:rsid w:val="00737AEE"/>
    <w:rsid w:val="0074148A"/>
    <w:rsid w:val="0074188B"/>
    <w:rsid w:val="00744AF6"/>
    <w:rsid w:val="00746B61"/>
    <w:rsid w:val="00747F57"/>
    <w:rsid w:val="00747FAB"/>
    <w:rsid w:val="00751897"/>
    <w:rsid w:val="00751E84"/>
    <w:rsid w:val="0075261B"/>
    <w:rsid w:val="00754EB5"/>
    <w:rsid w:val="00760310"/>
    <w:rsid w:val="00760A8F"/>
    <w:rsid w:val="00764B57"/>
    <w:rsid w:val="007655C2"/>
    <w:rsid w:val="00774AE3"/>
    <w:rsid w:val="00775808"/>
    <w:rsid w:val="007774A1"/>
    <w:rsid w:val="007776C8"/>
    <w:rsid w:val="00780266"/>
    <w:rsid w:val="00781D24"/>
    <w:rsid w:val="00784F65"/>
    <w:rsid w:val="00785D08"/>
    <w:rsid w:val="00786010"/>
    <w:rsid w:val="00791B36"/>
    <w:rsid w:val="00795AAF"/>
    <w:rsid w:val="00796AC3"/>
    <w:rsid w:val="00796BC0"/>
    <w:rsid w:val="007A0921"/>
    <w:rsid w:val="007A50FA"/>
    <w:rsid w:val="007A7049"/>
    <w:rsid w:val="007B01F2"/>
    <w:rsid w:val="007B2782"/>
    <w:rsid w:val="007B2BC6"/>
    <w:rsid w:val="007B4A91"/>
    <w:rsid w:val="007B5036"/>
    <w:rsid w:val="007B55FE"/>
    <w:rsid w:val="007B7D94"/>
    <w:rsid w:val="007C2ADE"/>
    <w:rsid w:val="007C5759"/>
    <w:rsid w:val="007C72F1"/>
    <w:rsid w:val="007D05D0"/>
    <w:rsid w:val="007D0A8A"/>
    <w:rsid w:val="007D2C21"/>
    <w:rsid w:val="007D5BA5"/>
    <w:rsid w:val="007E049E"/>
    <w:rsid w:val="007E4BD3"/>
    <w:rsid w:val="007E536D"/>
    <w:rsid w:val="007E5606"/>
    <w:rsid w:val="007E56DF"/>
    <w:rsid w:val="007F0634"/>
    <w:rsid w:val="007F0FB0"/>
    <w:rsid w:val="007F3A7D"/>
    <w:rsid w:val="007F510F"/>
    <w:rsid w:val="007F73A5"/>
    <w:rsid w:val="008030A5"/>
    <w:rsid w:val="008036FF"/>
    <w:rsid w:val="008076C0"/>
    <w:rsid w:val="00811AC4"/>
    <w:rsid w:val="0081706E"/>
    <w:rsid w:val="008170BC"/>
    <w:rsid w:val="00817652"/>
    <w:rsid w:val="0081769D"/>
    <w:rsid w:val="00822F8F"/>
    <w:rsid w:val="00823CA8"/>
    <w:rsid w:val="008250DB"/>
    <w:rsid w:val="0082785D"/>
    <w:rsid w:val="008317E6"/>
    <w:rsid w:val="00833314"/>
    <w:rsid w:val="0083449E"/>
    <w:rsid w:val="008345C4"/>
    <w:rsid w:val="00836147"/>
    <w:rsid w:val="00836EA2"/>
    <w:rsid w:val="00837405"/>
    <w:rsid w:val="008431E1"/>
    <w:rsid w:val="00843F0E"/>
    <w:rsid w:val="00844F56"/>
    <w:rsid w:val="008530C8"/>
    <w:rsid w:val="00853CBA"/>
    <w:rsid w:val="00857D72"/>
    <w:rsid w:val="008602D4"/>
    <w:rsid w:val="008608E1"/>
    <w:rsid w:val="00864001"/>
    <w:rsid w:val="0086411D"/>
    <w:rsid w:val="00865D76"/>
    <w:rsid w:val="00870DC9"/>
    <w:rsid w:val="008718C8"/>
    <w:rsid w:val="00871F7B"/>
    <w:rsid w:val="008749F4"/>
    <w:rsid w:val="00876277"/>
    <w:rsid w:val="008801DE"/>
    <w:rsid w:val="0088266F"/>
    <w:rsid w:val="00882C91"/>
    <w:rsid w:val="008831A1"/>
    <w:rsid w:val="008834E9"/>
    <w:rsid w:val="0088479F"/>
    <w:rsid w:val="00892FFA"/>
    <w:rsid w:val="00893F69"/>
    <w:rsid w:val="00894EB2"/>
    <w:rsid w:val="00897CA1"/>
    <w:rsid w:val="008A1E4E"/>
    <w:rsid w:val="008A3D86"/>
    <w:rsid w:val="008A7D48"/>
    <w:rsid w:val="008B2EE4"/>
    <w:rsid w:val="008C0868"/>
    <w:rsid w:val="008C0A1C"/>
    <w:rsid w:val="008C10D8"/>
    <w:rsid w:val="008D1047"/>
    <w:rsid w:val="008D5E41"/>
    <w:rsid w:val="008D641C"/>
    <w:rsid w:val="008D7041"/>
    <w:rsid w:val="008E4004"/>
    <w:rsid w:val="008E707D"/>
    <w:rsid w:val="008F0CF7"/>
    <w:rsid w:val="008F40C3"/>
    <w:rsid w:val="008F4C31"/>
    <w:rsid w:val="008F56D4"/>
    <w:rsid w:val="00900426"/>
    <w:rsid w:val="00902947"/>
    <w:rsid w:val="00902A2D"/>
    <w:rsid w:val="009034AD"/>
    <w:rsid w:val="00903D4C"/>
    <w:rsid w:val="00904331"/>
    <w:rsid w:val="00904D4B"/>
    <w:rsid w:val="00905B0D"/>
    <w:rsid w:val="0091437E"/>
    <w:rsid w:val="00914E14"/>
    <w:rsid w:val="009157BD"/>
    <w:rsid w:val="009176E4"/>
    <w:rsid w:val="00917B65"/>
    <w:rsid w:val="00917F8F"/>
    <w:rsid w:val="0092026D"/>
    <w:rsid w:val="00924104"/>
    <w:rsid w:val="00925A68"/>
    <w:rsid w:val="00927895"/>
    <w:rsid w:val="00927E5B"/>
    <w:rsid w:val="0093027E"/>
    <w:rsid w:val="00930D02"/>
    <w:rsid w:val="00934745"/>
    <w:rsid w:val="009350A5"/>
    <w:rsid w:val="00936739"/>
    <w:rsid w:val="00940D22"/>
    <w:rsid w:val="00944B48"/>
    <w:rsid w:val="0094562B"/>
    <w:rsid w:val="00945D01"/>
    <w:rsid w:val="0094740A"/>
    <w:rsid w:val="0094779E"/>
    <w:rsid w:val="009507C8"/>
    <w:rsid w:val="00950EAA"/>
    <w:rsid w:val="00950F1D"/>
    <w:rsid w:val="009534C1"/>
    <w:rsid w:val="00954E65"/>
    <w:rsid w:val="009568DA"/>
    <w:rsid w:val="00960207"/>
    <w:rsid w:val="00963CA3"/>
    <w:rsid w:val="009729B1"/>
    <w:rsid w:val="00977B6A"/>
    <w:rsid w:val="009827CB"/>
    <w:rsid w:val="009839B8"/>
    <w:rsid w:val="00984F03"/>
    <w:rsid w:val="0098628F"/>
    <w:rsid w:val="0099028E"/>
    <w:rsid w:val="009904DB"/>
    <w:rsid w:val="00990ACA"/>
    <w:rsid w:val="0099180B"/>
    <w:rsid w:val="00991D51"/>
    <w:rsid w:val="0099200D"/>
    <w:rsid w:val="00993569"/>
    <w:rsid w:val="00995A84"/>
    <w:rsid w:val="009A0288"/>
    <w:rsid w:val="009A0785"/>
    <w:rsid w:val="009A079F"/>
    <w:rsid w:val="009A0BCA"/>
    <w:rsid w:val="009A32A5"/>
    <w:rsid w:val="009A445D"/>
    <w:rsid w:val="009A536C"/>
    <w:rsid w:val="009A5B6A"/>
    <w:rsid w:val="009B2561"/>
    <w:rsid w:val="009C11E9"/>
    <w:rsid w:val="009C2D11"/>
    <w:rsid w:val="009C556F"/>
    <w:rsid w:val="009C5F9C"/>
    <w:rsid w:val="009D208A"/>
    <w:rsid w:val="009D6B16"/>
    <w:rsid w:val="009D6D47"/>
    <w:rsid w:val="009D74C0"/>
    <w:rsid w:val="009E12B6"/>
    <w:rsid w:val="009F330D"/>
    <w:rsid w:val="009F361D"/>
    <w:rsid w:val="009F4DC1"/>
    <w:rsid w:val="009F5552"/>
    <w:rsid w:val="009F7E40"/>
    <w:rsid w:val="009F7F70"/>
    <w:rsid w:val="00A01C66"/>
    <w:rsid w:val="00A03A07"/>
    <w:rsid w:val="00A07735"/>
    <w:rsid w:val="00A12EE2"/>
    <w:rsid w:val="00A146CB"/>
    <w:rsid w:val="00A15F4D"/>
    <w:rsid w:val="00A205BF"/>
    <w:rsid w:val="00A206A6"/>
    <w:rsid w:val="00A21F27"/>
    <w:rsid w:val="00A22FB1"/>
    <w:rsid w:val="00A23A25"/>
    <w:rsid w:val="00A2468A"/>
    <w:rsid w:val="00A25AA2"/>
    <w:rsid w:val="00A26C46"/>
    <w:rsid w:val="00A26C8F"/>
    <w:rsid w:val="00A27335"/>
    <w:rsid w:val="00A31C6B"/>
    <w:rsid w:val="00A33154"/>
    <w:rsid w:val="00A3459E"/>
    <w:rsid w:val="00A37E13"/>
    <w:rsid w:val="00A4047C"/>
    <w:rsid w:val="00A40EE8"/>
    <w:rsid w:val="00A419FC"/>
    <w:rsid w:val="00A42535"/>
    <w:rsid w:val="00A437A6"/>
    <w:rsid w:val="00A46E09"/>
    <w:rsid w:val="00A504EC"/>
    <w:rsid w:val="00A50C3C"/>
    <w:rsid w:val="00A51437"/>
    <w:rsid w:val="00A521F7"/>
    <w:rsid w:val="00A54720"/>
    <w:rsid w:val="00A55957"/>
    <w:rsid w:val="00A575A2"/>
    <w:rsid w:val="00A63D99"/>
    <w:rsid w:val="00A643D9"/>
    <w:rsid w:val="00A65B4A"/>
    <w:rsid w:val="00A65D5B"/>
    <w:rsid w:val="00A66D45"/>
    <w:rsid w:val="00A712A1"/>
    <w:rsid w:val="00A73C1B"/>
    <w:rsid w:val="00A840CC"/>
    <w:rsid w:val="00A856D8"/>
    <w:rsid w:val="00A918D8"/>
    <w:rsid w:val="00A9344D"/>
    <w:rsid w:val="00A965E4"/>
    <w:rsid w:val="00A96C99"/>
    <w:rsid w:val="00A974DE"/>
    <w:rsid w:val="00AA1E16"/>
    <w:rsid w:val="00AA3ED0"/>
    <w:rsid w:val="00AA5D15"/>
    <w:rsid w:val="00AA70ED"/>
    <w:rsid w:val="00AB2333"/>
    <w:rsid w:val="00AB2FD5"/>
    <w:rsid w:val="00AB3FAA"/>
    <w:rsid w:val="00AB46B7"/>
    <w:rsid w:val="00AB54DF"/>
    <w:rsid w:val="00AB58B8"/>
    <w:rsid w:val="00AC2690"/>
    <w:rsid w:val="00AC28E0"/>
    <w:rsid w:val="00AC385D"/>
    <w:rsid w:val="00AC530B"/>
    <w:rsid w:val="00AC6527"/>
    <w:rsid w:val="00AC7922"/>
    <w:rsid w:val="00AD0678"/>
    <w:rsid w:val="00AD1EFB"/>
    <w:rsid w:val="00AD351D"/>
    <w:rsid w:val="00AD46AA"/>
    <w:rsid w:val="00AD4C54"/>
    <w:rsid w:val="00AE3CC9"/>
    <w:rsid w:val="00AE695B"/>
    <w:rsid w:val="00AF267D"/>
    <w:rsid w:val="00AF2829"/>
    <w:rsid w:val="00AF2F89"/>
    <w:rsid w:val="00AF3DB2"/>
    <w:rsid w:val="00AF5E05"/>
    <w:rsid w:val="00AF71CA"/>
    <w:rsid w:val="00B024DF"/>
    <w:rsid w:val="00B02EE2"/>
    <w:rsid w:val="00B03558"/>
    <w:rsid w:val="00B05AC5"/>
    <w:rsid w:val="00B06644"/>
    <w:rsid w:val="00B06FB4"/>
    <w:rsid w:val="00B07E5C"/>
    <w:rsid w:val="00B11E89"/>
    <w:rsid w:val="00B1243C"/>
    <w:rsid w:val="00B16867"/>
    <w:rsid w:val="00B168A2"/>
    <w:rsid w:val="00B2060D"/>
    <w:rsid w:val="00B22C3E"/>
    <w:rsid w:val="00B27B95"/>
    <w:rsid w:val="00B307E8"/>
    <w:rsid w:val="00B3159E"/>
    <w:rsid w:val="00B31A71"/>
    <w:rsid w:val="00B33562"/>
    <w:rsid w:val="00B3374A"/>
    <w:rsid w:val="00B33BD2"/>
    <w:rsid w:val="00B429B0"/>
    <w:rsid w:val="00B4322F"/>
    <w:rsid w:val="00B43C64"/>
    <w:rsid w:val="00B45FC9"/>
    <w:rsid w:val="00B50BCA"/>
    <w:rsid w:val="00B5215A"/>
    <w:rsid w:val="00B52529"/>
    <w:rsid w:val="00B52B7F"/>
    <w:rsid w:val="00B53730"/>
    <w:rsid w:val="00B55C0D"/>
    <w:rsid w:val="00B568E2"/>
    <w:rsid w:val="00B56A69"/>
    <w:rsid w:val="00B56D2A"/>
    <w:rsid w:val="00B602C0"/>
    <w:rsid w:val="00B67141"/>
    <w:rsid w:val="00B80925"/>
    <w:rsid w:val="00B80BA7"/>
    <w:rsid w:val="00B833FA"/>
    <w:rsid w:val="00B852AC"/>
    <w:rsid w:val="00B865F9"/>
    <w:rsid w:val="00B909E6"/>
    <w:rsid w:val="00B90B11"/>
    <w:rsid w:val="00B94532"/>
    <w:rsid w:val="00B94E3C"/>
    <w:rsid w:val="00B95C61"/>
    <w:rsid w:val="00B95F44"/>
    <w:rsid w:val="00BA0B27"/>
    <w:rsid w:val="00BA26F0"/>
    <w:rsid w:val="00BA2C21"/>
    <w:rsid w:val="00BA3F80"/>
    <w:rsid w:val="00BA5914"/>
    <w:rsid w:val="00BA5AB6"/>
    <w:rsid w:val="00BB2FB9"/>
    <w:rsid w:val="00BB3D8B"/>
    <w:rsid w:val="00BB5BEA"/>
    <w:rsid w:val="00BB75C0"/>
    <w:rsid w:val="00BB7CFB"/>
    <w:rsid w:val="00BC1E8B"/>
    <w:rsid w:val="00BC2030"/>
    <w:rsid w:val="00BD2520"/>
    <w:rsid w:val="00BD615B"/>
    <w:rsid w:val="00BE0255"/>
    <w:rsid w:val="00BE2C76"/>
    <w:rsid w:val="00BE36B2"/>
    <w:rsid w:val="00BE4988"/>
    <w:rsid w:val="00BE659F"/>
    <w:rsid w:val="00BF02A4"/>
    <w:rsid w:val="00BF74CD"/>
    <w:rsid w:val="00C0284E"/>
    <w:rsid w:val="00C039FA"/>
    <w:rsid w:val="00C0503C"/>
    <w:rsid w:val="00C05E43"/>
    <w:rsid w:val="00C05EDE"/>
    <w:rsid w:val="00C0793C"/>
    <w:rsid w:val="00C112C3"/>
    <w:rsid w:val="00C13D7D"/>
    <w:rsid w:val="00C15A8D"/>
    <w:rsid w:val="00C16577"/>
    <w:rsid w:val="00C175DE"/>
    <w:rsid w:val="00C17FEE"/>
    <w:rsid w:val="00C222CA"/>
    <w:rsid w:val="00C22A16"/>
    <w:rsid w:val="00C23F1C"/>
    <w:rsid w:val="00C24646"/>
    <w:rsid w:val="00C26B8E"/>
    <w:rsid w:val="00C3077C"/>
    <w:rsid w:val="00C308F8"/>
    <w:rsid w:val="00C32576"/>
    <w:rsid w:val="00C33765"/>
    <w:rsid w:val="00C34A56"/>
    <w:rsid w:val="00C35BCD"/>
    <w:rsid w:val="00C4065A"/>
    <w:rsid w:val="00C4300E"/>
    <w:rsid w:val="00C479DB"/>
    <w:rsid w:val="00C52A28"/>
    <w:rsid w:val="00C552B5"/>
    <w:rsid w:val="00C624AA"/>
    <w:rsid w:val="00C626C5"/>
    <w:rsid w:val="00C62BD5"/>
    <w:rsid w:val="00C62BFB"/>
    <w:rsid w:val="00C63CD5"/>
    <w:rsid w:val="00C7196C"/>
    <w:rsid w:val="00C76E4E"/>
    <w:rsid w:val="00C8240D"/>
    <w:rsid w:val="00C8304F"/>
    <w:rsid w:val="00C836A6"/>
    <w:rsid w:val="00C837DD"/>
    <w:rsid w:val="00C93C1E"/>
    <w:rsid w:val="00C94646"/>
    <w:rsid w:val="00C95358"/>
    <w:rsid w:val="00C95FA4"/>
    <w:rsid w:val="00C97115"/>
    <w:rsid w:val="00CA0BA4"/>
    <w:rsid w:val="00CA29EF"/>
    <w:rsid w:val="00CA59B6"/>
    <w:rsid w:val="00CB5445"/>
    <w:rsid w:val="00CB72CA"/>
    <w:rsid w:val="00CC0204"/>
    <w:rsid w:val="00CC033F"/>
    <w:rsid w:val="00CC118C"/>
    <w:rsid w:val="00CC18ED"/>
    <w:rsid w:val="00CC2039"/>
    <w:rsid w:val="00CC3126"/>
    <w:rsid w:val="00CC346F"/>
    <w:rsid w:val="00CC3FD6"/>
    <w:rsid w:val="00CC5F62"/>
    <w:rsid w:val="00CC63D4"/>
    <w:rsid w:val="00CC6620"/>
    <w:rsid w:val="00CD1A48"/>
    <w:rsid w:val="00CD3E79"/>
    <w:rsid w:val="00CD49B6"/>
    <w:rsid w:val="00CD577A"/>
    <w:rsid w:val="00CE21D4"/>
    <w:rsid w:val="00CE2BB0"/>
    <w:rsid w:val="00CE2CCE"/>
    <w:rsid w:val="00CE3708"/>
    <w:rsid w:val="00CE3E5C"/>
    <w:rsid w:val="00CE42AD"/>
    <w:rsid w:val="00CE4DDD"/>
    <w:rsid w:val="00CE5651"/>
    <w:rsid w:val="00CE5E86"/>
    <w:rsid w:val="00CE6568"/>
    <w:rsid w:val="00CE7095"/>
    <w:rsid w:val="00CF05DA"/>
    <w:rsid w:val="00CF256C"/>
    <w:rsid w:val="00CF3128"/>
    <w:rsid w:val="00CF384B"/>
    <w:rsid w:val="00CF6454"/>
    <w:rsid w:val="00D00FF7"/>
    <w:rsid w:val="00D01F7D"/>
    <w:rsid w:val="00D0325D"/>
    <w:rsid w:val="00D03B8A"/>
    <w:rsid w:val="00D03E69"/>
    <w:rsid w:val="00D11906"/>
    <w:rsid w:val="00D12129"/>
    <w:rsid w:val="00D1415F"/>
    <w:rsid w:val="00D14671"/>
    <w:rsid w:val="00D16AD0"/>
    <w:rsid w:val="00D2146F"/>
    <w:rsid w:val="00D25276"/>
    <w:rsid w:val="00D2613C"/>
    <w:rsid w:val="00D267FC"/>
    <w:rsid w:val="00D27671"/>
    <w:rsid w:val="00D27B48"/>
    <w:rsid w:val="00D30AEF"/>
    <w:rsid w:val="00D32000"/>
    <w:rsid w:val="00D33AD4"/>
    <w:rsid w:val="00D3747E"/>
    <w:rsid w:val="00D37ECE"/>
    <w:rsid w:val="00D43325"/>
    <w:rsid w:val="00D433A0"/>
    <w:rsid w:val="00D44746"/>
    <w:rsid w:val="00D47AA2"/>
    <w:rsid w:val="00D526CF"/>
    <w:rsid w:val="00D5450E"/>
    <w:rsid w:val="00D552E4"/>
    <w:rsid w:val="00D557D1"/>
    <w:rsid w:val="00D568A0"/>
    <w:rsid w:val="00D574DA"/>
    <w:rsid w:val="00D61EF9"/>
    <w:rsid w:val="00D62FB1"/>
    <w:rsid w:val="00D67B39"/>
    <w:rsid w:val="00D71D3F"/>
    <w:rsid w:val="00D72A2C"/>
    <w:rsid w:val="00D7300A"/>
    <w:rsid w:val="00D764AA"/>
    <w:rsid w:val="00D82979"/>
    <w:rsid w:val="00D8297D"/>
    <w:rsid w:val="00D83C31"/>
    <w:rsid w:val="00D84684"/>
    <w:rsid w:val="00D86AA3"/>
    <w:rsid w:val="00D902AD"/>
    <w:rsid w:val="00D91940"/>
    <w:rsid w:val="00D955C4"/>
    <w:rsid w:val="00D97824"/>
    <w:rsid w:val="00DA0472"/>
    <w:rsid w:val="00DA3731"/>
    <w:rsid w:val="00DA6F80"/>
    <w:rsid w:val="00DB11D6"/>
    <w:rsid w:val="00DB509B"/>
    <w:rsid w:val="00DB5290"/>
    <w:rsid w:val="00DB54B8"/>
    <w:rsid w:val="00DB640F"/>
    <w:rsid w:val="00DB7868"/>
    <w:rsid w:val="00DC0CCF"/>
    <w:rsid w:val="00DC2D7D"/>
    <w:rsid w:val="00DC3A0A"/>
    <w:rsid w:val="00DC46EA"/>
    <w:rsid w:val="00DD1A0C"/>
    <w:rsid w:val="00DD1E32"/>
    <w:rsid w:val="00DE1663"/>
    <w:rsid w:val="00DE29D7"/>
    <w:rsid w:val="00DE4271"/>
    <w:rsid w:val="00DE46D1"/>
    <w:rsid w:val="00DE7741"/>
    <w:rsid w:val="00DE79E7"/>
    <w:rsid w:val="00DF36B7"/>
    <w:rsid w:val="00DF36E6"/>
    <w:rsid w:val="00DF3EA4"/>
    <w:rsid w:val="00DF5249"/>
    <w:rsid w:val="00DF53EA"/>
    <w:rsid w:val="00DF5CE4"/>
    <w:rsid w:val="00DF7268"/>
    <w:rsid w:val="00E01598"/>
    <w:rsid w:val="00E04241"/>
    <w:rsid w:val="00E05599"/>
    <w:rsid w:val="00E05D18"/>
    <w:rsid w:val="00E07AE7"/>
    <w:rsid w:val="00E1202E"/>
    <w:rsid w:val="00E12415"/>
    <w:rsid w:val="00E14F56"/>
    <w:rsid w:val="00E16443"/>
    <w:rsid w:val="00E1783E"/>
    <w:rsid w:val="00E21559"/>
    <w:rsid w:val="00E248A9"/>
    <w:rsid w:val="00E24AAA"/>
    <w:rsid w:val="00E261BA"/>
    <w:rsid w:val="00E31B3C"/>
    <w:rsid w:val="00E32C3E"/>
    <w:rsid w:val="00E332A7"/>
    <w:rsid w:val="00E35798"/>
    <w:rsid w:val="00E357B1"/>
    <w:rsid w:val="00E35D0F"/>
    <w:rsid w:val="00E36CE5"/>
    <w:rsid w:val="00E37F8E"/>
    <w:rsid w:val="00E40305"/>
    <w:rsid w:val="00E4097D"/>
    <w:rsid w:val="00E424EA"/>
    <w:rsid w:val="00E44C14"/>
    <w:rsid w:val="00E460F6"/>
    <w:rsid w:val="00E504BB"/>
    <w:rsid w:val="00E51B05"/>
    <w:rsid w:val="00E5424F"/>
    <w:rsid w:val="00E6265B"/>
    <w:rsid w:val="00E65929"/>
    <w:rsid w:val="00E66D0E"/>
    <w:rsid w:val="00E70F88"/>
    <w:rsid w:val="00E759AB"/>
    <w:rsid w:val="00E7623D"/>
    <w:rsid w:val="00E81CDB"/>
    <w:rsid w:val="00E85587"/>
    <w:rsid w:val="00E874ED"/>
    <w:rsid w:val="00E90FEB"/>
    <w:rsid w:val="00E92EE9"/>
    <w:rsid w:val="00E96AD9"/>
    <w:rsid w:val="00EA0FA7"/>
    <w:rsid w:val="00EA2337"/>
    <w:rsid w:val="00EA5720"/>
    <w:rsid w:val="00EA6423"/>
    <w:rsid w:val="00EB17D1"/>
    <w:rsid w:val="00EB2799"/>
    <w:rsid w:val="00EB282E"/>
    <w:rsid w:val="00EB3A2F"/>
    <w:rsid w:val="00EB428B"/>
    <w:rsid w:val="00EB50E2"/>
    <w:rsid w:val="00EB5937"/>
    <w:rsid w:val="00EB62DB"/>
    <w:rsid w:val="00EB7134"/>
    <w:rsid w:val="00EC1835"/>
    <w:rsid w:val="00EC1A95"/>
    <w:rsid w:val="00EC2720"/>
    <w:rsid w:val="00EC3592"/>
    <w:rsid w:val="00EC6349"/>
    <w:rsid w:val="00EC6A39"/>
    <w:rsid w:val="00EC7E79"/>
    <w:rsid w:val="00ED043E"/>
    <w:rsid w:val="00ED2FF8"/>
    <w:rsid w:val="00ED34A5"/>
    <w:rsid w:val="00ED4CD3"/>
    <w:rsid w:val="00EE362E"/>
    <w:rsid w:val="00EE5B92"/>
    <w:rsid w:val="00EF1097"/>
    <w:rsid w:val="00EF192A"/>
    <w:rsid w:val="00EF20F5"/>
    <w:rsid w:val="00EF39F1"/>
    <w:rsid w:val="00EF5793"/>
    <w:rsid w:val="00EF7AB4"/>
    <w:rsid w:val="00F00B27"/>
    <w:rsid w:val="00F02704"/>
    <w:rsid w:val="00F07DF5"/>
    <w:rsid w:val="00F139F5"/>
    <w:rsid w:val="00F15BBD"/>
    <w:rsid w:val="00F23A1D"/>
    <w:rsid w:val="00F242A7"/>
    <w:rsid w:val="00F242C7"/>
    <w:rsid w:val="00F30238"/>
    <w:rsid w:val="00F3065B"/>
    <w:rsid w:val="00F31238"/>
    <w:rsid w:val="00F350F0"/>
    <w:rsid w:val="00F35122"/>
    <w:rsid w:val="00F36722"/>
    <w:rsid w:val="00F36D66"/>
    <w:rsid w:val="00F371E1"/>
    <w:rsid w:val="00F411F5"/>
    <w:rsid w:val="00F42BD6"/>
    <w:rsid w:val="00F452D8"/>
    <w:rsid w:val="00F47572"/>
    <w:rsid w:val="00F477B4"/>
    <w:rsid w:val="00F50F8C"/>
    <w:rsid w:val="00F51B5F"/>
    <w:rsid w:val="00F52DE7"/>
    <w:rsid w:val="00F54CD1"/>
    <w:rsid w:val="00F56B09"/>
    <w:rsid w:val="00F5733D"/>
    <w:rsid w:val="00F57390"/>
    <w:rsid w:val="00F61119"/>
    <w:rsid w:val="00F7247D"/>
    <w:rsid w:val="00F72885"/>
    <w:rsid w:val="00F73555"/>
    <w:rsid w:val="00F74E1D"/>
    <w:rsid w:val="00F74F93"/>
    <w:rsid w:val="00F760E3"/>
    <w:rsid w:val="00F7764B"/>
    <w:rsid w:val="00F77DAF"/>
    <w:rsid w:val="00F83B8E"/>
    <w:rsid w:val="00F83F7C"/>
    <w:rsid w:val="00F850D4"/>
    <w:rsid w:val="00F85DFE"/>
    <w:rsid w:val="00F869C3"/>
    <w:rsid w:val="00F90FB3"/>
    <w:rsid w:val="00F93ED0"/>
    <w:rsid w:val="00F9435B"/>
    <w:rsid w:val="00FA3112"/>
    <w:rsid w:val="00FA3B3D"/>
    <w:rsid w:val="00FA6A7D"/>
    <w:rsid w:val="00FA7383"/>
    <w:rsid w:val="00FA741C"/>
    <w:rsid w:val="00FA7FB1"/>
    <w:rsid w:val="00FB7DE4"/>
    <w:rsid w:val="00FC05F2"/>
    <w:rsid w:val="00FC3DFE"/>
    <w:rsid w:val="00FD3F38"/>
    <w:rsid w:val="00FD46B6"/>
    <w:rsid w:val="00FD4981"/>
    <w:rsid w:val="00FD6AA5"/>
    <w:rsid w:val="00FD76B6"/>
    <w:rsid w:val="00FE0E47"/>
    <w:rsid w:val="00FE328E"/>
    <w:rsid w:val="00FE3637"/>
    <w:rsid w:val="00FE55CB"/>
    <w:rsid w:val="00FE63B1"/>
    <w:rsid w:val="00FE7946"/>
    <w:rsid w:val="00FF0CD2"/>
    <w:rsid w:val="00FF169B"/>
    <w:rsid w:val="00FF18BB"/>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unhideWhenUsed/>
    <w:rsid w:val="00CE4DDD"/>
    <w:rPr>
      <w:sz w:val="20"/>
      <w:szCs w:val="20"/>
    </w:rPr>
  </w:style>
  <w:style w:type="character" w:customStyle="1" w:styleId="CommentTextChar">
    <w:name w:val="Comment Text Char"/>
    <w:basedOn w:val="DefaultParagraphFont"/>
    <w:link w:val="CommentText"/>
    <w:uiPriority w:val="99"/>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85D"/>
    <w:rPr>
      <w:color w:val="0563C1" w:themeColor="hyperlink"/>
      <w:u w:val="single"/>
    </w:rPr>
  </w:style>
  <w:style w:type="paragraph" w:styleId="Revision">
    <w:name w:val="Revision"/>
    <w:hidden/>
    <w:uiPriority w:val="99"/>
    <w:semiHidden/>
    <w:rsid w:val="00E92EE9"/>
    <w:rPr>
      <w:sz w:val="24"/>
      <w:szCs w:val="24"/>
      <w:lang w:val="en-US" w:eastAsia="en-US"/>
    </w:rPr>
  </w:style>
  <w:style w:type="character" w:styleId="UnresolvedMention">
    <w:name w:val="Unresolved Mention"/>
    <w:basedOn w:val="DefaultParagraphFont"/>
    <w:uiPriority w:val="99"/>
    <w:semiHidden/>
    <w:unhideWhenUsed/>
    <w:rsid w:val="00786010"/>
    <w:rPr>
      <w:color w:val="605E5C"/>
      <w:shd w:val="clear" w:color="auto" w:fill="E1DFDD"/>
    </w:rPr>
  </w:style>
  <w:style w:type="character" w:styleId="FollowedHyperlink">
    <w:name w:val="FollowedHyperlink"/>
    <w:basedOn w:val="DefaultParagraphFont"/>
    <w:uiPriority w:val="99"/>
    <w:semiHidden/>
    <w:unhideWhenUsed/>
    <w:rsid w:val="004769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12221666">
      <w:bodyDiv w:val="1"/>
      <w:marLeft w:val="0"/>
      <w:marRight w:val="0"/>
      <w:marTop w:val="0"/>
      <w:marBottom w:val="0"/>
      <w:divBdr>
        <w:top w:val="none" w:sz="0" w:space="0" w:color="auto"/>
        <w:left w:val="none" w:sz="0" w:space="0" w:color="auto"/>
        <w:bottom w:val="none" w:sz="0" w:space="0" w:color="auto"/>
        <w:right w:val="none" w:sz="0" w:space="0" w:color="auto"/>
      </w:divBdr>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56471964">
      <w:bodyDiv w:val="1"/>
      <w:marLeft w:val="0"/>
      <w:marRight w:val="0"/>
      <w:marTop w:val="0"/>
      <w:marBottom w:val="0"/>
      <w:divBdr>
        <w:top w:val="none" w:sz="0" w:space="0" w:color="auto"/>
        <w:left w:val="none" w:sz="0" w:space="0" w:color="auto"/>
        <w:bottom w:val="none" w:sz="0" w:space="0" w:color="auto"/>
        <w:right w:val="none" w:sz="0" w:space="0" w:color="auto"/>
      </w:divBdr>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454297634">
      <w:bodyDiv w:val="1"/>
      <w:marLeft w:val="0"/>
      <w:marRight w:val="0"/>
      <w:marTop w:val="0"/>
      <w:marBottom w:val="0"/>
      <w:divBdr>
        <w:top w:val="none" w:sz="0" w:space="0" w:color="auto"/>
        <w:left w:val="none" w:sz="0" w:space="0" w:color="auto"/>
        <w:bottom w:val="none" w:sz="0" w:space="0" w:color="auto"/>
        <w:right w:val="none" w:sz="0" w:space="0" w:color="auto"/>
      </w:divBdr>
    </w:div>
    <w:div w:id="491333726">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952127267">
      <w:bodyDiv w:val="1"/>
      <w:marLeft w:val="0"/>
      <w:marRight w:val="0"/>
      <w:marTop w:val="0"/>
      <w:marBottom w:val="0"/>
      <w:divBdr>
        <w:top w:val="none" w:sz="0" w:space="0" w:color="auto"/>
        <w:left w:val="none" w:sz="0" w:space="0" w:color="auto"/>
        <w:bottom w:val="none" w:sz="0" w:space="0" w:color="auto"/>
        <w:right w:val="none" w:sz="0" w:space="0" w:color="auto"/>
      </w:divBdr>
      <w:divsChild>
        <w:div w:id="1617565295">
          <w:marLeft w:val="446"/>
          <w:marRight w:val="0"/>
          <w:marTop w:val="200"/>
          <w:marBottom w:val="0"/>
          <w:divBdr>
            <w:top w:val="none" w:sz="0" w:space="0" w:color="auto"/>
            <w:left w:val="none" w:sz="0" w:space="0" w:color="auto"/>
            <w:bottom w:val="none" w:sz="0" w:space="0" w:color="auto"/>
            <w:right w:val="none" w:sz="0" w:space="0" w:color="auto"/>
          </w:divBdr>
        </w:div>
        <w:div w:id="1194685978">
          <w:marLeft w:val="446"/>
          <w:marRight w:val="0"/>
          <w:marTop w:val="200"/>
          <w:marBottom w:val="0"/>
          <w:divBdr>
            <w:top w:val="none" w:sz="0" w:space="0" w:color="auto"/>
            <w:left w:val="none" w:sz="0" w:space="0" w:color="auto"/>
            <w:bottom w:val="none" w:sz="0" w:space="0" w:color="auto"/>
            <w:right w:val="none" w:sz="0" w:space="0" w:color="auto"/>
          </w:divBdr>
        </w:div>
        <w:div w:id="1505851822">
          <w:marLeft w:val="446"/>
          <w:marRight w:val="0"/>
          <w:marTop w:val="200"/>
          <w:marBottom w:val="0"/>
          <w:divBdr>
            <w:top w:val="none" w:sz="0" w:space="0" w:color="auto"/>
            <w:left w:val="none" w:sz="0" w:space="0" w:color="auto"/>
            <w:bottom w:val="none" w:sz="0" w:space="0" w:color="auto"/>
            <w:right w:val="none" w:sz="0" w:space="0" w:color="auto"/>
          </w:divBdr>
        </w:div>
        <w:div w:id="328949298">
          <w:marLeft w:val="446"/>
          <w:marRight w:val="0"/>
          <w:marTop w:val="200"/>
          <w:marBottom w:val="0"/>
          <w:divBdr>
            <w:top w:val="none" w:sz="0" w:space="0" w:color="auto"/>
            <w:left w:val="none" w:sz="0" w:space="0" w:color="auto"/>
            <w:bottom w:val="none" w:sz="0" w:space="0" w:color="auto"/>
            <w:right w:val="none" w:sz="0" w:space="0" w:color="auto"/>
          </w:divBdr>
        </w:div>
      </w:divsChild>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660692659">
      <w:bodyDiv w:val="1"/>
      <w:marLeft w:val="0"/>
      <w:marRight w:val="0"/>
      <w:marTop w:val="0"/>
      <w:marBottom w:val="0"/>
      <w:divBdr>
        <w:top w:val="none" w:sz="0" w:space="0" w:color="auto"/>
        <w:left w:val="none" w:sz="0" w:space="0" w:color="auto"/>
        <w:bottom w:val="none" w:sz="0" w:space="0" w:color="auto"/>
        <w:right w:val="none" w:sz="0" w:space="0" w:color="auto"/>
      </w:divBdr>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10450114">
      <w:bodyDiv w:val="1"/>
      <w:marLeft w:val="0"/>
      <w:marRight w:val="0"/>
      <w:marTop w:val="0"/>
      <w:marBottom w:val="0"/>
      <w:divBdr>
        <w:top w:val="none" w:sz="0" w:space="0" w:color="auto"/>
        <w:left w:val="none" w:sz="0" w:space="0" w:color="auto"/>
        <w:bottom w:val="none" w:sz="0" w:space="0" w:color="auto"/>
        <w:right w:val="none" w:sz="0" w:space="0" w:color="auto"/>
      </w:divBdr>
      <w:divsChild>
        <w:div w:id="391930756">
          <w:marLeft w:val="1166"/>
          <w:marRight w:val="0"/>
          <w:marTop w:val="0"/>
          <w:marBottom w:val="12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766420865">
      <w:bodyDiv w:val="1"/>
      <w:marLeft w:val="0"/>
      <w:marRight w:val="0"/>
      <w:marTop w:val="0"/>
      <w:marBottom w:val="0"/>
      <w:divBdr>
        <w:top w:val="none" w:sz="0" w:space="0" w:color="auto"/>
        <w:left w:val="none" w:sz="0" w:space="0" w:color="auto"/>
        <w:bottom w:val="none" w:sz="0" w:space="0" w:color="auto"/>
        <w:right w:val="none" w:sz="0" w:space="0" w:color="auto"/>
      </w:divBdr>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1851480011">
      <w:bodyDiv w:val="1"/>
      <w:marLeft w:val="0"/>
      <w:marRight w:val="0"/>
      <w:marTop w:val="0"/>
      <w:marBottom w:val="0"/>
      <w:divBdr>
        <w:top w:val="none" w:sz="0" w:space="0" w:color="auto"/>
        <w:left w:val="none" w:sz="0" w:space="0" w:color="auto"/>
        <w:bottom w:val="none" w:sz="0" w:space="0" w:color="auto"/>
        <w:right w:val="none" w:sz="0" w:space="0" w:color="auto"/>
      </w:divBdr>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org.uk/funding-and-partnerships/projects/the-cities-health-inequalities-proje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e557aa-1bd0-4887-85b8-4aa799e1963b">
      <Terms xmlns="http://schemas.microsoft.com/office/infopath/2007/PartnerControls"/>
    </lcf76f155ced4ddcb4097134ff3c332f>
    <TaxCatchAll xmlns="4ae0d3b8-4910-469e-890d-b0d005cbc6b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2.xml><?xml version="1.0" encoding="utf-8"?>
<ds:datastoreItem xmlns:ds="http://schemas.openxmlformats.org/officeDocument/2006/customXml" ds:itemID="{66CB640A-9F44-4246-B7C4-2884B49AEA3E}"/>
</file>

<file path=customXml/itemProps3.xml><?xml version="1.0" encoding="utf-8"?>
<ds:datastoreItem xmlns:ds="http://schemas.openxmlformats.org/officeDocument/2006/customXml" ds:itemID="{97BBBB91-B0CA-448A-A8AF-E0BA1BA0D65C}">
  <ds:schemaRefs>
    <ds:schemaRef ds:uri="http://schemas.openxmlformats.org/officeDocument/2006/bibliography"/>
  </ds:schemaRefs>
</ds:datastoreItem>
</file>

<file path=customXml/itemProps4.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b024ba34-6ce7-40b7-8448-65260df6a629"/>
  </ds:schemaRefs>
</ds:datastoreItem>
</file>

<file path=customXml/itemProps5.xml><?xml version="1.0" encoding="utf-8"?>
<ds:datastoreItem xmlns:ds="http://schemas.openxmlformats.org/officeDocument/2006/customXml" ds:itemID="{26913CC0-0A9D-49B8-8104-57EACDD48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3849</Words>
  <Characters>22591</Characters>
  <Application>Microsoft Office Word</Application>
  <DocSecurity>0</DocSecurity>
  <Lines>575</Lines>
  <Paragraphs>230</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Claire Humphries (She/Her)</cp:lastModifiedBy>
  <cp:revision>74</cp:revision>
  <cp:lastPrinted>2016-12-02T11:04:00Z</cp:lastPrinted>
  <dcterms:created xsi:type="dcterms:W3CDTF">2024-06-05T09:54:00Z</dcterms:created>
  <dcterms:modified xsi:type="dcterms:W3CDTF">2024-06-07T13:49:00Z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cfb34fa1-28e2-426e-9230-02afdd5740ee</vt:lpwstr>
  </property>
  <property fmtid="{D5CDD505-2E9C-101B-9397-08002B2CF9AE}" pid="4" name="_dlc_DocIdUrl">
    <vt:lpwstr>http://sp-fn12/HR/HRTS/_layouts/15/DocIdRedir.aspx?ID=FN12-437825430-64255, FN12-437825430-64255</vt:lpwstr>
  </property>
  <property fmtid="{D5CDD505-2E9C-101B-9397-08002B2CF9AE}" pid="5" name="ContentTypeId">
    <vt:lpwstr>0x01010010A75A5A2E43BB4BA2D9D1CC7F3B2CA3</vt:lpwstr>
  </property>
  <property fmtid="{D5CDD505-2E9C-101B-9397-08002B2CF9AE}" pid="6" name="MediaServiceImageTags">
    <vt:lpwstr/>
  </property>
  <property fmtid="{D5CDD505-2E9C-101B-9397-08002B2CF9AE}" pid="7" name="Order">
    <vt:r8>63500</vt:r8>
  </property>
  <property fmtid="{D5CDD505-2E9C-101B-9397-08002B2CF9AE}" pid="8" name="xd_Signature">
    <vt:bool>false</vt:bool>
  </property>
  <property fmtid="{D5CDD505-2E9C-101B-9397-08002B2CF9AE}" pid="9" name="SharedWithUsers">
    <vt:lpwstr>6;#Mubasshir Ajaz;#11;#Teanay Cope;#15;#Grace Scrivens</vt:lpwstr>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GrammarlyDocumentId">
    <vt:lpwstr>0066dd2560655725f19c982a90c47484088f23b81fa88140feac9cc8d2e1d1cb</vt:lpwstr>
  </property>
</Properties>
</file>